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0902" w14:textId="77777777" w:rsidR="007200A4" w:rsidRPr="00AC3A88" w:rsidRDefault="007200A4" w:rsidP="37801620">
      <w:pPr>
        <w:spacing w:after="120" w:line="360" w:lineRule="auto"/>
        <w:rPr>
          <w:b/>
          <w:bCs/>
          <w:sz w:val="36"/>
          <w:szCs w:val="36"/>
        </w:rPr>
      </w:pPr>
      <w:commentRangeStart w:id="0"/>
      <w:commentRangeStart w:id="1"/>
      <w:r w:rsidRPr="00AC3A88">
        <w:rPr>
          <w:b/>
          <w:bCs/>
          <w:sz w:val="36"/>
          <w:szCs w:val="36"/>
        </w:rPr>
        <w:t>Better post-operative prediction and management of chronic pain in adults after total knee replacement: the multidisciplinary STAR research programme including RCT</w:t>
      </w:r>
      <w:commentRangeEnd w:id="0"/>
      <w:r w:rsidR="00A54D39" w:rsidRPr="00AC3A88">
        <w:rPr>
          <w:rStyle w:val="CommentReference"/>
          <w:rFonts w:eastAsiaTheme="minorHAnsi"/>
        </w:rPr>
        <w:commentReference w:id="0"/>
      </w:r>
      <w:commentRangeEnd w:id="1"/>
      <w:r w:rsidR="00A54D39" w:rsidRPr="00AC3A88">
        <w:rPr>
          <w:rStyle w:val="CommentReference"/>
          <w:rFonts w:eastAsiaTheme="minorHAnsi"/>
        </w:rPr>
        <w:commentReference w:id="1"/>
      </w:r>
    </w:p>
    <w:p w14:paraId="47C64684" w14:textId="4C9B2EC2" w:rsidR="00CE5C03" w:rsidRPr="00AC3A88" w:rsidRDefault="00CE5C03" w:rsidP="37801620">
      <w:pPr>
        <w:spacing w:after="120" w:line="360" w:lineRule="auto"/>
        <w:rPr>
          <w:b/>
          <w:bCs/>
          <w:sz w:val="24"/>
          <w:szCs w:val="24"/>
          <w:vertAlign w:val="superscript"/>
        </w:rPr>
      </w:pPr>
      <w:r w:rsidRPr="00AC3A88">
        <w:rPr>
          <w:b/>
          <w:bCs/>
          <w:sz w:val="24"/>
          <w:szCs w:val="24"/>
        </w:rPr>
        <w:t>Rachael Gooberman-Hill,</w:t>
      </w:r>
      <w:r w:rsidR="00C6152A" w:rsidRPr="00AC3A88">
        <w:rPr>
          <w:b/>
          <w:bCs/>
          <w:sz w:val="24"/>
          <w:szCs w:val="24"/>
          <w:vertAlign w:val="superscript"/>
        </w:rPr>
        <w:t>1,2</w:t>
      </w:r>
      <w:r w:rsidR="00C6152A" w:rsidRPr="00AC3A88">
        <w:rPr>
          <w:b/>
          <w:bCs/>
          <w:sz w:val="24"/>
          <w:szCs w:val="24"/>
        </w:rPr>
        <w:t>*</w:t>
      </w:r>
      <w:r w:rsidRPr="00AC3A88">
        <w:rPr>
          <w:b/>
          <w:bCs/>
          <w:sz w:val="24"/>
          <w:szCs w:val="24"/>
        </w:rPr>
        <w:t xml:space="preserve"> Vikki Wylde,</w:t>
      </w:r>
      <w:r w:rsidR="00C6152A" w:rsidRPr="00AC3A88">
        <w:rPr>
          <w:b/>
          <w:bCs/>
          <w:sz w:val="24"/>
          <w:szCs w:val="24"/>
          <w:vertAlign w:val="superscript"/>
        </w:rPr>
        <w:t>2,3</w:t>
      </w:r>
      <w:r w:rsidRPr="00AC3A88">
        <w:rPr>
          <w:b/>
          <w:bCs/>
          <w:sz w:val="24"/>
          <w:szCs w:val="24"/>
        </w:rPr>
        <w:t xml:space="preserve"> Wendy Bertram,</w:t>
      </w:r>
      <w:r w:rsidR="00C6152A" w:rsidRPr="00AC3A88">
        <w:rPr>
          <w:b/>
          <w:bCs/>
          <w:sz w:val="24"/>
          <w:szCs w:val="24"/>
          <w:vertAlign w:val="superscript"/>
        </w:rPr>
        <w:t>3,4</w:t>
      </w:r>
      <w:r w:rsidRPr="00AC3A88">
        <w:rPr>
          <w:b/>
          <w:bCs/>
          <w:sz w:val="24"/>
          <w:szCs w:val="24"/>
        </w:rPr>
        <w:t xml:space="preserve"> Andrew J Moore,</w:t>
      </w:r>
      <w:r w:rsidR="00833B7D" w:rsidRPr="00AC3A88">
        <w:rPr>
          <w:b/>
          <w:bCs/>
          <w:sz w:val="24"/>
          <w:szCs w:val="24"/>
          <w:vertAlign w:val="superscript"/>
        </w:rPr>
        <w:t>3</w:t>
      </w:r>
      <w:r w:rsidRPr="00AC3A88">
        <w:rPr>
          <w:b/>
          <w:bCs/>
          <w:sz w:val="24"/>
          <w:szCs w:val="24"/>
        </w:rPr>
        <w:t xml:space="preserve"> Rafael Pinedo-Villanueva,</w:t>
      </w:r>
      <w:r w:rsidR="00833B7D" w:rsidRPr="00AC3A88">
        <w:rPr>
          <w:b/>
          <w:bCs/>
          <w:sz w:val="24"/>
          <w:szCs w:val="24"/>
          <w:vertAlign w:val="superscript"/>
        </w:rPr>
        <w:t>5</w:t>
      </w:r>
      <w:r w:rsidRPr="00AC3A88">
        <w:rPr>
          <w:b/>
          <w:bCs/>
          <w:sz w:val="24"/>
          <w:szCs w:val="24"/>
        </w:rPr>
        <w:t xml:space="preserve"> </w:t>
      </w:r>
      <w:commentRangeStart w:id="2"/>
      <w:r w:rsidRPr="00AC3A88">
        <w:rPr>
          <w:b/>
          <w:bCs/>
          <w:sz w:val="24"/>
          <w:szCs w:val="24"/>
        </w:rPr>
        <w:t>Emily Sanderson,</w:t>
      </w:r>
      <w:r w:rsidR="00833B7D" w:rsidRPr="00AC3A88">
        <w:rPr>
          <w:b/>
          <w:bCs/>
          <w:sz w:val="24"/>
          <w:szCs w:val="24"/>
          <w:vertAlign w:val="superscript"/>
        </w:rPr>
        <w:t>6,7</w:t>
      </w:r>
      <w:r w:rsidRPr="00AC3A88">
        <w:rPr>
          <w:sz w:val="24"/>
          <w:szCs w:val="24"/>
        </w:rPr>
        <w:t xml:space="preserve"> </w:t>
      </w:r>
      <w:commentRangeEnd w:id="2"/>
      <w:r w:rsidRPr="00AC3A88">
        <w:rPr>
          <w:rStyle w:val="CommentReference"/>
          <w:rFonts w:eastAsiaTheme="minorHAnsi"/>
        </w:rPr>
        <w:commentReference w:id="2"/>
      </w:r>
      <w:r w:rsidRPr="00AC3A88">
        <w:rPr>
          <w:b/>
          <w:bCs/>
          <w:sz w:val="24"/>
          <w:szCs w:val="24"/>
        </w:rPr>
        <w:t>Jane Dennis,</w:t>
      </w:r>
      <w:r w:rsidR="00833B7D" w:rsidRPr="00AC3A88">
        <w:rPr>
          <w:b/>
          <w:bCs/>
          <w:sz w:val="24"/>
          <w:szCs w:val="24"/>
          <w:vertAlign w:val="superscript"/>
        </w:rPr>
        <w:t>3</w:t>
      </w:r>
      <w:r w:rsidRPr="00AC3A88">
        <w:rPr>
          <w:b/>
          <w:bCs/>
          <w:sz w:val="24"/>
          <w:szCs w:val="24"/>
        </w:rPr>
        <w:t xml:space="preserve"> Shaun Harris,</w:t>
      </w:r>
      <w:r w:rsidR="00833B7D" w:rsidRPr="00AC3A88">
        <w:rPr>
          <w:b/>
          <w:bCs/>
          <w:sz w:val="24"/>
          <w:szCs w:val="24"/>
          <w:vertAlign w:val="superscript"/>
        </w:rPr>
        <w:t>6,7</w:t>
      </w:r>
      <w:r w:rsidRPr="00AC3A88">
        <w:rPr>
          <w:b/>
          <w:bCs/>
          <w:sz w:val="24"/>
          <w:szCs w:val="24"/>
        </w:rPr>
        <w:t xml:space="preserve"> Andrew Judge,</w:t>
      </w:r>
      <w:r w:rsidR="00833B7D" w:rsidRPr="00AC3A88">
        <w:rPr>
          <w:b/>
          <w:bCs/>
          <w:sz w:val="24"/>
          <w:szCs w:val="24"/>
          <w:vertAlign w:val="superscript"/>
        </w:rPr>
        <w:t>2,3</w:t>
      </w:r>
      <w:r w:rsidRPr="00AC3A88">
        <w:rPr>
          <w:b/>
          <w:bCs/>
          <w:sz w:val="24"/>
          <w:szCs w:val="24"/>
        </w:rPr>
        <w:t xml:space="preserve"> Sian Noble,</w:t>
      </w:r>
      <w:r w:rsidR="00833B7D" w:rsidRPr="00AC3A88">
        <w:rPr>
          <w:b/>
          <w:bCs/>
          <w:sz w:val="24"/>
          <w:szCs w:val="24"/>
          <w:vertAlign w:val="superscript"/>
        </w:rPr>
        <w:t>6,7</w:t>
      </w:r>
      <w:r w:rsidRPr="00AC3A88">
        <w:rPr>
          <w:b/>
          <w:bCs/>
          <w:sz w:val="24"/>
          <w:szCs w:val="24"/>
        </w:rPr>
        <w:t xml:space="preserve"> Andrew D Beswick,</w:t>
      </w:r>
      <w:r w:rsidR="00833B7D" w:rsidRPr="00AC3A88">
        <w:rPr>
          <w:b/>
          <w:bCs/>
          <w:sz w:val="24"/>
          <w:szCs w:val="24"/>
          <w:vertAlign w:val="superscript"/>
        </w:rPr>
        <w:t>3</w:t>
      </w:r>
      <w:r w:rsidRPr="00AC3A88">
        <w:rPr>
          <w:b/>
          <w:bCs/>
          <w:sz w:val="24"/>
          <w:szCs w:val="24"/>
        </w:rPr>
        <w:t xml:space="preserve"> Amanda Burston,</w:t>
      </w:r>
      <w:r w:rsidR="00833B7D" w:rsidRPr="00AC3A88">
        <w:rPr>
          <w:b/>
          <w:bCs/>
          <w:sz w:val="24"/>
          <w:szCs w:val="24"/>
          <w:vertAlign w:val="superscript"/>
        </w:rPr>
        <w:t>3</w:t>
      </w:r>
      <w:r w:rsidRPr="00AC3A88">
        <w:rPr>
          <w:b/>
          <w:bCs/>
          <w:sz w:val="24"/>
          <w:szCs w:val="24"/>
        </w:rPr>
        <w:t xml:space="preserve"> Tim J Peters,</w:t>
      </w:r>
      <w:r w:rsidR="00833B7D" w:rsidRPr="00AC3A88">
        <w:rPr>
          <w:b/>
          <w:bCs/>
          <w:sz w:val="24"/>
          <w:szCs w:val="24"/>
          <w:vertAlign w:val="superscript"/>
        </w:rPr>
        <w:t>6</w:t>
      </w:r>
      <w:r w:rsidRPr="00AC3A88">
        <w:rPr>
          <w:b/>
          <w:bCs/>
          <w:sz w:val="24"/>
          <w:szCs w:val="24"/>
        </w:rPr>
        <w:t xml:space="preserve"> </w:t>
      </w:r>
      <w:r w:rsidR="00C6152A" w:rsidRPr="00AC3A88">
        <w:rPr>
          <w:b/>
          <w:bCs/>
          <w:sz w:val="24"/>
          <w:szCs w:val="24"/>
        </w:rPr>
        <w:t>Julie Bruce,</w:t>
      </w:r>
      <w:r w:rsidR="00833B7D" w:rsidRPr="00AC3A88">
        <w:rPr>
          <w:b/>
          <w:bCs/>
          <w:sz w:val="24"/>
          <w:szCs w:val="24"/>
          <w:vertAlign w:val="superscript"/>
        </w:rPr>
        <w:t>8</w:t>
      </w:r>
      <w:r w:rsidR="00C6152A" w:rsidRPr="00AC3A88">
        <w:rPr>
          <w:b/>
          <w:bCs/>
          <w:sz w:val="24"/>
          <w:szCs w:val="24"/>
        </w:rPr>
        <w:t xml:space="preserve"> Christopher Eccleston,</w:t>
      </w:r>
      <w:r w:rsidR="00833B7D" w:rsidRPr="00AC3A88">
        <w:rPr>
          <w:b/>
          <w:bCs/>
          <w:sz w:val="24"/>
          <w:szCs w:val="24"/>
          <w:vertAlign w:val="superscript"/>
        </w:rPr>
        <w:t>9</w:t>
      </w:r>
      <w:r w:rsidR="00C6152A" w:rsidRPr="00AC3A88">
        <w:rPr>
          <w:b/>
          <w:bCs/>
          <w:sz w:val="24"/>
          <w:szCs w:val="24"/>
        </w:rPr>
        <w:t xml:space="preserve"> Stewart Long,</w:t>
      </w:r>
      <w:r w:rsidR="00833B7D" w:rsidRPr="00AC3A88">
        <w:rPr>
          <w:b/>
          <w:bCs/>
          <w:sz w:val="24"/>
          <w:szCs w:val="24"/>
          <w:vertAlign w:val="superscript"/>
        </w:rPr>
        <w:t>10</w:t>
      </w:r>
      <w:r w:rsidR="00C6152A" w:rsidRPr="00AC3A88">
        <w:rPr>
          <w:b/>
          <w:bCs/>
          <w:sz w:val="24"/>
          <w:szCs w:val="24"/>
        </w:rPr>
        <w:t xml:space="preserve"> David Walsh,</w:t>
      </w:r>
      <w:r w:rsidR="00833B7D" w:rsidRPr="00AC3A88">
        <w:rPr>
          <w:b/>
          <w:bCs/>
          <w:sz w:val="24"/>
          <w:szCs w:val="24"/>
          <w:vertAlign w:val="superscript"/>
        </w:rPr>
        <w:t>11</w:t>
      </w:r>
      <w:r w:rsidR="00C6152A" w:rsidRPr="00AC3A88">
        <w:rPr>
          <w:b/>
          <w:bCs/>
          <w:sz w:val="24"/>
          <w:szCs w:val="24"/>
        </w:rPr>
        <w:t xml:space="preserve"> Nicholas Howells,</w:t>
      </w:r>
      <w:r w:rsidR="00833B7D" w:rsidRPr="00AC3A88">
        <w:rPr>
          <w:b/>
          <w:bCs/>
          <w:sz w:val="24"/>
          <w:szCs w:val="24"/>
          <w:vertAlign w:val="superscript"/>
        </w:rPr>
        <w:t>4</w:t>
      </w:r>
      <w:r w:rsidR="00C6152A" w:rsidRPr="00AC3A88">
        <w:rPr>
          <w:b/>
          <w:bCs/>
          <w:sz w:val="24"/>
          <w:szCs w:val="24"/>
        </w:rPr>
        <w:t xml:space="preserve"> Simon White,</w:t>
      </w:r>
      <w:r w:rsidR="005303FF" w:rsidRPr="00AC3A88">
        <w:rPr>
          <w:b/>
          <w:bCs/>
          <w:sz w:val="24"/>
          <w:szCs w:val="24"/>
          <w:vertAlign w:val="superscript"/>
        </w:rPr>
        <w:t>12</w:t>
      </w:r>
      <w:r w:rsidR="00C6152A" w:rsidRPr="00AC3A88">
        <w:rPr>
          <w:b/>
          <w:bCs/>
          <w:sz w:val="24"/>
          <w:szCs w:val="24"/>
        </w:rPr>
        <w:t xml:space="preserve"> Andrew Price,</w:t>
      </w:r>
      <w:r w:rsidR="005303FF" w:rsidRPr="00AC3A88">
        <w:rPr>
          <w:b/>
          <w:bCs/>
          <w:sz w:val="24"/>
          <w:szCs w:val="24"/>
          <w:vertAlign w:val="superscript"/>
        </w:rPr>
        <w:t>5</w:t>
      </w:r>
      <w:r w:rsidR="00C6152A" w:rsidRPr="00AC3A88">
        <w:rPr>
          <w:b/>
          <w:bCs/>
          <w:sz w:val="24"/>
          <w:szCs w:val="24"/>
        </w:rPr>
        <w:t xml:space="preserve"> Nigel Arden,</w:t>
      </w:r>
      <w:r w:rsidR="005303FF" w:rsidRPr="00AC3A88">
        <w:rPr>
          <w:b/>
          <w:bCs/>
          <w:sz w:val="24"/>
          <w:szCs w:val="24"/>
          <w:vertAlign w:val="superscript"/>
        </w:rPr>
        <w:t>5</w:t>
      </w:r>
      <w:r w:rsidR="00C6152A" w:rsidRPr="00AC3A88">
        <w:rPr>
          <w:b/>
          <w:bCs/>
          <w:sz w:val="24"/>
          <w:szCs w:val="24"/>
        </w:rPr>
        <w:t xml:space="preserve"> Andrew Toms,</w:t>
      </w:r>
      <w:r w:rsidR="005303FF" w:rsidRPr="00AC3A88">
        <w:rPr>
          <w:b/>
          <w:bCs/>
          <w:sz w:val="24"/>
          <w:szCs w:val="24"/>
          <w:vertAlign w:val="superscript"/>
        </w:rPr>
        <w:t>13</w:t>
      </w:r>
      <w:r w:rsidR="00C6152A" w:rsidRPr="00AC3A88">
        <w:rPr>
          <w:b/>
          <w:bCs/>
          <w:sz w:val="24"/>
          <w:szCs w:val="24"/>
        </w:rPr>
        <w:t xml:space="preserve"> Candida McCabe</w:t>
      </w:r>
      <w:r w:rsidR="005303FF" w:rsidRPr="00AC3A88">
        <w:rPr>
          <w:b/>
          <w:bCs/>
          <w:sz w:val="24"/>
          <w:szCs w:val="24"/>
          <w:vertAlign w:val="superscript"/>
        </w:rPr>
        <w:t>14</w:t>
      </w:r>
      <w:r w:rsidR="00C6152A" w:rsidRPr="00AC3A88">
        <w:rPr>
          <w:b/>
          <w:bCs/>
          <w:sz w:val="24"/>
          <w:szCs w:val="24"/>
        </w:rPr>
        <w:t xml:space="preserve"> and Ashley W Blom</w:t>
      </w:r>
      <w:r w:rsidR="005303FF" w:rsidRPr="00AC3A88">
        <w:rPr>
          <w:b/>
          <w:bCs/>
          <w:sz w:val="24"/>
          <w:szCs w:val="24"/>
          <w:vertAlign w:val="superscript"/>
        </w:rPr>
        <w:t>2,3</w:t>
      </w:r>
    </w:p>
    <w:p w14:paraId="690D21E9" w14:textId="736DC341" w:rsidR="00C6152A" w:rsidRPr="00AC3A88" w:rsidRDefault="00C6152A" w:rsidP="37801620">
      <w:pPr>
        <w:spacing w:after="120" w:line="360" w:lineRule="auto"/>
        <w:rPr>
          <w:sz w:val="24"/>
          <w:szCs w:val="24"/>
        </w:rPr>
      </w:pPr>
      <w:commentRangeStart w:id="3"/>
      <w:r w:rsidRPr="00AC3A88">
        <w:rPr>
          <w:sz w:val="24"/>
          <w:szCs w:val="24"/>
          <w:vertAlign w:val="superscript"/>
        </w:rPr>
        <w:t>1</w:t>
      </w:r>
      <w:r w:rsidR="17715DA5" w:rsidRPr="00AC3A88">
        <w:rPr>
          <w:sz w:val="24"/>
          <w:szCs w:val="24"/>
        </w:rPr>
        <w:t>Bristol Medical School, University of Bristol, Bristol, UK</w:t>
      </w:r>
      <w:commentRangeEnd w:id="3"/>
      <w:r w:rsidR="002515F3" w:rsidRPr="00AC3A88">
        <w:rPr>
          <w:rStyle w:val="CommentReference"/>
          <w:rFonts w:eastAsiaTheme="minorHAnsi"/>
        </w:rPr>
        <w:commentReference w:id="3"/>
      </w:r>
    </w:p>
    <w:p w14:paraId="2E575362" w14:textId="5FD89139" w:rsidR="17715DA5" w:rsidRPr="00AC3A88" w:rsidRDefault="00C6152A" w:rsidP="37801620">
      <w:pPr>
        <w:spacing w:after="120" w:line="360" w:lineRule="auto"/>
        <w:rPr>
          <w:sz w:val="24"/>
          <w:szCs w:val="24"/>
        </w:rPr>
      </w:pPr>
      <w:r w:rsidRPr="00AC3A88">
        <w:rPr>
          <w:sz w:val="24"/>
          <w:szCs w:val="24"/>
          <w:vertAlign w:val="superscript"/>
        </w:rPr>
        <w:t>2</w:t>
      </w:r>
      <w:r w:rsidR="17715DA5" w:rsidRPr="00AC3A88">
        <w:rPr>
          <w:sz w:val="24"/>
          <w:szCs w:val="24"/>
        </w:rPr>
        <w:t>UK National Institute for Health Research Bristol Biomedical Research Centre, University Hospitals Bristol and Weston NHS Foundation Trust and University of Bristol, Bristol, UK</w:t>
      </w:r>
    </w:p>
    <w:p w14:paraId="138A70EB" w14:textId="06384031" w:rsidR="17715DA5" w:rsidRPr="00AC3A88" w:rsidRDefault="00C6152A" w:rsidP="37801620">
      <w:pPr>
        <w:spacing w:after="120" w:line="360" w:lineRule="auto"/>
        <w:rPr>
          <w:sz w:val="24"/>
          <w:szCs w:val="24"/>
        </w:rPr>
      </w:pPr>
      <w:r w:rsidRPr="00AC3A88">
        <w:rPr>
          <w:sz w:val="24"/>
          <w:szCs w:val="24"/>
          <w:vertAlign w:val="superscript"/>
        </w:rPr>
        <w:t>3</w:t>
      </w:r>
      <w:r w:rsidR="17715DA5" w:rsidRPr="00AC3A88">
        <w:rPr>
          <w:sz w:val="24"/>
          <w:szCs w:val="24"/>
        </w:rPr>
        <w:t>Musculoskeletal Research Unit, Translational Health Sciences, Bristol Medical School, University of Bristol, Bristol, UK</w:t>
      </w:r>
    </w:p>
    <w:p w14:paraId="0AFF9AC1" w14:textId="6294B2AA" w:rsidR="00C6152A" w:rsidRPr="00AC3A88" w:rsidRDefault="00C6152A" w:rsidP="37801620">
      <w:pPr>
        <w:spacing w:after="120" w:line="360" w:lineRule="auto"/>
        <w:rPr>
          <w:sz w:val="24"/>
          <w:szCs w:val="24"/>
        </w:rPr>
      </w:pPr>
      <w:r w:rsidRPr="00AC3A88">
        <w:rPr>
          <w:sz w:val="24"/>
          <w:szCs w:val="24"/>
          <w:vertAlign w:val="superscript"/>
        </w:rPr>
        <w:t>4</w:t>
      </w:r>
      <w:r w:rsidR="17715DA5" w:rsidRPr="00AC3A88">
        <w:rPr>
          <w:sz w:val="24"/>
          <w:szCs w:val="24"/>
        </w:rPr>
        <w:t>North Bristol NHS Trust, Bristol, UK</w:t>
      </w:r>
    </w:p>
    <w:p w14:paraId="4E99CA20" w14:textId="4ADE2D95" w:rsidR="17715DA5" w:rsidRPr="00AC3A88" w:rsidRDefault="00833B7D" w:rsidP="37801620">
      <w:pPr>
        <w:spacing w:after="120" w:line="360" w:lineRule="auto"/>
        <w:rPr>
          <w:sz w:val="24"/>
          <w:szCs w:val="24"/>
        </w:rPr>
      </w:pPr>
      <w:r w:rsidRPr="00AC3A88">
        <w:rPr>
          <w:sz w:val="24"/>
          <w:szCs w:val="24"/>
          <w:vertAlign w:val="superscript"/>
        </w:rPr>
        <w:t>5</w:t>
      </w:r>
      <w:r w:rsidR="17715DA5" w:rsidRPr="00AC3A88">
        <w:rPr>
          <w:sz w:val="24"/>
          <w:szCs w:val="24"/>
        </w:rPr>
        <w:t>Nuffield Department of Orthopaedics, Rheumatology and Musculoskeletal Sciences, University of Oxford, UK</w:t>
      </w:r>
    </w:p>
    <w:p w14:paraId="6CE72F61" w14:textId="120F7B2B" w:rsidR="00833B7D" w:rsidRPr="00AC3A88" w:rsidRDefault="00833B7D" w:rsidP="37801620">
      <w:pPr>
        <w:spacing w:after="120" w:line="360" w:lineRule="auto"/>
        <w:rPr>
          <w:sz w:val="24"/>
          <w:szCs w:val="24"/>
        </w:rPr>
      </w:pPr>
      <w:r w:rsidRPr="00AC3A88">
        <w:rPr>
          <w:sz w:val="24"/>
          <w:szCs w:val="24"/>
          <w:vertAlign w:val="superscript"/>
        </w:rPr>
        <w:t>6</w:t>
      </w:r>
      <w:r w:rsidR="17715DA5" w:rsidRPr="00AC3A88">
        <w:rPr>
          <w:sz w:val="24"/>
          <w:szCs w:val="24"/>
        </w:rPr>
        <w:t>Population Health Sciences, Bristol Medical School, University of Bristol, Bristol, UK</w:t>
      </w:r>
    </w:p>
    <w:p w14:paraId="04D62FE9" w14:textId="2CAFAFC5" w:rsidR="17715DA5" w:rsidRPr="00AC3A88" w:rsidRDefault="00833B7D" w:rsidP="37801620">
      <w:pPr>
        <w:spacing w:after="120" w:line="360" w:lineRule="auto"/>
        <w:rPr>
          <w:sz w:val="24"/>
          <w:szCs w:val="24"/>
        </w:rPr>
      </w:pPr>
      <w:r w:rsidRPr="00AC3A88">
        <w:rPr>
          <w:sz w:val="24"/>
          <w:szCs w:val="24"/>
          <w:vertAlign w:val="superscript"/>
        </w:rPr>
        <w:t>7</w:t>
      </w:r>
      <w:r w:rsidR="17715DA5" w:rsidRPr="00AC3A88">
        <w:rPr>
          <w:sz w:val="24"/>
          <w:szCs w:val="24"/>
        </w:rPr>
        <w:t>Bristol Trials Centre, Bristol Randomised Trials Collaboration, University of Bristol, UK</w:t>
      </w:r>
    </w:p>
    <w:p w14:paraId="1306651F" w14:textId="05BDAE8B" w:rsidR="17715DA5" w:rsidRPr="00AC3A88" w:rsidRDefault="00833B7D" w:rsidP="37801620">
      <w:pPr>
        <w:spacing w:after="120" w:line="360" w:lineRule="auto"/>
        <w:rPr>
          <w:sz w:val="24"/>
          <w:szCs w:val="24"/>
        </w:rPr>
      </w:pPr>
      <w:r w:rsidRPr="00AC3A88">
        <w:rPr>
          <w:sz w:val="24"/>
          <w:szCs w:val="24"/>
          <w:vertAlign w:val="superscript"/>
        </w:rPr>
        <w:t>8</w:t>
      </w:r>
      <w:r w:rsidR="17715DA5" w:rsidRPr="00AC3A88">
        <w:rPr>
          <w:sz w:val="24"/>
          <w:szCs w:val="24"/>
        </w:rPr>
        <w:t>Warwick Clinical Trials Unit, Warwick Medical School, University of Warwick, Coventry, UK</w:t>
      </w:r>
    </w:p>
    <w:p w14:paraId="6726F7DE" w14:textId="32CEB3C9" w:rsidR="17715DA5" w:rsidRPr="00AC3A88" w:rsidRDefault="00833B7D" w:rsidP="37801620">
      <w:pPr>
        <w:spacing w:after="120" w:line="360" w:lineRule="auto"/>
        <w:rPr>
          <w:sz w:val="24"/>
          <w:szCs w:val="24"/>
        </w:rPr>
      </w:pPr>
      <w:r w:rsidRPr="00AC3A88">
        <w:rPr>
          <w:sz w:val="24"/>
          <w:szCs w:val="24"/>
          <w:vertAlign w:val="superscript"/>
        </w:rPr>
        <w:t>9</w:t>
      </w:r>
      <w:r w:rsidR="17715DA5" w:rsidRPr="00AC3A88">
        <w:rPr>
          <w:sz w:val="24"/>
          <w:szCs w:val="24"/>
        </w:rPr>
        <w:t>Centre for Pain Research, Department for Health, University of Bath, Bath, UK</w:t>
      </w:r>
    </w:p>
    <w:p w14:paraId="439E6E34" w14:textId="649891F2" w:rsidR="17715DA5" w:rsidRPr="00AC3A88" w:rsidRDefault="00833B7D" w:rsidP="37801620">
      <w:pPr>
        <w:spacing w:after="120" w:line="360" w:lineRule="auto"/>
        <w:rPr>
          <w:sz w:val="24"/>
          <w:szCs w:val="24"/>
        </w:rPr>
      </w:pPr>
      <w:r w:rsidRPr="00AC3A88">
        <w:rPr>
          <w:sz w:val="24"/>
          <w:szCs w:val="24"/>
          <w:vertAlign w:val="superscript"/>
        </w:rPr>
        <w:t>10</w:t>
      </w:r>
      <w:r w:rsidR="17715DA5" w:rsidRPr="00AC3A88">
        <w:rPr>
          <w:sz w:val="24"/>
          <w:szCs w:val="24"/>
        </w:rPr>
        <w:t>Versus Arthritis, London, UK</w:t>
      </w:r>
    </w:p>
    <w:p w14:paraId="68BA9BFC" w14:textId="69E5F0F4" w:rsidR="17715DA5" w:rsidRPr="00AC3A88" w:rsidRDefault="00833B7D" w:rsidP="37801620">
      <w:pPr>
        <w:spacing w:after="120" w:line="360" w:lineRule="auto"/>
        <w:rPr>
          <w:sz w:val="24"/>
          <w:szCs w:val="24"/>
        </w:rPr>
      </w:pPr>
      <w:r w:rsidRPr="00AC3A88">
        <w:rPr>
          <w:sz w:val="24"/>
          <w:szCs w:val="24"/>
          <w:vertAlign w:val="superscript"/>
        </w:rPr>
        <w:t>11</w:t>
      </w:r>
      <w:r w:rsidR="17715DA5" w:rsidRPr="00AC3A88">
        <w:rPr>
          <w:sz w:val="24"/>
          <w:szCs w:val="24"/>
        </w:rPr>
        <w:t>Pain Centre, Versus Arthritis, Faculty of Medicine &amp; Health Sciences, University of Nottingham, Nottingham, UK</w:t>
      </w:r>
    </w:p>
    <w:p w14:paraId="1D4573C3" w14:textId="72301627" w:rsidR="17715DA5" w:rsidRPr="00AC3A88" w:rsidRDefault="005303FF" w:rsidP="37801620">
      <w:pPr>
        <w:spacing w:after="120" w:line="360" w:lineRule="auto"/>
        <w:rPr>
          <w:sz w:val="24"/>
          <w:szCs w:val="24"/>
        </w:rPr>
      </w:pPr>
      <w:r w:rsidRPr="00AC3A88">
        <w:rPr>
          <w:sz w:val="24"/>
          <w:szCs w:val="24"/>
          <w:vertAlign w:val="superscript"/>
        </w:rPr>
        <w:t>12</w:t>
      </w:r>
      <w:r w:rsidR="17715DA5" w:rsidRPr="00AC3A88">
        <w:rPr>
          <w:sz w:val="24"/>
          <w:szCs w:val="24"/>
        </w:rPr>
        <w:t>Cardiff and Vale Orthopaedic Centre, Cardiff and Vale University Health Board, Cardiff, UK</w:t>
      </w:r>
    </w:p>
    <w:p w14:paraId="59D9DE62" w14:textId="180209CB" w:rsidR="17715DA5" w:rsidRPr="00AC3A88" w:rsidRDefault="005303FF" w:rsidP="37801620">
      <w:pPr>
        <w:spacing w:after="120" w:line="360" w:lineRule="auto"/>
        <w:rPr>
          <w:sz w:val="24"/>
          <w:szCs w:val="24"/>
        </w:rPr>
      </w:pPr>
      <w:r w:rsidRPr="00AC3A88">
        <w:rPr>
          <w:sz w:val="24"/>
          <w:szCs w:val="24"/>
          <w:vertAlign w:val="superscript"/>
        </w:rPr>
        <w:lastRenderedPageBreak/>
        <w:t>13</w:t>
      </w:r>
      <w:r w:rsidR="17715DA5" w:rsidRPr="00AC3A88">
        <w:rPr>
          <w:sz w:val="24"/>
          <w:szCs w:val="24"/>
        </w:rPr>
        <w:t>Princess Elizabeth Orthopaedic Centre, Royal Devon and Exeter NHS Trust, Exeter, UK</w:t>
      </w:r>
      <w:r w:rsidR="7BD21EAE" w:rsidRPr="00AC3A88">
        <w:rPr>
          <w:sz w:val="24"/>
          <w:szCs w:val="24"/>
        </w:rPr>
        <w:t>)</w:t>
      </w:r>
    </w:p>
    <w:p w14:paraId="72D421E5" w14:textId="081C2EBE" w:rsidR="17715DA5" w:rsidRPr="00AC3A88" w:rsidRDefault="005303FF" w:rsidP="37801620">
      <w:pPr>
        <w:spacing w:after="120" w:line="360" w:lineRule="auto"/>
        <w:rPr>
          <w:sz w:val="24"/>
          <w:szCs w:val="24"/>
        </w:rPr>
      </w:pPr>
      <w:r w:rsidRPr="00AC3A88">
        <w:rPr>
          <w:sz w:val="24"/>
          <w:szCs w:val="24"/>
          <w:vertAlign w:val="superscript"/>
        </w:rPr>
        <w:t>14</w:t>
      </w:r>
      <w:r w:rsidR="17715DA5" w:rsidRPr="00AC3A88">
        <w:rPr>
          <w:sz w:val="24"/>
          <w:szCs w:val="24"/>
        </w:rPr>
        <w:t>Faculty of Health and Applied Sciences, University of the</w:t>
      </w:r>
      <w:r w:rsidR="451F73E3" w:rsidRPr="00AC3A88">
        <w:rPr>
          <w:sz w:val="24"/>
          <w:szCs w:val="24"/>
        </w:rPr>
        <w:t xml:space="preserve"> </w:t>
      </w:r>
      <w:r w:rsidR="17715DA5" w:rsidRPr="00AC3A88">
        <w:rPr>
          <w:sz w:val="24"/>
          <w:szCs w:val="24"/>
        </w:rPr>
        <w:t>West of England, Bristol, UK</w:t>
      </w:r>
    </w:p>
    <w:p w14:paraId="4F2180FF" w14:textId="77777777" w:rsidR="00AC3A88" w:rsidRPr="00AC3A88" w:rsidRDefault="00CE5C03" w:rsidP="00CE5C03">
      <w:pPr>
        <w:spacing w:after="120" w:line="360" w:lineRule="auto"/>
        <w:rPr>
          <w:sz w:val="24"/>
          <w:szCs w:val="24"/>
          <w:lang w:val="fr-FR"/>
        </w:rPr>
      </w:pPr>
      <w:r w:rsidRPr="00AC3A88">
        <w:rPr>
          <w:b/>
          <w:bCs/>
          <w:sz w:val="24"/>
          <w:szCs w:val="24"/>
        </w:rPr>
        <w:t>*Corresponding author</w:t>
      </w:r>
    </w:p>
    <w:p w14:paraId="06B458CE" w14:textId="3261059F" w:rsidR="201122DC" w:rsidRPr="00AC3A88" w:rsidRDefault="6C77B76A" w:rsidP="6C77B76A">
      <w:pPr>
        <w:spacing w:after="120" w:line="360" w:lineRule="auto"/>
        <w:rPr>
          <w:rFonts w:ascii="Calibri" w:eastAsia="Calibri" w:hAnsi="Calibri" w:cs="Calibri"/>
          <w:b/>
          <w:bCs/>
          <w:sz w:val="24"/>
          <w:szCs w:val="24"/>
        </w:rPr>
      </w:pPr>
      <w:r w:rsidRPr="00AC3A88">
        <w:rPr>
          <w:rFonts w:ascii="Calibri" w:eastAsia="Calibri" w:hAnsi="Calibri" w:cs="Calibri"/>
          <w:b/>
          <w:bCs/>
          <w:sz w:val="24"/>
          <w:szCs w:val="24"/>
        </w:rPr>
        <w:t xml:space="preserve">Disclosure of </w:t>
      </w:r>
      <w:r w:rsidR="00CE5C03" w:rsidRPr="00AC3A88">
        <w:rPr>
          <w:rFonts w:ascii="Calibri" w:eastAsia="Calibri" w:hAnsi="Calibri" w:cs="Calibri"/>
          <w:b/>
          <w:bCs/>
          <w:sz w:val="24"/>
          <w:szCs w:val="24"/>
        </w:rPr>
        <w:t>i</w:t>
      </w:r>
      <w:r w:rsidRPr="00AC3A88">
        <w:rPr>
          <w:rFonts w:ascii="Calibri" w:eastAsia="Calibri" w:hAnsi="Calibri" w:cs="Calibri"/>
          <w:b/>
          <w:bCs/>
          <w:sz w:val="24"/>
          <w:szCs w:val="24"/>
        </w:rPr>
        <w:t>nterests</w:t>
      </w:r>
    </w:p>
    <w:p w14:paraId="7C8CE62B" w14:textId="77777777" w:rsidR="00407692" w:rsidRPr="00AC3A88" w:rsidRDefault="00407692" w:rsidP="00407692">
      <w:pPr>
        <w:spacing w:after="120" w:line="360" w:lineRule="auto"/>
      </w:pPr>
      <w:r w:rsidRPr="00AC3A88">
        <w:t>Full disclosure of interests: Completed ICMJE forms for all authors, including all related interests, are available in the toolkit on the NIHR Journals Library report publication page at [DOI link].</w:t>
      </w:r>
    </w:p>
    <w:p w14:paraId="4E0AE79E" w14:textId="4466F615" w:rsidR="00407692" w:rsidRPr="00AC3A88" w:rsidRDefault="00407692" w:rsidP="00407692">
      <w:pPr>
        <w:spacing w:after="120" w:line="360" w:lineRule="auto"/>
      </w:pPr>
      <w:r w:rsidRPr="00AC3A88">
        <w:t>Primary conflicts of interest:</w:t>
      </w:r>
    </w:p>
    <w:p w14:paraId="1AA83725" w14:textId="0FEB3AB0" w:rsidR="201122DC" w:rsidRPr="00AC3A88" w:rsidRDefault="201122DC" w:rsidP="00346402">
      <w:pPr>
        <w:spacing w:after="120" w:line="360" w:lineRule="auto"/>
      </w:pPr>
      <w:r w:rsidRPr="00AC3A88">
        <w:rPr>
          <w:rFonts w:ascii="Calibri" w:eastAsia="Calibri" w:hAnsi="Calibri" w:cs="Calibri"/>
          <w:sz w:val="24"/>
          <w:szCs w:val="24"/>
        </w:rPr>
        <w:t>Rachael Gooberman-Hill reports grants from NIHR, Wellcome Trust, MRC, and Versus Arthritis during the conduct of this study.</w:t>
      </w:r>
      <w:r w:rsidR="00D47BD7" w:rsidRPr="00AC3A88">
        <w:rPr>
          <w:rFonts w:ascii="Calibri" w:eastAsia="Calibri" w:hAnsi="Calibri" w:cs="Calibri"/>
          <w:sz w:val="24"/>
          <w:szCs w:val="24"/>
        </w:rPr>
        <w:t xml:space="preserve"> She declares that from </w:t>
      </w:r>
      <w:r w:rsidR="00AC3A88" w:rsidRPr="00AC3A88">
        <w:rPr>
          <w:rFonts w:ascii="Calibri" w:eastAsia="Calibri" w:hAnsi="Calibri" w:cs="Calibri"/>
          <w:color w:val="00B0F0"/>
          <w:sz w:val="24"/>
          <w:szCs w:val="24"/>
        </w:rPr>
        <w:t>1st</w:t>
      </w:r>
      <w:r w:rsidR="00D47BD7" w:rsidRPr="00AC3A88">
        <w:rPr>
          <w:rFonts w:ascii="Calibri" w:eastAsia="Calibri" w:hAnsi="Calibri" w:cs="Calibri"/>
          <w:sz w:val="24"/>
          <w:szCs w:val="24"/>
        </w:rPr>
        <w:t xml:space="preserve"> March 2022 she has been co-chair of the UK Committee on Research Integrity, with a three</w:t>
      </w:r>
      <w:r w:rsidR="00F50270" w:rsidRPr="00AC3A88">
        <w:rPr>
          <w:rFonts w:ascii="Calibri" w:eastAsia="Calibri" w:hAnsi="Calibri" w:cs="Calibri"/>
          <w:sz w:val="24"/>
          <w:szCs w:val="24"/>
        </w:rPr>
        <w:t>-</w:t>
      </w:r>
      <w:r w:rsidR="00D47BD7" w:rsidRPr="00AC3A88">
        <w:rPr>
          <w:rFonts w:ascii="Calibri" w:eastAsia="Calibri" w:hAnsi="Calibri" w:cs="Calibri"/>
          <w:sz w:val="24"/>
          <w:szCs w:val="24"/>
        </w:rPr>
        <w:t>year term of office.</w:t>
      </w:r>
      <w:r w:rsidR="005F7FE3" w:rsidRPr="00AC3A88">
        <w:rPr>
          <w:rFonts w:ascii="Calibri" w:eastAsia="Calibri" w:hAnsi="Calibri" w:cs="Calibri"/>
          <w:sz w:val="24"/>
          <w:szCs w:val="24"/>
        </w:rPr>
        <w:t xml:space="preserve"> She is a member of and NIHR PGfAR funding panel.</w:t>
      </w:r>
    </w:p>
    <w:p w14:paraId="30208AE4" w14:textId="13404AA1" w:rsidR="201122DC" w:rsidRPr="00AC3A88" w:rsidRDefault="201122DC" w:rsidP="00346402">
      <w:pPr>
        <w:spacing w:after="120" w:line="360" w:lineRule="auto"/>
      </w:pPr>
      <w:r w:rsidRPr="00AC3A88">
        <w:rPr>
          <w:rFonts w:ascii="Calibri" w:eastAsia="Calibri" w:hAnsi="Calibri" w:cs="Calibri"/>
          <w:sz w:val="24"/>
          <w:szCs w:val="24"/>
        </w:rPr>
        <w:t>Vikki Wylde reports grants from NIHR during the conduct of the study.</w:t>
      </w:r>
    </w:p>
    <w:p w14:paraId="3246A01C" w14:textId="247BC241" w:rsidR="201122DC" w:rsidRPr="00AC3A88" w:rsidRDefault="64C85D43" w:rsidP="00346402">
      <w:pPr>
        <w:spacing w:after="120" w:line="360" w:lineRule="auto"/>
      </w:pPr>
      <w:r w:rsidRPr="00AC3A88">
        <w:rPr>
          <w:rFonts w:ascii="Calibri" w:eastAsia="Calibri" w:hAnsi="Calibri" w:cs="Calibri"/>
          <w:color w:val="000000" w:themeColor="text1"/>
          <w:sz w:val="24"/>
          <w:szCs w:val="24"/>
        </w:rPr>
        <w:t xml:space="preserve">Wendy Bertram reports </w:t>
      </w:r>
      <w:r w:rsidR="201122DC" w:rsidRPr="00AC3A88">
        <w:rPr>
          <w:rFonts w:ascii="Calibri" w:eastAsia="Calibri" w:hAnsi="Calibri" w:cs="Calibri"/>
          <w:color w:val="000000" w:themeColor="text1"/>
          <w:sz w:val="24"/>
          <w:szCs w:val="24"/>
        </w:rPr>
        <w:t>grants from NIHR during the conduct of the study.</w:t>
      </w:r>
    </w:p>
    <w:p w14:paraId="2CDFB68F" w14:textId="3AD80132" w:rsidR="201122DC" w:rsidRPr="00AC3A88" w:rsidRDefault="201122DC" w:rsidP="00346402">
      <w:pPr>
        <w:spacing w:after="120" w:line="360" w:lineRule="auto"/>
      </w:pPr>
      <w:r w:rsidRPr="00AC3A88">
        <w:rPr>
          <w:rFonts w:ascii="Calibri" w:eastAsia="Calibri" w:hAnsi="Calibri" w:cs="Calibri"/>
          <w:sz w:val="24"/>
          <w:szCs w:val="24"/>
        </w:rPr>
        <w:t>Andrew J Moore reports grants from NIHR during the conduct of the study.</w:t>
      </w:r>
    </w:p>
    <w:p w14:paraId="779903E9" w14:textId="0BB29CE1" w:rsidR="201122DC" w:rsidRPr="00AC3A88" w:rsidRDefault="201122DC" w:rsidP="00346402">
      <w:pPr>
        <w:spacing w:after="120" w:line="360" w:lineRule="auto"/>
      </w:pPr>
      <w:r w:rsidRPr="00AC3A88">
        <w:rPr>
          <w:rFonts w:ascii="Calibri" w:eastAsia="Calibri" w:hAnsi="Calibri" w:cs="Calibri"/>
          <w:color w:val="000000" w:themeColor="text1"/>
          <w:sz w:val="24"/>
          <w:szCs w:val="24"/>
        </w:rPr>
        <w:t>Rafael Pinedo-Villanueva reports grants from NIHR</w:t>
      </w:r>
      <w:r w:rsidR="00E13549" w:rsidRPr="00AC3A88">
        <w:rPr>
          <w:rFonts w:ascii="Calibri" w:eastAsia="Calibri" w:hAnsi="Calibri" w:cs="Calibri"/>
          <w:color w:val="000000" w:themeColor="text1"/>
          <w:sz w:val="24"/>
          <w:szCs w:val="24"/>
        </w:rPr>
        <w:t xml:space="preserve"> during the conduct of this study</w:t>
      </w:r>
      <w:r w:rsidRPr="00AC3A88">
        <w:rPr>
          <w:rFonts w:ascii="Calibri" w:eastAsia="Calibri" w:hAnsi="Calibri" w:cs="Calibri"/>
          <w:color w:val="000000" w:themeColor="text1"/>
          <w:sz w:val="24"/>
          <w:szCs w:val="24"/>
        </w:rPr>
        <w:t>.</w:t>
      </w:r>
    </w:p>
    <w:p w14:paraId="79E982F7" w14:textId="474B1260" w:rsidR="201122DC" w:rsidRPr="00AC3A88" w:rsidRDefault="201122DC" w:rsidP="00BF2C3B">
      <w:pPr>
        <w:spacing w:after="120" w:line="360" w:lineRule="auto"/>
      </w:pPr>
      <w:r w:rsidRPr="00AC3A88">
        <w:rPr>
          <w:rFonts w:ascii="Calibri" w:eastAsia="Calibri" w:hAnsi="Calibri" w:cs="Calibri"/>
          <w:sz w:val="24"/>
          <w:szCs w:val="24"/>
        </w:rPr>
        <w:t xml:space="preserve">Andrew Judge reports grants from NIHR, HDR UK, the Royal College of Physicians, Healthcare Quality Improvement Partnership and the charities TOMMYs and Versus Arthritis, during the conduct of the study. </w:t>
      </w:r>
      <w:r w:rsidR="00BF2C3B" w:rsidRPr="00AC3A88">
        <w:rPr>
          <w:rFonts w:ascii="Calibri" w:eastAsia="Calibri" w:hAnsi="Calibri" w:cs="Calibri"/>
          <w:sz w:val="24"/>
          <w:szCs w:val="24"/>
        </w:rPr>
        <w:t xml:space="preserve">Chair of the </w:t>
      </w:r>
      <w:r w:rsidR="00BF2C3B" w:rsidRPr="00AC3A88">
        <w:rPr>
          <w:rFonts w:ascii="Calibri" w:eastAsia="Calibri" w:hAnsi="Calibri" w:cs="Calibri"/>
          <w:sz w:val="24"/>
          <w:szCs w:val="24"/>
          <w:highlight w:val="magenta"/>
        </w:rPr>
        <w:t>Data</w:t>
      </w:r>
      <w:r w:rsidR="00BF2C3B" w:rsidRPr="00AC3A88">
        <w:rPr>
          <w:rFonts w:ascii="Calibri" w:eastAsia="Calibri" w:hAnsi="Calibri" w:cs="Calibri"/>
          <w:sz w:val="24"/>
          <w:szCs w:val="24"/>
        </w:rPr>
        <w:t xml:space="preserve"> Monitoring Committee, NIHR HTA Dupuytren</w:t>
      </w:r>
      <w:r w:rsidR="00AC3A88" w:rsidRPr="00AC3A88">
        <w:rPr>
          <w:rFonts w:ascii="Calibri" w:eastAsia="Calibri" w:hAnsi="Calibri" w:cs="Calibri"/>
          <w:color w:val="00B0F0"/>
          <w:sz w:val="24"/>
          <w:szCs w:val="24"/>
        </w:rPr>
        <w:t>’</w:t>
      </w:r>
      <w:r w:rsidR="00BF2C3B" w:rsidRPr="00AC3A88">
        <w:rPr>
          <w:rFonts w:ascii="Calibri" w:eastAsia="Calibri" w:hAnsi="Calibri" w:cs="Calibri"/>
          <w:sz w:val="24"/>
          <w:szCs w:val="24"/>
        </w:rPr>
        <w:t>s Interventions Surgery vs. Collagenase (DISC) trial, University of Leicester (25 Apr 2017 to present); Chair of the Trial Steering Committee NIHR HTA The Gentle Years Yoga Trial Newcastle University (25 Apr 2019 to present); Sub-panel member of the NIHR Programme Grants for Applied Research (PGfAR) programme (</w:t>
      </w:r>
      <w:r w:rsidR="00AC3A88" w:rsidRPr="00AC3A88">
        <w:rPr>
          <w:rFonts w:ascii="Calibri" w:eastAsia="Calibri" w:hAnsi="Calibri" w:cs="Calibri"/>
          <w:color w:val="00B0F0"/>
          <w:sz w:val="24"/>
          <w:szCs w:val="24"/>
        </w:rPr>
        <w:t>1st</w:t>
      </w:r>
      <w:r w:rsidR="00BF2C3B" w:rsidRPr="00AC3A88">
        <w:rPr>
          <w:rFonts w:ascii="Calibri" w:eastAsia="Calibri" w:hAnsi="Calibri" w:cs="Calibri"/>
          <w:sz w:val="24"/>
          <w:szCs w:val="24"/>
        </w:rPr>
        <w:t xml:space="preserve"> Sept 2015 to 31 Aug 2020); Versus Arthritis Health Subcommittee (12 Oct 2016 to 30 June 2021); Nuffield Foundation Oliver Bird Fund Expert Panel Member (6 Aug 2019); Steering Committee, Member Nuffield Foundation, Multilevel Integrated </w:t>
      </w:r>
      <w:r w:rsidR="00BF2C3B" w:rsidRPr="00AC3A88">
        <w:rPr>
          <w:rFonts w:ascii="Calibri" w:eastAsia="Calibri" w:hAnsi="Calibri" w:cs="Calibri"/>
          <w:sz w:val="24"/>
          <w:szCs w:val="24"/>
          <w:highlight w:val="magenta"/>
        </w:rPr>
        <w:t>Data</w:t>
      </w:r>
      <w:r w:rsidR="00BF2C3B" w:rsidRPr="00AC3A88">
        <w:rPr>
          <w:rFonts w:ascii="Calibri" w:eastAsia="Calibri" w:hAnsi="Calibri" w:cs="Calibri"/>
          <w:sz w:val="24"/>
          <w:szCs w:val="24"/>
        </w:rPr>
        <w:t xml:space="preserve"> for musculoskeletal health intelligence and Actions (MIDAS), University of Keele (1 Dec 2020 to present); </w:t>
      </w:r>
      <w:r w:rsidR="00BF2C3B" w:rsidRPr="00AC3A88">
        <w:rPr>
          <w:rFonts w:ascii="Calibri" w:eastAsia="Calibri" w:hAnsi="Calibri" w:cs="Calibri"/>
          <w:sz w:val="24"/>
          <w:szCs w:val="24"/>
          <w:highlight w:val="magenta"/>
        </w:rPr>
        <w:t>Data</w:t>
      </w:r>
      <w:r w:rsidR="00BF2C3B" w:rsidRPr="00AC3A88">
        <w:rPr>
          <w:rFonts w:ascii="Calibri" w:eastAsia="Calibri" w:hAnsi="Calibri" w:cs="Calibri"/>
          <w:sz w:val="24"/>
          <w:szCs w:val="24"/>
        </w:rPr>
        <w:t xml:space="preserve"> Monitoring Committee Member, Robotic Arthroplasty: a Clinical and </w:t>
      </w:r>
      <w:r w:rsidR="00AC3A88" w:rsidRPr="00AC3A88">
        <w:rPr>
          <w:rFonts w:ascii="Calibri" w:eastAsia="Calibri" w:hAnsi="Calibri" w:cs="Calibri"/>
          <w:color w:val="00B0F0"/>
          <w:sz w:val="24"/>
          <w:szCs w:val="24"/>
        </w:rPr>
        <w:t>cost-effective</w:t>
      </w:r>
      <w:r w:rsidR="00BF2C3B" w:rsidRPr="00AC3A88">
        <w:rPr>
          <w:rFonts w:ascii="Calibri" w:eastAsia="Calibri" w:hAnsi="Calibri" w:cs="Calibri"/>
          <w:sz w:val="24"/>
          <w:szCs w:val="24"/>
        </w:rPr>
        <w:t>ness Randomised controlled trial (RACER), Warwick CTU (30 July 2020 to present).</w:t>
      </w:r>
    </w:p>
    <w:p w14:paraId="108D54F0" w14:textId="25C81B0F" w:rsidR="201122DC" w:rsidRPr="00AC3A88" w:rsidRDefault="14ACE79C" w:rsidP="00346402">
      <w:pPr>
        <w:spacing w:after="120" w:line="360" w:lineRule="auto"/>
      </w:pPr>
      <w:r w:rsidRPr="00AC3A88">
        <w:rPr>
          <w:rFonts w:ascii="Calibri" w:eastAsia="Calibri" w:hAnsi="Calibri" w:cs="Calibri"/>
          <w:color w:val="000000" w:themeColor="text1"/>
          <w:sz w:val="24"/>
          <w:szCs w:val="24"/>
        </w:rPr>
        <w:t xml:space="preserve">Sian Noble reports </w:t>
      </w:r>
      <w:r w:rsidR="201122DC" w:rsidRPr="00AC3A88">
        <w:rPr>
          <w:rFonts w:ascii="Calibri" w:eastAsia="Calibri" w:hAnsi="Calibri" w:cs="Calibri"/>
          <w:color w:val="000000" w:themeColor="text1"/>
          <w:sz w:val="24"/>
          <w:szCs w:val="24"/>
        </w:rPr>
        <w:t>grants from NIHR during the conduct of the study.</w:t>
      </w:r>
    </w:p>
    <w:p w14:paraId="2AB94BCB" w14:textId="08C2D39D" w:rsidR="201122DC" w:rsidRPr="00AC3A88" w:rsidRDefault="201122DC" w:rsidP="00346402">
      <w:pPr>
        <w:spacing w:after="120" w:line="360" w:lineRule="auto"/>
      </w:pPr>
      <w:r w:rsidRPr="00AC3A88">
        <w:rPr>
          <w:rFonts w:ascii="Calibri" w:eastAsia="Calibri" w:hAnsi="Calibri" w:cs="Calibri"/>
          <w:color w:val="000000" w:themeColor="text1"/>
          <w:sz w:val="24"/>
          <w:szCs w:val="24"/>
        </w:rPr>
        <w:t>Andrew D Beswick reports grants from NIHR during the conduct of the study.</w:t>
      </w:r>
    </w:p>
    <w:p w14:paraId="08F8DBA8" w14:textId="4CA244CA" w:rsidR="201122DC" w:rsidRPr="00AC3A88" w:rsidRDefault="201122DC" w:rsidP="00346402">
      <w:pPr>
        <w:spacing w:after="120" w:line="360" w:lineRule="auto"/>
      </w:pPr>
      <w:r w:rsidRPr="00AC3A88">
        <w:rPr>
          <w:rFonts w:ascii="Calibri" w:eastAsia="Calibri" w:hAnsi="Calibri" w:cs="Calibri"/>
          <w:sz w:val="24"/>
          <w:szCs w:val="24"/>
        </w:rPr>
        <w:t xml:space="preserve">Tim J Peters </w:t>
      </w:r>
      <w:r w:rsidRPr="00AC3A88">
        <w:rPr>
          <w:rFonts w:ascii="Calibri" w:eastAsia="Calibri" w:hAnsi="Calibri" w:cs="Calibri"/>
          <w:color w:val="000000" w:themeColor="text1"/>
          <w:sz w:val="24"/>
          <w:szCs w:val="24"/>
        </w:rPr>
        <w:t>reports grants from NIHR during the conduct of the study.</w:t>
      </w:r>
      <w:r w:rsidR="00A524B1" w:rsidRPr="00AC3A88">
        <w:rPr>
          <w:rFonts w:ascii="Calibri" w:eastAsia="Calibri" w:hAnsi="Calibri" w:cs="Calibri"/>
          <w:color w:val="000000" w:themeColor="text1"/>
          <w:sz w:val="24"/>
          <w:szCs w:val="24"/>
        </w:rPr>
        <w:t xml:space="preserve"> Member of the NIHR CTU Standing Advisory Committee 2008</w:t>
      </w:r>
      <w:r w:rsidR="00AC3A88" w:rsidRPr="00AC3A88">
        <w:rPr>
          <w:rFonts w:ascii="Calibri" w:eastAsia="Calibri" w:hAnsi="Calibri" w:cs="Calibri"/>
          <w:color w:val="00B0F0"/>
          <w:sz w:val="24"/>
          <w:szCs w:val="24"/>
        </w:rPr>
        <w:t>–1</w:t>
      </w:r>
      <w:r w:rsidR="00A524B1" w:rsidRPr="00AC3A88">
        <w:rPr>
          <w:rFonts w:ascii="Calibri" w:eastAsia="Calibri" w:hAnsi="Calibri" w:cs="Calibri"/>
          <w:color w:val="000000" w:themeColor="text1"/>
          <w:sz w:val="24"/>
          <w:szCs w:val="24"/>
        </w:rPr>
        <w:t>5.</w:t>
      </w:r>
    </w:p>
    <w:p w14:paraId="2147B5FC" w14:textId="79A76726" w:rsidR="201122DC" w:rsidRPr="00AC3A88" w:rsidRDefault="201122DC" w:rsidP="00346402">
      <w:pPr>
        <w:spacing w:after="120" w:line="360" w:lineRule="auto"/>
      </w:pPr>
      <w:r w:rsidRPr="00AC3A88">
        <w:rPr>
          <w:rFonts w:ascii="Calibri" w:eastAsia="Calibri" w:hAnsi="Calibri" w:cs="Calibri"/>
          <w:color w:val="000000" w:themeColor="text1"/>
          <w:sz w:val="24"/>
          <w:szCs w:val="24"/>
        </w:rPr>
        <w:t>Julie Bruce reports grants from NIHR during the conduct of the study</w:t>
      </w:r>
      <w:r w:rsidR="007200A4" w:rsidRPr="00AC3A88">
        <w:rPr>
          <w:rFonts w:ascii="Calibri" w:eastAsia="Calibri" w:hAnsi="Calibri" w:cs="Calibri"/>
          <w:color w:val="000000" w:themeColor="text1"/>
          <w:sz w:val="24"/>
          <w:szCs w:val="24"/>
        </w:rPr>
        <w:t xml:space="preserve"> and travel expenses from professional organisations</w:t>
      </w:r>
      <w:r w:rsidRPr="00AC3A88">
        <w:rPr>
          <w:rFonts w:ascii="Calibri" w:eastAsia="Calibri" w:hAnsi="Calibri" w:cs="Calibri"/>
          <w:color w:val="000000" w:themeColor="text1"/>
          <w:sz w:val="24"/>
          <w:szCs w:val="24"/>
        </w:rPr>
        <w:t>.</w:t>
      </w:r>
    </w:p>
    <w:p w14:paraId="0997E69F" w14:textId="262D1D15" w:rsidR="201122DC" w:rsidRPr="00AC3A88" w:rsidRDefault="007F6D18" w:rsidP="00346402">
      <w:pPr>
        <w:spacing w:after="120" w:line="360" w:lineRule="auto"/>
      </w:pPr>
      <w:r w:rsidRPr="00AC3A88">
        <w:rPr>
          <w:rFonts w:ascii="Calibri" w:eastAsia="Calibri" w:hAnsi="Calibri" w:cs="Calibri"/>
          <w:sz w:val="24"/>
          <w:szCs w:val="24"/>
        </w:rPr>
        <w:t>Stewart Long reports grants from Versus Arthritis</w:t>
      </w:r>
      <w:r w:rsidR="201122DC" w:rsidRPr="00AC3A88">
        <w:rPr>
          <w:rFonts w:ascii="Calibri" w:eastAsia="Calibri" w:hAnsi="Calibri" w:cs="Calibri"/>
          <w:sz w:val="24"/>
          <w:szCs w:val="24"/>
        </w:rPr>
        <w:t>.</w:t>
      </w:r>
    </w:p>
    <w:p w14:paraId="289901A8" w14:textId="2BC18745" w:rsidR="201122DC" w:rsidRPr="00AC3A88" w:rsidRDefault="201122DC" w:rsidP="00346402">
      <w:pPr>
        <w:spacing w:after="120" w:line="360" w:lineRule="auto"/>
      </w:pPr>
      <w:r w:rsidRPr="00AC3A88">
        <w:rPr>
          <w:rFonts w:ascii="Calibri" w:eastAsia="Calibri" w:hAnsi="Calibri" w:cs="Calibri"/>
          <w:sz w:val="24"/>
          <w:szCs w:val="24"/>
        </w:rPr>
        <w:t>David Walsh reports grants from AbbVie, Pifzer, Lilly, Galapagos, Reckitt Benckiser Health Ltd, Love Productions Ltd, GlaxoSmithKline, during the conduct of the study. Has received personal fees from Irish Society for Rheumatology.</w:t>
      </w:r>
    </w:p>
    <w:p w14:paraId="56429161" w14:textId="7E784E55" w:rsidR="201122DC" w:rsidRPr="00AC3A88" w:rsidRDefault="201122DC" w:rsidP="00346402">
      <w:pPr>
        <w:spacing w:after="120" w:line="360" w:lineRule="auto"/>
      </w:pPr>
      <w:r w:rsidRPr="00AC3A88">
        <w:rPr>
          <w:rFonts w:ascii="Calibri" w:eastAsia="Calibri" w:hAnsi="Calibri" w:cs="Calibri"/>
          <w:sz w:val="24"/>
          <w:szCs w:val="24"/>
        </w:rPr>
        <w:t>Andrew Price reports grants from NIHR during the conduct of the study and personal fees from Zimmer Biomet.</w:t>
      </w:r>
      <w:r w:rsidR="00785078" w:rsidRPr="00AC3A88">
        <w:rPr>
          <w:rFonts w:ascii="Calibri" w:eastAsia="Calibri" w:hAnsi="Calibri" w:cs="Calibri"/>
          <w:sz w:val="24"/>
          <w:szCs w:val="24"/>
        </w:rPr>
        <w:t xml:space="preserve"> He is a BOA trustee and member of the HS&amp;DR Funding committee</w:t>
      </w:r>
      <w:r w:rsidR="00E13549" w:rsidRPr="00AC3A88">
        <w:rPr>
          <w:rFonts w:ascii="Calibri" w:eastAsia="Calibri" w:hAnsi="Calibri" w:cs="Calibri"/>
          <w:sz w:val="24"/>
          <w:szCs w:val="24"/>
        </w:rPr>
        <w:t xml:space="preserve"> (Seacole) 2020</w:t>
      </w:r>
      <w:r w:rsidR="00AC3A88" w:rsidRPr="00AC3A88">
        <w:rPr>
          <w:rFonts w:ascii="Calibri" w:eastAsia="Calibri" w:hAnsi="Calibri" w:cs="Calibri"/>
          <w:color w:val="00B0F0"/>
          <w:sz w:val="24"/>
          <w:szCs w:val="24"/>
        </w:rPr>
        <w:t>–2</w:t>
      </w:r>
      <w:r w:rsidR="00E13549" w:rsidRPr="00AC3A88">
        <w:rPr>
          <w:rFonts w:ascii="Calibri" w:eastAsia="Calibri" w:hAnsi="Calibri" w:cs="Calibri"/>
          <w:sz w:val="24"/>
          <w:szCs w:val="24"/>
        </w:rPr>
        <w:t>4.</w:t>
      </w:r>
    </w:p>
    <w:p w14:paraId="554B627A" w14:textId="57AAACD7" w:rsidR="201122DC" w:rsidRPr="00AC3A88" w:rsidRDefault="201122DC" w:rsidP="00346402">
      <w:pPr>
        <w:spacing w:after="120" w:line="360" w:lineRule="auto"/>
      </w:pPr>
      <w:r w:rsidRPr="00AC3A88">
        <w:rPr>
          <w:rFonts w:ascii="Calibri" w:eastAsia="Calibri" w:hAnsi="Calibri" w:cs="Calibri"/>
          <w:sz w:val="24"/>
          <w:szCs w:val="24"/>
        </w:rPr>
        <w:t>Nigel Arden reports grants from MERCK and personal fees from Pfizer/Lily and Bristows LLP during the conduct of the study.</w:t>
      </w:r>
    </w:p>
    <w:p w14:paraId="2944D971" w14:textId="49B5A2B3" w:rsidR="201122DC" w:rsidRPr="00AC3A88" w:rsidRDefault="201122DC" w:rsidP="00346402">
      <w:pPr>
        <w:spacing w:after="120" w:line="360" w:lineRule="auto"/>
      </w:pPr>
      <w:r w:rsidRPr="00AC3A88">
        <w:rPr>
          <w:rFonts w:ascii="Calibri" w:eastAsia="Calibri" w:hAnsi="Calibri" w:cs="Calibri"/>
          <w:sz w:val="24"/>
          <w:szCs w:val="24"/>
        </w:rPr>
        <w:t>Andrew Toms reports grants from NIHR</w:t>
      </w:r>
      <w:r w:rsidR="00785078" w:rsidRPr="00AC3A88">
        <w:rPr>
          <w:rFonts w:ascii="Calibri" w:eastAsia="Calibri" w:hAnsi="Calibri" w:cs="Calibri"/>
          <w:sz w:val="24"/>
          <w:szCs w:val="24"/>
        </w:rPr>
        <w:t>,</w:t>
      </w:r>
      <w:r w:rsidRPr="00AC3A88">
        <w:rPr>
          <w:rFonts w:ascii="Calibri" w:eastAsia="Calibri" w:hAnsi="Calibri" w:cs="Calibri"/>
          <w:sz w:val="24"/>
          <w:szCs w:val="24"/>
        </w:rPr>
        <w:t xml:space="preserve"> Versus Arthritis</w:t>
      </w:r>
      <w:r w:rsidR="00785078" w:rsidRPr="00AC3A88">
        <w:rPr>
          <w:rFonts w:ascii="Calibri" w:eastAsia="Calibri" w:hAnsi="Calibri" w:cs="Calibri"/>
          <w:sz w:val="24"/>
          <w:szCs w:val="24"/>
        </w:rPr>
        <w:t xml:space="preserve"> and Stryker</w:t>
      </w:r>
      <w:r w:rsidRPr="00AC3A88">
        <w:rPr>
          <w:rFonts w:ascii="Calibri" w:eastAsia="Calibri" w:hAnsi="Calibri" w:cs="Calibri"/>
          <w:sz w:val="24"/>
          <w:szCs w:val="24"/>
        </w:rPr>
        <w:t xml:space="preserve">, and consultancies with Corin, Stryker, </w:t>
      </w:r>
      <w:r w:rsidR="00785078" w:rsidRPr="00AC3A88">
        <w:rPr>
          <w:rFonts w:ascii="Calibri" w:eastAsia="Calibri" w:hAnsi="Calibri" w:cs="Calibri"/>
          <w:sz w:val="24"/>
          <w:szCs w:val="24"/>
        </w:rPr>
        <w:t xml:space="preserve">and </w:t>
      </w:r>
      <w:r w:rsidRPr="00AC3A88">
        <w:rPr>
          <w:rFonts w:ascii="Calibri" w:eastAsia="Calibri" w:hAnsi="Calibri" w:cs="Calibri"/>
          <w:sz w:val="24"/>
          <w:szCs w:val="24"/>
        </w:rPr>
        <w:t>Smith and Nephew during the conduct of the study.</w:t>
      </w:r>
    </w:p>
    <w:p w14:paraId="714BE249" w14:textId="77777777" w:rsidR="00AC3A88" w:rsidRPr="00AC3A88" w:rsidRDefault="0EEA1B74" w:rsidP="00346402">
      <w:pPr>
        <w:spacing w:after="120" w:line="360" w:lineRule="auto"/>
      </w:pPr>
      <w:r w:rsidRPr="00AC3A88">
        <w:rPr>
          <w:rFonts w:ascii="Calibri" w:eastAsia="Calibri" w:hAnsi="Calibri" w:cs="Calibri"/>
          <w:sz w:val="24"/>
          <w:szCs w:val="24"/>
        </w:rPr>
        <w:t xml:space="preserve">Ashley W Blom reports grants from </w:t>
      </w:r>
      <w:r w:rsidR="2B2C7E88" w:rsidRPr="00AC3A88">
        <w:rPr>
          <w:rFonts w:ascii="Calibri" w:eastAsia="Calibri" w:hAnsi="Calibri" w:cs="Calibri"/>
          <w:sz w:val="24"/>
          <w:szCs w:val="24"/>
        </w:rPr>
        <w:t xml:space="preserve">NIHR and </w:t>
      </w:r>
      <w:r w:rsidRPr="00AC3A88">
        <w:rPr>
          <w:rFonts w:ascii="Calibri" w:eastAsia="Calibri" w:hAnsi="Calibri" w:cs="Calibri"/>
          <w:sz w:val="24"/>
          <w:szCs w:val="24"/>
        </w:rPr>
        <w:t>Stryker during the conduct of the study.</w:t>
      </w:r>
    </w:p>
    <w:p w14:paraId="7771D167" w14:textId="535EA77A" w:rsidR="002E4818" w:rsidRPr="00AC3A88" w:rsidRDefault="002E4818" w:rsidP="00D61BD7">
      <w:pPr>
        <w:pStyle w:val="Heading1"/>
      </w:pPr>
      <w:bookmarkStart w:id="4" w:name="_Toc106106826"/>
      <w:r w:rsidRPr="00AC3A88">
        <w:t>Abstract</w:t>
      </w:r>
      <w:bookmarkEnd w:id="4"/>
    </w:p>
    <w:p w14:paraId="2FDF28A9" w14:textId="77777777" w:rsidR="001C4D69" w:rsidRPr="00AC3A88" w:rsidRDefault="001C4D69" w:rsidP="001C4D69">
      <w:pPr>
        <w:spacing w:after="120" w:line="360" w:lineRule="auto"/>
        <w:rPr>
          <w:b/>
          <w:bCs/>
          <w:sz w:val="36"/>
          <w:szCs w:val="36"/>
        </w:rPr>
      </w:pPr>
      <w:r w:rsidRPr="00AC3A88">
        <w:rPr>
          <w:b/>
          <w:bCs/>
          <w:sz w:val="36"/>
          <w:szCs w:val="36"/>
        </w:rPr>
        <w:t>Better post-operative prediction and management of chronic pain in adults after total knee replacement: the multidisciplinary STAR research programme including RCT</w:t>
      </w:r>
    </w:p>
    <w:p w14:paraId="1F27AB6C" w14:textId="77777777" w:rsidR="001C4D69" w:rsidRPr="00AC3A88" w:rsidRDefault="001C4D69" w:rsidP="001C4D69">
      <w:pPr>
        <w:spacing w:after="120" w:line="360" w:lineRule="auto"/>
        <w:rPr>
          <w:b/>
          <w:bCs/>
          <w:sz w:val="24"/>
          <w:szCs w:val="24"/>
          <w:vertAlign w:val="superscript"/>
        </w:rPr>
      </w:pPr>
      <w:r w:rsidRPr="00AC3A88">
        <w:rPr>
          <w:b/>
          <w:bCs/>
          <w:sz w:val="24"/>
          <w:szCs w:val="24"/>
        </w:rPr>
        <w:t>Rachael Gooberman-Hill,</w:t>
      </w:r>
      <w:r w:rsidRPr="00AC3A88">
        <w:rPr>
          <w:b/>
          <w:bCs/>
          <w:sz w:val="24"/>
          <w:szCs w:val="24"/>
          <w:vertAlign w:val="superscript"/>
        </w:rPr>
        <w:t>1,2</w:t>
      </w:r>
      <w:r w:rsidRPr="00AC3A88">
        <w:rPr>
          <w:b/>
          <w:bCs/>
          <w:sz w:val="24"/>
          <w:szCs w:val="24"/>
        </w:rPr>
        <w:t>* Vikki Wylde,</w:t>
      </w:r>
      <w:r w:rsidRPr="00AC3A88">
        <w:rPr>
          <w:b/>
          <w:bCs/>
          <w:sz w:val="24"/>
          <w:szCs w:val="24"/>
          <w:vertAlign w:val="superscript"/>
        </w:rPr>
        <w:t>2,3</w:t>
      </w:r>
      <w:r w:rsidRPr="00AC3A88">
        <w:rPr>
          <w:b/>
          <w:bCs/>
          <w:sz w:val="24"/>
          <w:szCs w:val="24"/>
        </w:rPr>
        <w:t xml:space="preserve"> Wendy Bertram,</w:t>
      </w:r>
      <w:r w:rsidRPr="00AC3A88">
        <w:rPr>
          <w:b/>
          <w:bCs/>
          <w:sz w:val="24"/>
          <w:szCs w:val="24"/>
          <w:vertAlign w:val="superscript"/>
        </w:rPr>
        <w:t>3,4</w:t>
      </w:r>
      <w:r w:rsidRPr="00AC3A88">
        <w:rPr>
          <w:b/>
          <w:bCs/>
          <w:sz w:val="24"/>
          <w:szCs w:val="24"/>
        </w:rPr>
        <w:t xml:space="preserve"> Andrew J Moore,</w:t>
      </w:r>
      <w:r w:rsidRPr="00AC3A88">
        <w:rPr>
          <w:b/>
          <w:bCs/>
          <w:sz w:val="24"/>
          <w:szCs w:val="24"/>
          <w:vertAlign w:val="superscript"/>
        </w:rPr>
        <w:t>3</w:t>
      </w:r>
      <w:r w:rsidRPr="00AC3A88">
        <w:rPr>
          <w:b/>
          <w:bCs/>
          <w:sz w:val="24"/>
          <w:szCs w:val="24"/>
        </w:rPr>
        <w:t xml:space="preserve"> Rafael Pinedo-Villanueva,</w:t>
      </w:r>
      <w:r w:rsidRPr="00AC3A88">
        <w:rPr>
          <w:b/>
          <w:bCs/>
          <w:sz w:val="24"/>
          <w:szCs w:val="24"/>
          <w:vertAlign w:val="superscript"/>
        </w:rPr>
        <w:t>5</w:t>
      </w:r>
      <w:r w:rsidRPr="00AC3A88">
        <w:rPr>
          <w:b/>
          <w:bCs/>
          <w:sz w:val="24"/>
          <w:szCs w:val="24"/>
        </w:rPr>
        <w:t xml:space="preserve"> Emily Sanderson,</w:t>
      </w:r>
      <w:r w:rsidRPr="00AC3A88">
        <w:rPr>
          <w:b/>
          <w:bCs/>
          <w:sz w:val="24"/>
          <w:szCs w:val="24"/>
          <w:vertAlign w:val="superscript"/>
        </w:rPr>
        <w:t>6,7</w:t>
      </w:r>
      <w:r w:rsidRPr="00AC3A88">
        <w:rPr>
          <w:sz w:val="24"/>
          <w:szCs w:val="24"/>
        </w:rPr>
        <w:t xml:space="preserve"> </w:t>
      </w:r>
      <w:r w:rsidRPr="00AC3A88">
        <w:rPr>
          <w:b/>
          <w:bCs/>
          <w:sz w:val="24"/>
          <w:szCs w:val="24"/>
        </w:rPr>
        <w:t>Jane Dennis,</w:t>
      </w:r>
      <w:r w:rsidRPr="00AC3A88">
        <w:rPr>
          <w:b/>
          <w:bCs/>
          <w:sz w:val="24"/>
          <w:szCs w:val="24"/>
          <w:vertAlign w:val="superscript"/>
        </w:rPr>
        <w:t>3</w:t>
      </w:r>
      <w:r w:rsidRPr="00AC3A88">
        <w:rPr>
          <w:b/>
          <w:bCs/>
          <w:sz w:val="24"/>
          <w:szCs w:val="24"/>
        </w:rPr>
        <w:t xml:space="preserve"> Shaun Harris,</w:t>
      </w:r>
      <w:r w:rsidRPr="00AC3A88">
        <w:rPr>
          <w:b/>
          <w:bCs/>
          <w:sz w:val="24"/>
          <w:szCs w:val="24"/>
          <w:vertAlign w:val="superscript"/>
        </w:rPr>
        <w:t>6,7</w:t>
      </w:r>
      <w:r w:rsidRPr="00AC3A88">
        <w:rPr>
          <w:b/>
          <w:bCs/>
          <w:sz w:val="24"/>
          <w:szCs w:val="24"/>
        </w:rPr>
        <w:t xml:space="preserve"> Andrew Judge,</w:t>
      </w:r>
      <w:r w:rsidRPr="00AC3A88">
        <w:rPr>
          <w:b/>
          <w:bCs/>
          <w:sz w:val="24"/>
          <w:szCs w:val="24"/>
          <w:vertAlign w:val="superscript"/>
        </w:rPr>
        <w:t>2,3</w:t>
      </w:r>
      <w:r w:rsidRPr="00AC3A88">
        <w:rPr>
          <w:b/>
          <w:bCs/>
          <w:sz w:val="24"/>
          <w:szCs w:val="24"/>
        </w:rPr>
        <w:t xml:space="preserve"> Sian Noble,</w:t>
      </w:r>
      <w:r w:rsidRPr="00AC3A88">
        <w:rPr>
          <w:b/>
          <w:bCs/>
          <w:sz w:val="24"/>
          <w:szCs w:val="24"/>
          <w:vertAlign w:val="superscript"/>
        </w:rPr>
        <w:t>6,7</w:t>
      </w:r>
      <w:r w:rsidRPr="00AC3A88">
        <w:rPr>
          <w:b/>
          <w:bCs/>
          <w:sz w:val="24"/>
          <w:szCs w:val="24"/>
        </w:rPr>
        <w:t xml:space="preserve"> Andrew D Beswick,</w:t>
      </w:r>
      <w:r w:rsidRPr="00AC3A88">
        <w:rPr>
          <w:b/>
          <w:bCs/>
          <w:sz w:val="24"/>
          <w:szCs w:val="24"/>
          <w:vertAlign w:val="superscript"/>
        </w:rPr>
        <w:t>3</w:t>
      </w:r>
      <w:r w:rsidRPr="00AC3A88">
        <w:rPr>
          <w:b/>
          <w:bCs/>
          <w:sz w:val="24"/>
          <w:szCs w:val="24"/>
        </w:rPr>
        <w:t xml:space="preserve"> Amanda Burston,</w:t>
      </w:r>
      <w:r w:rsidRPr="00AC3A88">
        <w:rPr>
          <w:b/>
          <w:bCs/>
          <w:sz w:val="24"/>
          <w:szCs w:val="24"/>
          <w:vertAlign w:val="superscript"/>
        </w:rPr>
        <w:t>3</w:t>
      </w:r>
      <w:r w:rsidRPr="00AC3A88">
        <w:rPr>
          <w:b/>
          <w:bCs/>
          <w:sz w:val="24"/>
          <w:szCs w:val="24"/>
        </w:rPr>
        <w:t xml:space="preserve"> Tim J Peters,</w:t>
      </w:r>
      <w:r w:rsidRPr="00AC3A88">
        <w:rPr>
          <w:b/>
          <w:bCs/>
          <w:sz w:val="24"/>
          <w:szCs w:val="24"/>
          <w:vertAlign w:val="superscript"/>
        </w:rPr>
        <w:t>6</w:t>
      </w:r>
      <w:r w:rsidRPr="00AC3A88">
        <w:rPr>
          <w:b/>
          <w:bCs/>
          <w:sz w:val="24"/>
          <w:szCs w:val="24"/>
        </w:rPr>
        <w:t xml:space="preserve"> Julie Bruce,</w:t>
      </w:r>
      <w:r w:rsidRPr="00AC3A88">
        <w:rPr>
          <w:b/>
          <w:bCs/>
          <w:sz w:val="24"/>
          <w:szCs w:val="24"/>
          <w:vertAlign w:val="superscript"/>
        </w:rPr>
        <w:t>8</w:t>
      </w:r>
      <w:r w:rsidRPr="00AC3A88">
        <w:rPr>
          <w:b/>
          <w:bCs/>
          <w:sz w:val="24"/>
          <w:szCs w:val="24"/>
        </w:rPr>
        <w:t xml:space="preserve"> Christopher Eccleston,</w:t>
      </w:r>
      <w:r w:rsidRPr="00AC3A88">
        <w:rPr>
          <w:b/>
          <w:bCs/>
          <w:sz w:val="24"/>
          <w:szCs w:val="24"/>
          <w:vertAlign w:val="superscript"/>
        </w:rPr>
        <w:t>9</w:t>
      </w:r>
      <w:r w:rsidRPr="00AC3A88">
        <w:rPr>
          <w:b/>
          <w:bCs/>
          <w:sz w:val="24"/>
          <w:szCs w:val="24"/>
        </w:rPr>
        <w:t xml:space="preserve"> Stewart Long,</w:t>
      </w:r>
      <w:r w:rsidRPr="00AC3A88">
        <w:rPr>
          <w:b/>
          <w:bCs/>
          <w:sz w:val="24"/>
          <w:szCs w:val="24"/>
          <w:vertAlign w:val="superscript"/>
        </w:rPr>
        <w:t>10</w:t>
      </w:r>
      <w:r w:rsidRPr="00AC3A88">
        <w:rPr>
          <w:b/>
          <w:bCs/>
          <w:sz w:val="24"/>
          <w:szCs w:val="24"/>
        </w:rPr>
        <w:t xml:space="preserve"> David Walsh,</w:t>
      </w:r>
      <w:r w:rsidRPr="00AC3A88">
        <w:rPr>
          <w:b/>
          <w:bCs/>
          <w:sz w:val="24"/>
          <w:szCs w:val="24"/>
          <w:vertAlign w:val="superscript"/>
        </w:rPr>
        <w:t>11</w:t>
      </w:r>
      <w:r w:rsidRPr="00AC3A88">
        <w:rPr>
          <w:b/>
          <w:bCs/>
          <w:sz w:val="24"/>
          <w:szCs w:val="24"/>
        </w:rPr>
        <w:t xml:space="preserve"> Nicholas Howells,</w:t>
      </w:r>
      <w:r w:rsidRPr="00AC3A88">
        <w:rPr>
          <w:b/>
          <w:bCs/>
          <w:sz w:val="24"/>
          <w:szCs w:val="24"/>
          <w:vertAlign w:val="superscript"/>
        </w:rPr>
        <w:t>4</w:t>
      </w:r>
      <w:r w:rsidRPr="00AC3A88">
        <w:rPr>
          <w:b/>
          <w:bCs/>
          <w:sz w:val="24"/>
          <w:szCs w:val="24"/>
        </w:rPr>
        <w:t xml:space="preserve"> Simon White,</w:t>
      </w:r>
      <w:r w:rsidRPr="00AC3A88">
        <w:rPr>
          <w:b/>
          <w:bCs/>
          <w:sz w:val="24"/>
          <w:szCs w:val="24"/>
          <w:vertAlign w:val="superscript"/>
        </w:rPr>
        <w:t>12</w:t>
      </w:r>
      <w:r w:rsidRPr="00AC3A88">
        <w:rPr>
          <w:b/>
          <w:bCs/>
          <w:sz w:val="24"/>
          <w:szCs w:val="24"/>
        </w:rPr>
        <w:t xml:space="preserve"> Andrew Price,</w:t>
      </w:r>
      <w:r w:rsidRPr="00AC3A88">
        <w:rPr>
          <w:b/>
          <w:bCs/>
          <w:sz w:val="24"/>
          <w:szCs w:val="24"/>
          <w:vertAlign w:val="superscript"/>
        </w:rPr>
        <w:t>5</w:t>
      </w:r>
      <w:r w:rsidRPr="00AC3A88">
        <w:rPr>
          <w:b/>
          <w:bCs/>
          <w:sz w:val="24"/>
          <w:szCs w:val="24"/>
        </w:rPr>
        <w:t xml:space="preserve"> Nigel Arden,</w:t>
      </w:r>
      <w:r w:rsidRPr="00AC3A88">
        <w:rPr>
          <w:b/>
          <w:bCs/>
          <w:sz w:val="24"/>
          <w:szCs w:val="24"/>
          <w:vertAlign w:val="superscript"/>
        </w:rPr>
        <w:t>5</w:t>
      </w:r>
      <w:r w:rsidRPr="00AC3A88">
        <w:rPr>
          <w:b/>
          <w:bCs/>
          <w:sz w:val="24"/>
          <w:szCs w:val="24"/>
        </w:rPr>
        <w:t xml:space="preserve"> Andrew Toms,</w:t>
      </w:r>
      <w:r w:rsidRPr="00AC3A88">
        <w:rPr>
          <w:b/>
          <w:bCs/>
          <w:sz w:val="24"/>
          <w:szCs w:val="24"/>
          <w:vertAlign w:val="superscript"/>
        </w:rPr>
        <w:t>13</w:t>
      </w:r>
      <w:r w:rsidRPr="00AC3A88">
        <w:rPr>
          <w:b/>
          <w:bCs/>
          <w:sz w:val="24"/>
          <w:szCs w:val="24"/>
        </w:rPr>
        <w:t xml:space="preserve"> Candida McCabe</w:t>
      </w:r>
      <w:r w:rsidRPr="00AC3A88">
        <w:rPr>
          <w:b/>
          <w:bCs/>
          <w:sz w:val="24"/>
          <w:szCs w:val="24"/>
          <w:vertAlign w:val="superscript"/>
        </w:rPr>
        <w:t>14</w:t>
      </w:r>
      <w:r w:rsidRPr="00AC3A88">
        <w:rPr>
          <w:b/>
          <w:bCs/>
          <w:sz w:val="24"/>
          <w:szCs w:val="24"/>
        </w:rPr>
        <w:t xml:space="preserve"> and Ashley W Blom</w:t>
      </w:r>
      <w:r w:rsidRPr="00AC3A88">
        <w:rPr>
          <w:b/>
          <w:bCs/>
          <w:sz w:val="24"/>
          <w:szCs w:val="24"/>
          <w:vertAlign w:val="superscript"/>
        </w:rPr>
        <w:t>2,3</w:t>
      </w:r>
    </w:p>
    <w:p w14:paraId="4FE80169" w14:textId="77777777" w:rsidR="001C4D69" w:rsidRPr="00AC3A88" w:rsidRDefault="001C4D69" w:rsidP="001C4D69">
      <w:pPr>
        <w:spacing w:after="120" w:line="360" w:lineRule="auto"/>
        <w:rPr>
          <w:sz w:val="24"/>
          <w:szCs w:val="24"/>
        </w:rPr>
      </w:pPr>
      <w:r w:rsidRPr="00AC3A88">
        <w:rPr>
          <w:sz w:val="24"/>
          <w:szCs w:val="24"/>
          <w:vertAlign w:val="superscript"/>
        </w:rPr>
        <w:t>1</w:t>
      </w:r>
      <w:r w:rsidRPr="00AC3A88">
        <w:rPr>
          <w:sz w:val="24"/>
          <w:szCs w:val="24"/>
        </w:rPr>
        <w:t>Bristol Medical School, University of Bristol, Bristol, UK</w:t>
      </w:r>
    </w:p>
    <w:p w14:paraId="128AF54F" w14:textId="77777777" w:rsidR="001C4D69" w:rsidRPr="00AC3A88" w:rsidRDefault="001C4D69" w:rsidP="001C4D69">
      <w:pPr>
        <w:spacing w:after="120" w:line="360" w:lineRule="auto"/>
        <w:rPr>
          <w:sz w:val="24"/>
          <w:szCs w:val="24"/>
        </w:rPr>
      </w:pPr>
      <w:r w:rsidRPr="00AC3A88">
        <w:rPr>
          <w:sz w:val="24"/>
          <w:szCs w:val="24"/>
          <w:vertAlign w:val="superscript"/>
        </w:rPr>
        <w:t>2</w:t>
      </w:r>
      <w:r w:rsidRPr="00AC3A88">
        <w:rPr>
          <w:sz w:val="24"/>
          <w:szCs w:val="24"/>
        </w:rPr>
        <w:t>UK National Institute for Health Research Bristol Biomedical Research Centre, University Hospitals Bristol and Weston NHS Foundation Trust and University of Bristol, Bristol, UK</w:t>
      </w:r>
    </w:p>
    <w:p w14:paraId="77F19B35" w14:textId="77777777" w:rsidR="001C4D69" w:rsidRPr="00AC3A88" w:rsidRDefault="001C4D69" w:rsidP="001C4D69">
      <w:pPr>
        <w:spacing w:after="120" w:line="360" w:lineRule="auto"/>
        <w:rPr>
          <w:sz w:val="24"/>
          <w:szCs w:val="24"/>
        </w:rPr>
      </w:pPr>
      <w:r w:rsidRPr="00AC3A88">
        <w:rPr>
          <w:sz w:val="24"/>
          <w:szCs w:val="24"/>
          <w:vertAlign w:val="superscript"/>
        </w:rPr>
        <w:t>3</w:t>
      </w:r>
      <w:r w:rsidRPr="00AC3A88">
        <w:rPr>
          <w:sz w:val="24"/>
          <w:szCs w:val="24"/>
        </w:rPr>
        <w:t>Musculoskeletal Research Unit, Translational Health Sciences, Bristol Medical School, University of Bristol, Bristol, UK</w:t>
      </w:r>
    </w:p>
    <w:p w14:paraId="0ADC3359" w14:textId="77777777" w:rsidR="001C4D69" w:rsidRPr="00AC3A88" w:rsidRDefault="001C4D69" w:rsidP="001C4D69">
      <w:pPr>
        <w:spacing w:after="120" w:line="360" w:lineRule="auto"/>
        <w:rPr>
          <w:sz w:val="24"/>
          <w:szCs w:val="24"/>
        </w:rPr>
      </w:pPr>
      <w:r w:rsidRPr="00AC3A88">
        <w:rPr>
          <w:sz w:val="24"/>
          <w:szCs w:val="24"/>
          <w:vertAlign w:val="superscript"/>
        </w:rPr>
        <w:t>4</w:t>
      </w:r>
      <w:r w:rsidRPr="00AC3A88">
        <w:rPr>
          <w:sz w:val="24"/>
          <w:szCs w:val="24"/>
        </w:rPr>
        <w:t>North Bristol NHS Trust, Bristol, UK</w:t>
      </w:r>
    </w:p>
    <w:p w14:paraId="3CAA90CF" w14:textId="77777777" w:rsidR="001C4D69" w:rsidRPr="00AC3A88" w:rsidRDefault="001C4D69" w:rsidP="001C4D69">
      <w:pPr>
        <w:spacing w:after="120" w:line="360" w:lineRule="auto"/>
        <w:rPr>
          <w:sz w:val="24"/>
          <w:szCs w:val="24"/>
        </w:rPr>
      </w:pPr>
      <w:r w:rsidRPr="00AC3A88">
        <w:rPr>
          <w:sz w:val="24"/>
          <w:szCs w:val="24"/>
          <w:vertAlign w:val="superscript"/>
        </w:rPr>
        <w:t>5</w:t>
      </w:r>
      <w:r w:rsidRPr="00AC3A88">
        <w:rPr>
          <w:sz w:val="24"/>
          <w:szCs w:val="24"/>
        </w:rPr>
        <w:t>Nuffield Department of Orthopaedics, Rheumatology and Musculoskeletal Sciences, University of Oxford, UK</w:t>
      </w:r>
    </w:p>
    <w:p w14:paraId="768226DE" w14:textId="77777777" w:rsidR="001C4D69" w:rsidRPr="00AC3A88" w:rsidRDefault="001C4D69" w:rsidP="001C4D69">
      <w:pPr>
        <w:spacing w:after="120" w:line="360" w:lineRule="auto"/>
        <w:rPr>
          <w:sz w:val="24"/>
          <w:szCs w:val="24"/>
        </w:rPr>
      </w:pPr>
      <w:r w:rsidRPr="00AC3A88">
        <w:rPr>
          <w:sz w:val="24"/>
          <w:szCs w:val="24"/>
          <w:vertAlign w:val="superscript"/>
        </w:rPr>
        <w:t>6</w:t>
      </w:r>
      <w:r w:rsidRPr="00AC3A88">
        <w:rPr>
          <w:sz w:val="24"/>
          <w:szCs w:val="24"/>
        </w:rPr>
        <w:t>Population Health Sciences, Bristol Medical School, University of Bristol, Bristol, UK</w:t>
      </w:r>
    </w:p>
    <w:p w14:paraId="7A1A1266" w14:textId="77777777" w:rsidR="001C4D69" w:rsidRPr="00AC3A88" w:rsidRDefault="001C4D69" w:rsidP="001C4D69">
      <w:pPr>
        <w:spacing w:after="120" w:line="360" w:lineRule="auto"/>
        <w:rPr>
          <w:sz w:val="24"/>
          <w:szCs w:val="24"/>
        </w:rPr>
      </w:pPr>
      <w:r w:rsidRPr="00AC3A88">
        <w:rPr>
          <w:sz w:val="24"/>
          <w:szCs w:val="24"/>
          <w:vertAlign w:val="superscript"/>
        </w:rPr>
        <w:t>7</w:t>
      </w:r>
      <w:r w:rsidRPr="00AC3A88">
        <w:rPr>
          <w:sz w:val="24"/>
          <w:szCs w:val="24"/>
        </w:rPr>
        <w:t>Bristol Trials Centre, Bristol Randomised Trials Collaboration, University of Bristol, UK</w:t>
      </w:r>
    </w:p>
    <w:p w14:paraId="5540C7B8" w14:textId="77777777" w:rsidR="001C4D69" w:rsidRPr="00AC3A88" w:rsidRDefault="001C4D69" w:rsidP="001C4D69">
      <w:pPr>
        <w:spacing w:after="120" w:line="360" w:lineRule="auto"/>
        <w:rPr>
          <w:sz w:val="24"/>
          <w:szCs w:val="24"/>
        </w:rPr>
      </w:pPr>
      <w:r w:rsidRPr="00AC3A88">
        <w:rPr>
          <w:sz w:val="24"/>
          <w:szCs w:val="24"/>
          <w:vertAlign w:val="superscript"/>
        </w:rPr>
        <w:t>8</w:t>
      </w:r>
      <w:r w:rsidRPr="00AC3A88">
        <w:rPr>
          <w:sz w:val="24"/>
          <w:szCs w:val="24"/>
        </w:rPr>
        <w:t>Warwick Clinical Trials Unit, Warwick Medical School, University of Warwick, Coventry, UK</w:t>
      </w:r>
    </w:p>
    <w:p w14:paraId="313AB0A4" w14:textId="77777777" w:rsidR="001C4D69" w:rsidRPr="00AC3A88" w:rsidRDefault="001C4D69" w:rsidP="001C4D69">
      <w:pPr>
        <w:spacing w:after="120" w:line="360" w:lineRule="auto"/>
        <w:rPr>
          <w:sz w:val="24"/>
          <w:szCs w:val="24"/>
        </w:rPr>
      </w:pPr>
      <w:r w:rsidRPr="00AC3A88">
        <w:rPr>
          <w:sz w:val="24"/>
          <w:szCs w:val="24"/>
          <w:vertAlign w:val="superscript"/>
        </w:rPr>
        <w:t>9</w:t>
      </w:r>
      <w:r w:rsidRPr="00AC3A88">
        <w:rPr>
          <w:sz w:val="24"/>
          <w:szCs w:val="24"/>
        </w:rPr>
        <w:t>Centre for Pain Research, Department for Health, University of Bath, Bath, UK</w:t>
      </w:r>
    </w:p>
    <w:p w14:paraId="33975267" w14:textId="77777777" w:rsidR="001C4D69" w:rsidRPr="00AC3A88" w:rsidRDefault="001C4D69" w:rsidP="001C4D69">
      <w:pPr>
        <w:spacing w:after="120" w:line="360" w:lineRule="auto"/>
        <w:rPr>
          <w:sz w:val="24"/>
          <w:szCs w:val="24"/>
        </w:rPr>
      </w:pPr>
      <w:r w:rsidRPr="00AC3A88">
        <w:rPr>
          <w:sz w:val="24"/>
          <w:szCs w:val="24"/>
          <w:vertAlign w:val="superscript"/>
        </w:rPr>
        <w:t>10</w:t>
      </w:r>
      <w:r w:rsidRPr="00AC3A88">
        <w:rPr>
          <w:sz w:val="24"/>
          <w:szCs w:val="24"/>
        </w:rPr>
        <w:t>Versus Arthritis, London, UK</w:t>
      </w:r>
    </w:p>
    <w:p w14:paraId="4F41168E" w14:textId="77777777" w:rsidR="001C4D69" w:rsidRPr="00AC3A88" w:rsidRDefault="001C4D69" w:rsidP="001C4D69">
      <w:pPr>
        <w:spacing w:after="120" w:line="360" w:lineRule="auto"/>
        <w:rPr>
          <w:sz w:val="24"/>
          <w:szCs w:val="24"/>
        </w:rPr>
      </w:pPr>
      <w:r w:rsidRPr="00AC3A88">
        <w:rPr>
          <w:sz w:val="24"/>
          <w:szCs w:val="24"/>
          <w:vertAlign w:val="superscript"/>
        </w:rPr>
        <w:t>11</w:t>
      </w:r>
      <w:r w:rsidRPr="00AC3A88">
        <w:rPr>
          <w:sz w:val="24"/>
          <w:szCs w:val="24"/>
        </w:rPr>
        <w:t>Pain Centre, Versus Arthritis, Faculty of Medicine &amp; Health Sciences, University of Nottingham, Nottingham, UK</w:t>
      </w:r>
    </w:p>
    <w:p w14:paraId="0F0B16F6" w14:textId="77777777" w:rsidR="001C4D69" w:rsidRPr="00AC3A88" w:rsidRDefault="001C4D69" w:rsidP="001C4D69">
      <w:pPr>
        <w:spacing w:after="120" w:line="360" w:lineRule="auto"/>
        <w:rPr>
          <w:sz w:val="24"/>
          <w:szCs w:val="24"/>
        </w:rPr>
      </w:pPr>
      <w:r w:rsidRPr="00AC3A88">
        <w:rPr>
          <w:sz w:val="24"/>
          <w:szCs w:val="24"/>
          <w:vertAlign w:val="superscript"/>
        </w:rPr>
        <w:t>12</w:t>
      </w:r>
      <w:r w:rsidRPr="00AC3A88">
        <w:rPr>
          <w:sz w:val="24"/>
          <w:szCs w:val="24"/>
        </w:rPr>
        <w:t>Cardiff and Vale Orthopaedic Centre, Cardiff and Vale University Health Board, Cardiff, UK</w:t>
      </w:r>
    </w:p>
    <w:p w14:paraId="377C98E2" w14:textId="77777777" w:rsidR="001C4D69" w:rsidRPr="00AC3A88" w:rsidRDefault="001C4D69" w:rsidP="001C4D69">
      <w:pPr>
        <w:spacing w:after="120" w:line="360" w:lineRule="auto"/>
        <w:rPr>
          <w:sz w:val="24"/>
          <w:szCs w:val="24"/>
        </w:rPr>
      </w:pPr>
      <w:r w:rsidRPr="00AC3A88">
        <w:rPr>
          <w:sz w:val="24"/>
          <w:szCs w:val="24"/>
          <w:vertAlign w:val="superscript"/>
        </w:rPr>
        <w:t>13</w:t>
      </w:r>
      <w:r w:rsidRPr="00AC3A88">
        <w:rPr>
          <w:sz w:val="24"/>
          <w:szCs w:val="24"/>
        </w:rPr>
        <w:t>Princess Elizabeth Orthopaedic Centre, Royal Devon and Exeter NHS Trust, Exeter, UK)</w:t>
      </w:r>
    </w:p>
    <w:p w14:paraId="4201F4D0" w14:textId="77777777" w:rsidR="001C4D69" w:rsidRPr="00AC3A88" w:rsidRDefault="001C4D69" w:rsidP="001C4D69">
      <w:pPr>
        <w:spacing w:after="120" w:line="360" w:lineRule="auto"/>
        <w:rPr>
          <w:sz w:val="24"/>
          <w:szCs w:val="24"/>
        </w:rPr>
      </w:pPr>
      <w:r w:rsidRPr="00AC3A88">
        <w:rPr>
          <w:sz w:val="24"/>
          <w:szCs w:val="24"/>
          <w:vertAlign w:val="superscript"/>
        </w:rPr>
        <w:t>14</w:t>
      </w:r>
      <w:r w:rsidRPr="00AC3A88">
        <w:rPr>
          <w:sz w:val="24"/>
          <w:szCs w:val="24"/>
        </w:rPr>
        <w:t>Faculty of Health and Applied Sciences, University of the West of England, Bristol, UK</w:t>
      </w:r>
    </w:p>
    <w:p w14:paraId="2A16ECC1" w14:textId="77777777" w:rsidR="00AC3A88" w:rsidRPr="00AC3A88" w:rsidRDefault="001C4D69" w:rsidP="001C4D69">
      <w:pPr>
        <w:spacing w:after="120" w:line="360" w:lineRule="auto"/>
        <w:rPr>
          <w:sz w:val="24"/>
          <w:szCs w:val="24"/>
          <w:lang w:val="fr-FR"/>
        </w:rPr>
      </w:pPr>
      <w:r w:rsidRPr="00AC3A88">
        <w:rPr>
          <w:b/>
          <w:bCs/>
          <w:sz w:val="24"/>
          <w:szCs w:val="24"/>
        </w:rPr>
        <w:t xml:space="preserve">*Corresponding author </w:t>
      </w:r>
      <w:r w:rsidRPr="00AC3A88">
        <w:rPr>
          <w:sz w:val="24"/>
          <w:szCs w:val="24"/>
          <w:lang w:val="fr-FR"/>
        </w:rPr>
        <w:t>r.gooberman-hill@bristol.ac.uk</w:t>
      </w:r>
    </w:p>
    <w:p w14:paraId="549F1856" w14:textId="06B6B3A8" w:rsidR="00EE3113" w:rsidRPr="00AC3A88" w:rsidRDefault="00EE3113" w:rsidP="0049723A">
      <w:pPr>
        <w:spacing w:after="120" w:line="360" w:lineRule="auto"/>
        <w:rPr>
          <w:rStyle w:val="Hyperlink"/>
          <w:b/>
          <w:bCs/>
          <w:color w:val="auto"/>
          <w:sz w:val="24"/>
          <w:szCs w:val="24"/>
          <w:u w:val="none"/>
        </w:rPr>
      </w:pPr>
      <w:r w:rsidRPr="00AC3A88">
        <w:rPr>
          <w:rStyle w:val="Hyperlink"/>
          <w:b/>
          <w:bCs/>
          <w:color w:val="auto"/>
          <w:sz w:val="24"/>
          <w:szCs w:val="24"/>
          <w:u w:val="none"/>
        </w:rPr>
        <w:t>Background</w:t>
      </w:r>
    </w:p>
    <w:p w14:paraId="5491EBA3" w14:textId="0C849263" w:rsidR="00180504" w:rsidRPr="00AC3A88" w:rsidRDefault="00180504" w:rsidP="0049723A">
      <w:pPr>
        <w:spacing w:after="120" w:line="360" w:lineRule="auto"/>
        <w:rPr>
          <w:rStyle w:val="Hyperlink"/>
          <w:color w:val="auto"/>
          <w:sz w:val="24"/>
          <w:szCs w:val="24"/>
          <w:u w:val="none"/>
        </w:rPr>
      </w:pPr>
      <w:r w:rsidRPr="00AC3A88">
        <w:rPr>
          <w:rStyle w:val="Hyperlink"/>
          <w:color w:val="auto"/>
          <w:sz w:val="24"/>
          <w:szCs w:val="24"/>
          <w:u w:val="none"/>
        </w:rPr>
        <w:t xml:space="preserve">Treatment of osteoarthritis with knee replacement aims to reduce pain and disability. However, </w:t>
      </w:r>
      <w:r w:rsidR="4EA02992" w:rsidRPr="00AC3A88">
        <w:rPr>
          <w:rStyle w:val="Hyperlink"/>
          <w:color w:val="auto"/>
          <w:sz w:val="24"/>
          <w:szCs w:val="24"/>
          <w:u w:val="none"/>
        </w:rPr>
        <w:t>some</w:t>
      </w:r>
      <w:r w:rsidRPr="00AC3A88">
        <w:rPr>
          <w:rStyle w:val="Hyperlink"/>
          <w:color w:val="auto"/>
          <w:sz w:val="24"/>
          <w:szCs w:val="24"/>
          <w:u w:val="none"/>
        </w:rPr>
        <w:t xml:space="preserve"> p</w:t>
      </w:r>
      <w:r w:rsidR="3B456E45" w:rsidRPr="00AC3A88">
        <w:rPr>
          <w:rStyle w:val="Hyperlink"/>
          <w:color w:val="auto"/>
          <w:sz w:val="24"/>
          <w:szCs w:val="24"/>
          <w:u w:val="none"/>
        </w:rPr>
        <w:t>eople</w:t>
      </w:r>
      <w:r w:rsidRPr="00AC3A88">
        <w:rPr>
          <w:rStyle w:val="Hyperlink"/>
          <w:color w:val="auto"/>
          <w:sz w:val="24"/>
          <w:szCs w:val="24"/>
          <w:u w:val="none"/>
        </w:rPr>
        <w:t xml:space="preserve"> experience chronic pain.</w:t>
      </w:r>
    </w:p>
    <w:p w14:paraId="4699E579" w14:textId="0D920CFA" w:rsidR="00EE3113" w:rsidRPr="00AC3A88" w:rsidRDefault="00EE3113" w:rsidP="0049723A">
      <w:pPr>
        <w:spacing w:after="120" w:line="360" w:lineRule="auto"/>
        <w:rPr>
          <w:rStyle w:val="Hyperlink"/>
          <w:b/>
          <w:bCs/>
          <w:color w:val="auto"/>
          <w:sz w:val="24"/>
          <w:szCs w:val="24"/>
          <w:u w:val="none"/>
        </w:rPr>
      </w:pPr>
      <w:r w:rsidRPr="00AC3A88">
        <w:rPr>
          <w:rStyle w:val="Hyperlink"/>
          <w:b/>
          <w:bCs/>
          <w:color w:val="auto"/>
          <w:sz w:val="24"/>
          <w:szCs w:val="24"/>
          <w:u w:val="none"/>
        </w:rPr>
        <w:t>Objectives</w:t>
      </w:r>
    </w:p>
    <w:p w14:paraId="185A0D54" w14:textId="51D8FF4A" w:rsidR="00180504" w:rsidRPr="00AC3A88" w:rsidRDefault="00180504" w:rsidP="0049723A">
      <w:pPr>
        <w:spacing w:after="120" w:line="360" w:lineRule="auto"/>
        <w:rPr>
          <w:rStyle w:val="Hyperlink"/>
          <w:color w:val="auto"/>
          <w:sz w:val="24"/>
          <w:szCs w:val="24"/>
          <w:u w:val="none"/>
        </w:rPr>
      </w:pPr>
      <w:r w:rsidRPr="00AC3A88">
        <w:rPr>
          <w:rStyle w:val="Hyperlink"/>
          <w:color w:val="auto"/>
          <w:sz w:val="24"/>
          <w:szCs w:val="24"/>
          <w:u w:val="none"/>
        </w:rPr>
        <w:t>To improve outcomes for p</w:t>
      </w:r>
      <w:r w:rsidR="624B7034" w:rsidRPr="00AC3A88">
        <w:rPr>
          <w:rStyle w:val="Hyperlink"/>
          <w:color w:val="auto"/>
          <w:sz w:val="24"/>
          <w:szCs w:val="24"/>
          <w:u w:val="none"/>
        </w:rPr>
        <w:t>eople</w:t>
      </w:r>
      <w:r w:rsidRPr="00AC3A88">
        <w:rPr>
          <w:rStyle w:val="Hyperlink"/>
          <w:color w:val="auto"/>
          <w:sz w:val="24"/>
          <w:szCs w:val="24"/>
          <w:u w:val="none"/>
        </w:rPr>
        <w:t xml:space="preserve"> with chronic pain after knee replacement</w:t>
      </w:r>
      <w:r w:rsidR="03271FBD" w:rsidRPr="00AC3A88">
        <w:rPr>
          <w:rStyle w:val="Hyperlink"/>
          <w:color w:val="auto"/>
          <w:sz w:val="24"/>
          <w:szCs w:val="24"/>
          <w:u w:val="none"/>
        </w:rPr>
        <w:t xml:space="preserve">: </w:t>
      </w:r>
      <w:r w:rsidR="001C4BFF" w:rsidRPr="00AC3A88">
        <w:rPr>
          <w:rStyle w:val="Hyperlink"/>
          <w:color w:val="auto"/>
          <w:sz w:val="24"/>
          <w:szCs w:val="24"/>
          <w:u w:val="none"/>
        </w:rPr>
        <w:t>identify post-surgical predictors</w:t>
      </w:r>
      <w:r w:rsidR="2DD4B81D" w:rsidRPr="00AC3A88">
        <w:rPr>
          <w:rStyle w:val="Hyperlink"/>
          <w:color w:val="auto"/>
          <w:sz w:val="24"/>
          <w:szCs w:val="24"/>
          <w:u w:val="none"/>
        </w:rPr>
        <w:t xml:space="preserve"> and</w:t>
      </w:r>
      <w:r w:rsidR="001C4BFF" w:rsidRPr="00AC3A88">
        <w:rPr>
          <w:rStyle w:val="Hyperlink"/>
          <w:color w:val="auto"/>
          <w:sz w:val="24"/>
          <w:szCs w:val="24"/>
          <w:u w:val="none"/>
        </w:rPr>
        <w:t xml:space="preserve"> effective interventions</w:t>
      </w:r>
      <w:r w:rsidR="3126B110" w:rsidRPr="00AC3A88">
        <w:rPr>
          <w:rStyle w:val="Hyperlink"/>
          <w:color w:val="auto"/>
          <w:sz w:val="24"/>
          <w:szCs w:val="24"/>
          <w:u w:val="none"/>
        </w:rPr>
        <w:t>;</w:t>
      </w:r>
      <w:r w:rsidR="001C4BFF" w:rsidRPr="00AC3A88">
        <w:rPr>
          <w:rStyle w:val="Hyperlink"/>
          <w:color w:val="auto"/>
          <w:sz w:val="24"/>
          <w:szCs w:val="24"/>
          <w:u w:val="none"/>
        </w:rPr>
        <w:t xml:space="preserve"> character</w:t>
      </w:r>
      <w:r w:rsidR="001F1120" w:rsidRPr="00AC3A88">
        <w:rPr>
          <w:rStyle w:val="Hyperlink"/>
          <w:color w:val="auto"/>
          <w:sz w:val="24"/>
          <w:szCs w:val="24"/>
          <w:u w:val="none"/>
        </w:rPr>
        <w:t>is</w:t>
      </w:r>
      <w:r w:rsidR="21D0E066" w:rsidRPr="00AC3A88">
        <w:rPr>
          <w:rStyle w:val="Hyperlink"/>
          <w:color w:val="auto"/>
          <w:sz w:val="24"/>
          <w:szCs w:val="24"/>
          <w:u w:val="none"/>
        </w:rPr>
        <w:t>e</w:t>
      </w:r>
      <w:r w:rsidR="001C4BFF" w:rsidRPr="00AC3A88">
        <w:rPr>
          <w:rStyle w:val="Hyperlink"/>
          <w:color w:val="auto"/>
          <w:sz w:val="24"/>
          <w:szCs w:val="24"/>
          <w:u w:val="none"/>
        </w:rPr>
        <w:t xml:space="preserve"> </w:t>
      </w:r>
      <w:r w:rsidR="00E944AD" w:rsidRPr="00AC3A88">
        <w:rPr>
          <w:rStyle w:val="Hyperlink"/>
          <w:color w:val="auto"/>
          <w:sz w:val="24"/>
          <w:szCs w:val="24"/>
          <w:u w:val="none"/>
        </w:rPr>
        <w:t>patient</w:t>
      </w:r>
      <w:r w:rsidR="001C4BFF" w:rsidRPr="00AC3A88">
        <w:rPr>
          <w:rStyle w:val="Hyperlink"/>
          <w:color w:val="auto"/>
          <w:sz w:val="24"/>
          <w:szCs w:val="24"/>
          <w:u w:val="none"/>
        </w:rPr>
        <w:t xml:space="preserve"> </w:t>
      </w:r>
      <w:r w:rsidR="001F1120" w:rsidRPr="00AC3A88">
        <w:rPr>
          <w:rStyle w:val="Hyperlink"/>
          <w:color w:val="auto"/>
          <w:sz w:val="24"/>
          <w:szCs w:val="24"/>
          <w:u w:val="none"/>
        </w:rPr>
        <w:t>pathway</w:t>
      </w:r>
      <w:r w:rsidR="00E944AD" w:rsidRPr="00AC3A88">
        <w:rPr>
          <w:rStyle w:val="Hyperlink"/>
          <w:color w:val="auto"/>
          <w:sz w:val="24"/>
          <w:szCs w:val="24"/>
          <w:u w:val="none"/>
        </w:rPr>
        <w:t>s</w:t>
      </w:r>
      <w:r w:rsidR="001F1120" w:rsidRPr="00AC3A88">
        <w:rPr>
          <w:rStyle w:val="Hyperlink"/>
          <w:color w:val="auto"/>
          <w:sz w:val="24"/>
          <w:szCs w:val="24"/>
          <w:u w:val="none"/>
        </w:rPr>
        <w:t xml:space="preserve"> </w:t>
      </w:r>
      <w:r w:rsidR="001C4BFF" w:rsidRPr="00AC3A88">
        <w:rPr>
          <w:rStyle w:val="Hyperlink"/>
          <w:color w:val="auto"/>
          <w:sz w:val="24"/>
          <w:szCs w:val="24"/>
          <w:u w:val="none"/>
        </w:rPr>
        <w:t>and resource use</w:t>
      </w:r>
      <w:r w:rsidR="7C6E98E8" w:rsidRPr="00AC3A88">
        <w:rPr>
          <w:rStyle w:val="Hyperlink"/>
          <w:color w:val="auto"/>
          <w:sz w:val="24"/>
          <w:szCs w:val="24"/>
          <w:u w:val="none"/>
        </w:rPr>
        <w:t>;</w:t>
      </w:r>
      <w:r w:rsidR="001C4BFF" w:rsidRPr="00AC3A88">
        <w:rPr>
          <w:rStyle w:val="Hyperlink"/>
          <w:color w:val="auto"/>
          <w:sz w:val="24"/>
          <w:szCs w:val="24"/>
          <w:u w:val="none"/>
        </w:rPr>
        <w:t xml:space="preserve"> develop and evaluat</w:t>
      </w:r>
      <w:r w:rsidR="256B0935" w:rsidRPr="00AC3A88">
        <w:rPr>
          <w:rStyle w:val="Hyperlink"/>
          <w:color w:val="auto"/>
          <w:sz w:val="24"/>
          <w:szCs w:val="24"/>
          <w:u w:val="none"/>
        </w:rPr>
        <w:t>e</w:t>
      </w:r>
      <w:r w:rsidR="001C4BFF" w:rsidRPr="00AC3A88">
        <w:rPr>
          <w:rStyle w:val="Hyperlink"/>
          <w:color w:val="auto"/>
          <w:sz w:val="24"/>
          <w:szCs w:val="24"/>
          <w:u w:val="none"/>
        </w:rPr>
        <w:t xml:space="preserve"> a new care pathway</w:t>
      </w:r>
      <w:r w:rsidR="38A7A690" w:rsidRPr="00AC3A88">
        <w:rPr>
          <w:rStyle w:val="Hyperlink"/>
          <w:color w:val="auto"/>
          <w:sz w:val="24"/>
          <w:szCs w:val="24"/>
          <w:u w:val="none"/>
        </w:rPr>
        <w:t>;</w:t>
      </w:r>
      <w:r w:rsidR="001C4BFF" w:rsidRPr="00AC3A88">
        <w:rPr>
          <w:rStyle w:val="Hyperlink"/>
          <w:color w:val="auto"/>
          <w:sz w:val="24"/>
          <w:szCs w:val="24"/>
          <w:u w:val="none"/>
        </w:rPr>
        <w:t xml:space="preserve"> </w:t>
      </w:r>
      <w:r w:rsidR="00E944AD" w:rsidRPr="00AC3A88">
        <w:rPr>
          <w:rStyle w:val="Hyperlink"/>
          <w:color w:val="auto"/>
          <w:sz w:val="24"/>
          <w:szCs w:val="24"/>
          <w:u w:val="none"/>
        </w:rPr>
        <w:t xml:space="preserve">and </w:t>
      </w:r>
      <w:r w:rsidR="001C4BFF" w:rsidRPr="00AC3A88">
        <w:rPr>
          <w:rStyle w:val="Hyperlink"/>
          <w:color w:val="auto"/>
          <w:sz w:val="24"/>
          <w:szCs w:val="24"/>
          <w:u w:val="none"/>
        </w:rPr>
        <w:t>explor</w:t>
      </w:r>
      <w:r w:rsidR="37498556" w:rsidRPr="00AC3A88">
        <w:rPr>
          <w:rStyle w:val="Hyperlink"/>
          <w:color w:val="auto"/>
          <w:sz w:val="24"/>
          <w:szCs w:val="24"/>
          <w:u w:val="none"/>
        </w:rPr>
        <w:t>e</w:t>
      </w:r>
      <w:r w:rsidR="001C4BFF" w:rsidRPr="00AC3A88">
        <w:rPr>
          <w:rStyle w:val="Hyperlink"/>
          <w:color w:val="auto"/>
          <w:sz w:val="24"/>
          <w:szCs w:val="24"/>
          <w:u w:val="none"/>
        </w:rPr>
        <w:t xml:space="preserve"> non-use of services.</w:t>
      </w:r>
    </w:p>
    <w:p w14:paraId="1F4EE549" w14:textId="5B7FE410" w:rsidR="00EE3113" w:rsidRPr="00AC3A88" w:rsidRDefault="009A52C2" w:rsidP="0049723A">
      <w:pPr>
        <w:spacing w:after="120" w:line="360" w:lineRule="auto"/>
        <w:rPr>
          <w:rStyle w:val="Hyperlink"/>
          <w:b/>
          <w:bCs/>
          <w:color w:val="auto"/>
          <w:sz w:val="24"/>
          <w:szCs w:val="24"/>
          <w:u w:val="none"/>
        </w:rPr>
      </w:pPr>
      <w:r w:rsidRPr="00AC3A88">
        <w:rPr>
          <w:rStyle w:val="Hyperlink"/>
          <w:b/>
          <w:bCs/>
          <w:color w:val="auto"/>
          <w:sz w:val="24"/>
          <w:szCs w:val="24"/>
          <w:u w:val="none"/>
        </w:rPr>
        <w:t>Design</w:t>
      </w:r>
    </w:p>
    <w:p w14:paraId="05D22634" w14:textId="77777777" w:rsidR="00AC3A88" w:rsidRPr="00AC3A88" w:rsidRDefault="00180504" w:rsidP="0049723A">
      <w:pPr>
        <w:spacing w:after="120" w:line="360" w:lineRule="auto"/>
        <w:rPr>
          <w:rStyle w:val="Hyperlink"/>
          <w:color w:val="auto"/>
          <w:sz w:val="24"/>
          <w:szCs w:val="24"/>
          <w:u w:val="none"/>
        </w:rPr>
      </w:pPr>
      <w:r w:rsidRPr="00AC3A88">
        <w:rPr>
          <w:rStyle w:val="Hyperlink"/>
          <w:color w:val="auto"/>
          <w:sz w:val="24"/>
          <w:szCs w:val="24"/>
          <w:u w:val="none"/>
        </w:rPr>
        <w:t>Systematic reviews</w:t>
      </w:r>
      <w:r w:rsidR="00942D53" w:rsidRPr="00AC3A88">
        <w:rPr>
          <w:rStyle w:val="Hyperlink"/>
          <w:color w:val="auto"/>
          <w:sz w:val="24"/>
          <w:szCs w:val="24"/>
          <w:u w:val="none"/>
        </w:rPr>
        <w:t>;</w:t>
      </w:r>
      <w:r w:rsidRPr="00AC3A88">
        <w:rPr>
          <w:rStyle w:val="Hyperlink"/>
          <w:color w:val="auto"/>
          <w:sz w:val="24"/>
          <w:szCs w:val="24"/>
          <w:u w:val="none"/>
        </w:rPr>
        <w:t xml:space="preserve"> </w:t>
      </w:r>
      <w:r w:rsidR="00942D53" w:rsidRPr="00AC3A88">
        <w:rPr>
          <w:rStyle w:val="Hyperlink"/>
          <w:color w:val="auto"/>
          <w:sz w:val="24"/>
          <w:szCs w:val="24"/>
          <w:u w:val="none"/>
        </w:rPr>
        <w:t xml:space="preserve">national </w:t>
      </w:r>
      <w:r w:rsidR="001C4BFF" w:rsidRPr="00AC3A88">
        <w:rPr>
          <w:rStyle w:val="Hyperlink"/>
          <w:color w:val="auto"/>
          <w:sz w:val="24"/>
          <w:szCs w:val="24"/>
          <w:u w:val="none"/>
        </w:rPr>
        <w:t>database</w:t>
      </w:r>
      <w:r w:rsidR="00894708" w:rsidRPr="00AC3A88">
        <w:rPr>
          <w:rStyle w:val="Hyperlink"/>
          <w:color w:val="auto"/>
          <w:sz w:val="24"/>
          <w:szCs w:val="24"/>
          <w:u w:val="none"/>
        </w:rPr>
        <w:t xml:space="preserve"> analyses</w:t>
      </w:r>
      <w:r w:rsidR="00942D53" w:rsidRPr="00AC3A88">
        <w:rPr>
          <w:rStyle w:val="Hyperlink"/>
          <w:color w:val="auto"/>
          <w:sz w:val="24"/>
          <w:szCs w:val="24"/>
          <w:u w:val="none"/>
        </w:rPr>
        <w:t xml:space="preserve">; </w:t>
      </w:r>
      <w:r w:rsidR="001C4BFF" w:rsidRPr="00AC3A88">
        <w:rPr>
          <w:rStyle w:val="Hyperlink"/>
          <w:color w:val="auto"/>
          <w:sz w:val="24"/>
          <w:szCs w:val="24"/>
          <w:u w:val="none"/>
        </w:rPr>
        <w:t>cohort</w:t>
      </w:r>
      <w:r w:rsidR="2660CFFA" w:rsidRPr="00AC3A88">
        <w:rPr>
          <w:rStyle w:val="Hyperlink"/>
          <w:color w:val="auto"/>
          <w:sz w:val="24"/>
          <w:szCs w:val="24"/>
          <w:u w:val="none"/>
        </w:rPr>
        <w:t xml:space="preserve"> study</w:t>
      </w:r>
      <w:r w:rsidR="00942D53" w:rsidRPr="00AC3A88">
        <w:rPr>
          <w:rStyle w:val="Hyperlink"/>
          <w:color w:val="auto"/>
          <w:sz w:val="24"/>
          <w:szCs w:val="24"/>
          <w:u w:val="none"/>
        </w:rPr>
        <w:t>; i</w:t>
      </w:r>
      <w:r w:rsidR="001C4BFF" w:rsidRPr="00AC3A88">
        <w:rPr>
          <w:rStyle w:val="Hyperlink"/>
          <w:color w:val="auto"/>
          <w:sz w:val="24"/>
          <w:szCs w:val="24"/>
          <w:u w:val="none"/>
        </w:rPr>
        <w:t>ntervention development</w:t>
      </w:r>
      <w:r w:rsidR="00942D53" w:rsidRPr="00AC3A88">
        <w:rPr>
          <w:rStyle w:val="Hyperlink"/>
          <w:color w:val="auto"/>
          <w:sz w:val="24"/>
          <w:szCs w:val="24"/>
          <w:u w:val="none"/>
        </w:rPr>
        <w:t>; r</w:t>
      </w:r>
      <w:r w:rsidR="001C4BFF" w:rsidRPr="00AC3A88">
        <w:rPr>
          <w:rStyle w:val="Hyperlink"/>
          <w:color w:val="auto"/>
          <w:sz w:val="24"/>
          <w:szCs w:val="24"/>
          <w:u w:val="none"/>
        </w:rPr>
        <w:t>andomised controlled trial</w:t>
      </w:r>
      <w:r w:rsidR="00942D53" w:rsidRPr="00AC3A88">
        <w:rPr>
          <w:rStyle w:val="Hyperlink"/>
          <w:color w:val="auto"/>
          <w:sz w:val="24"/>
          <w:szCs w:val="24"/>
          <w:u w:val="none"/>
        </w:rPr>
        <w:t xml:space="preserve">; </w:t>
      </w:r>
      <w:r w:rsidR="00C87FEE" w:rsidRPr="00AC3A88">
        <w:rPr>
          <w:rStyle w:val="Hyperlink"/>
          <w:color w:val="auto"/>
          <w:sz w:val="24"/>
          <w:szCs w:val="24"/>
          <w:u w:val="none"/>
        </w:rPr>
        <w:t xml:space="preserve">health economic analyses; </w:t>
      </w:r>
      <w:r w:rsidR="00942D53" w:rsidRPr="00AC3A88">
        <w:rPr>
          <w:rStyle w:val="Hyperlink"/>
          <w:color w:val="auto"/>
          <w:sz w:val="24"/>
          <w:szCs w:val="24"/>
          <w:u w:val="none"/>
        </w:rPr>
        <w:t>q</w:t>
      </w:r>
      <w:r w:rsidR="001C4BFF" w:rsidRPr="00AC3A88">
        <w:rPr>
          <w:rStyle w:val="Hyperlink"/>
          <w:color w:val="auto"/>
          <w:sz w:val="24"/>
          <w:szCs w:val="24"/>
          <w:u w:val="none"/>
        </w:rPr>
        <w:t>ualitative stud</w:t>
      </w:r>
      <w:r w:rsidR="00C87FEE" w:rsidRPr="00AC3A88">
        <w:rPr>
          <w:rStyle w:val="Hyperlink"/>
          <w:color w:val="auto"/>
          <w:sz w:val="24"/>
          <w:szCs w:val="24"/>
          <w:u w:val="none"/>
        </w:rPr>
        <w:t xml:space="preserve">ies; </w:t>
      </w:r>
      <w:r w:rsidR="001C4BFF" w:rsidRPr="00AC3A88">
        <w:rPr>
          <w:rStyle w:val="Hyperlink"/>
          <w:color w:val="auto"/>
          <w:sz w:val="24"/>
          <w:szCs w:val="24"/>
          <w:u w:val="none"/>
        </w:rPr>
        <w:t>stakeholder engagement</w:t>
      </w:r>
      <w:r w:rsidR="32E935FF" w:rsidRPr="00AC3A88">
        <w:rPr>
          <w:rStyle w:val="Hyperlink"/>
          <w:color w:val="auto"/>
          <w:sz w:val="24"/>
          <w:szCs w:val="24"/>
          <w:u w:val="none"/>
        </w:rPr>
        <w:t xml:space="preserve">. Extensive and meaningful patient and public involvement underpinned </w:t>
      </w:r>
      <w:r w:rsidR="00935AA9" w:rsidRPr="00AC3A88">
        <w:rPr>
          <w:rStyle w:val="Hyperlink"/>
          <w:color w:val="auto"/>
          <w:sz w:val="24"/>
          <w:szCs w:val="24"/>
          <w:u w:val="none"/>
        </w:rPr>
        <w:t xml:space="preserve">all </w:t>
      </w:r>
      <w:r w:rsidR="32E935FF" w:rsidRPr="00AC3A88">
        <w:rPr>
          <w:rStyle w:val="Hyperlink"/>
          <w:color w:val="auto"/>
          <w:sz w:val="24"/>
          <w:szCs w:val="24"/>
          <w:u w:val="none"/>
        </w:rPr>
        <w:t>studies.</w:t>
      </w:r>
    </w:p>
    <w:p w14:paraId="2E960A6C" w14:textId="723C13D7" w:rsidR="0036571E" w:rsidRPr="00AC3A88" w:rsidRDefault="0036571E" w:rsidP="0049723A">
      <w:pPr>
        <w:spacing w:after="120" w:line="360" w:lineRule="auto"/>
        <w:rPr>
          <w:rStyle w:val="Hyperlink"/>
          <w:b/>
          <w:bCs/>
          <w:color w:val="auto"/>
          <w:sz w:val="24"/>
          <w:szCs w:val="24"/>
          <w:u w:val="none"/>
        </w:rPr>
      </w:pPr>
      <w:r w:rsidRPr="00AC3A88">
        <w:rPr>
          <w:rStyle w:val="Hyperlink"/>
          <w:b/>
          <w:bCs/>
          <w:color w:val="auto"/>
          <w:sz w:val="24"/>
          <w:szCs w:val="24"/>
          <w:u w:val="none"/>
        </w:rPr>
        <w:t>Setting</w:t>
      </w:r>
    </w:p>
    <w:p w14:paraId="6D8B1444" w14:textId="48C78891" w:rsidR="001C4BFF" w:rsidRPr="00AC3A88" w:rsidRDefault="5C549EC5" w:rsidP="0049723A">
      <w:pPr>
        <w:spacing w:after="120" w:line="360" w:lineRule="auto"/>
        <w:rPr>
          <w:rStyle w:val="Hyperlink"/>
          <w:color w:val="auto"/>
          <w:sz w:val="24"/>
          <w:szCs w:val="24"/>
          <w:u w:val="none"/>
        </w:rPr>
      </w:pPr>
      <w:r w:rsidRPr="00AC3A88">
        <w:rPr>
          <w:rStyle w:val="Hyperlink"/>
          <w:color w:val="auto"/>
          <w:sz w:val="24"/>
          <w:szCs w:val="24"/>
          <w:u w:val="none"/>
        </w:rPr>
        <w:t>NHS</w:t>
      </w:r>
      <w:r w:rsidR="1517409C" w:rsidRPr="00AC3A88">
        <w:rPr>
          <w:rStyle w:val="Hyperlink"/>
          <w:color w:val="auto"/>
          <w:sz w:val="24"/>
          <w:szCs w:val="24"/>
          <w:u w:val="none"/>
        </w:rPr>
        <w:t>, secondary care</w:t>
      </w:r>
      <w:r w:rsidR="342D815F" w:rsidRPr="00AC3A88">
        <w:rPr>
          <w:rStyle w:val="Hyperlink"/>
          <w:color w:val="auto"/>
          <w:sz w:val="24"/>
          <w:szCs w:val="24"/>
          <w:u w:val="none"/>
        </w:rPr>
        <w:t>, primary care</w:t>
      </w:r>
      <w:r w:rsidR="6790C864" w:rsidRPr="00AC3A88">
        <w:rPr>
          <w:rStyle w:val="Hyperlink"/>
          <w:color w:val="auto"/>
          <w:sz w:val="24"/>
          <w:szCs w:val="24"/>
          <w:u w:val="none"/>
        </w:rPr>
        <w:t>.</w:t>
      </w:r>
    </w:p>
    <w:p w14:paraId="4D1AA53B" w14:textId="3A807812" w:rsidR="0036571E" w:rsidRPr="00AC3A88" w:rsidRDefault="0036571E" w:rsidP="0049723A">
      <w:pPr>
        <w:spacing w:after="120" w:line="360" w:lineRule="auto"/>
        <w:rPr>
          <w:rStyle w:val="Hyperlink"/>
          <w:b/>
          <w:bCs/>
          <w:color w:val="auto"/>
          <w:sz w:val="24"/>
          <w:szCs w:val="24"/>
          <w:u w:val="none"/>
        </w:rPr>
      </w:pPr>
      <w:r w:rsidRPr="00AC3A88">
        <w:rPr>
          <w:rStyle w:val="Hyperlink"/>
          <w:b/>
          <w:bCs/>
          <w:color w:val="auto"/>
          <w:sz w:val="24"/>
          <w:szCs w:val="24"/>
          <w:u w:val="none"/>
        </w:rPr>
        <w:t>Participants</w:t>
      </w:r>
    </w:p>
    <w:p w14:paraId="44010954" w14:textId="755F58DB" w:rsidR="00942D53" w:rsidRPr="00AC3A88" w:rsidRDefault="00942D53" w:rsidP="0049723A">
      <w:pPr>
        <w:spacing w:after="120" w:line="360" w:lineRule="auto"/>
        <w:rPr>
          <w:rStyle w:val="Hyperlink"/>
          <w:color w:val="auto"/>
          <w:sz w:val="24"/>
          <w:szCs w:val="24"/>
          <w:u w:val="none"/>
        </w:rPr>
      </w:pPr>
      <w:r w:rsidRPr="00AC3A88">
        <w:rPr>
          <w:rStyle w:val="Hyperlink"/>
          <w:color w:val="auto"/>
          <w:sz w:val="24"/>
          <w:szCs w:val="24"/>
          <w:u w:val="none"/>
        </w:rPr>
        <w:t>P</w:t>
      </w:r>
      <w:r w:rsidR="00077C7A" w:rsidRPr="00AC3A88">
        <w:rPr>
          <w:rStyle w:val="Hyperlink"/>
          <w:color w:val="auto"/>
          <w:sz w:val="24"/>
          <w:szCs w:val="24"/>
          <w:u w:val="none"/>
        </w:rPr>
        <w:t>eople</w:t>
      </w:r>
      <w:r w:rsidRPr="00AC3A88">
        <w:rPr>
          <w:rStyle w:val="Hyperlink"/>
          <w:color w:val="auto"/>
          <w:sz w:val="24"/>
          <w:szCs w:val="24"/>
          <w:u w:val="none"/>
        </w:rPr>
        <w:t xml:space="preserve"> with, or at risk of, chronic pain after knee replacement</w:t>
      </w:r>
      <w:r w:rsidR="4D9ADB40" w:rsidRPr="00AC3A88">
        <w:rPr>
          <w:rStyle w:val="Hyperlink"/>
          <w:color w:val="auto"/>
          <w:sz w:val="24"/>
          <w:szCs w:val="24"/>
          <w:u w:val="none"/>
        </w:rPr>
        <w:t>. H</w:t>
      </w:r>
      <w:r w:rsidRPr="00AC3A88">
        <w:rPr>
          <w:rStyle w:val="Hyperlink"/>
          <w:color w:val="auto"/>
          <w:sz w:val="24"/>
          <w:szCs w:val="24"/>
          <w:u w:val="none"/>
        </w:rPr>
        <w:t xml:space="preserve">ealthcare professionals </w:t>
      </w:r>
      <w:r w:rsidR="00077C7A" w:rsidRPr="00AC3A88">
        <w:rPr>
          <w:rStyle w:val="Hyperlink"/>
          <w:color w:val="auto"/>
          <w:sz w:val="24"/>
          <w:szCs w:val="24"/>
          <w:u w:val="none"/>
        </w:rPr>
        <w:t xml:space="preserve">involved in care </w:t>
      </w:r>
      <w:r w:rsidR="77707F72" w:rsidRPr="00AC3A88">
        <w:rPr>
          <w:rStyle w:val="Hyperlink"/>
          <w:color w:val="auto"/>
          <w:sz w:val="24"/>
          <w:szCs w:val="24"/>
          <w:u w:val="none"/>
        </w:rPr>
        <w:t>of</w:t>
      </w:r>
      <w:r w:rsidR="00077C7A" w:rsidRPr="00AC3A88">
        <w:rPr>
          <w:rStyle w:val="Hyperlink"/>
          <w:color w:val="auto"/>
          <w:sz w:val="24"/>
          <w:szCs w:val="24"/>
          <w:u w:val="none"/>
        </w:rPr>
        <w:t xml:space="preserve"> people with pain.</w:t>
      </w:r>
    </w:p>
    <w:p w14:paraId="124193AA" w14:textId="1982A502" w:rsidR="0036571E" w:rsidRPr="00AC3A88" w:rsidRDefault="0036571E" w:rsidP="0049723A">
      <w:pPr>
        <w:spacing w:after="120" w:line="360" w:lineRule="auto"/>
        <w:rPr>
          <w:rStyle w:val="Hyperlink"/>
          <w:b/>
          <w:bCs/>
          <w:color w:val="auto"/>
          <w:sz w:val="24"/>
          <w:szCs w:val="24"/>
          <w:u w:val="none"/>
        </w:rPr>
      </w:pPr>
      <w:r w:rsidRPr="00AC3A88">
        <w:rPr>
          <w:rStyle w:val="Hyperlink"/>
          <w:b/>
          <w:bCs/>
          <w:color w:val="auto"/>
          <w:sz w:val="24"/>
          <w:szCs w:val="24"/>
          <w:u w:val="none"/>
        </w:rPr>
        <w:t>Interventions</w:t>
      </w:r>
    </w:p>
    <w:p w14:paraId="112E62B7" w14:textId="77777777" w:rsidR="00AC3A88" w:rsidRPr="00AC3A88" w:rsidRDefault="1E6F22A2" w:rsidP="0049723A">
      <w:pPr>
        <w:spacing w:after="120" w:line="360" w:lineRule="auto"/>
        <w:rPr>
          <w:rStyle w:val="Hyperlink"/>
          <w:color w:val="auto"/>
          <w:sz w:val="24"/>
          <w:szCs w:val="24"/>
          <w:u w:val="none"/>
        </w:rPr>
      </w:pPr>
      <w:r w:rsidRPr="00AC3A88">
        <w:rPr>
          <w:rStyle w:val="Hyperlink"/>
          <w:color w:val="auto"/>
          <w:sz w:val="24"/>
          <w:szCs w:val="24"/>
          <w:u w:val="none"/>
        </w:rPr>
        <w:t>C</w:t>
      </w:r>
      <w:r w:rsidR="5C549EC5" w:rsidRPr="00AC3A88">
        <w:rPr>
          <w:rStyle w:val="Hyperlink"/>
          <w:color w:val="auto"/>
          <w:sz w:val="24"/>
          <w:szCs w:val="24"/>
          <w:u w:val="none"/>
        </w:rPr>
        <w:t>are pathway for management of p</w:t>
      </w:r>
      <w:r w:rsidR="4153E202" w:rsidRPr="00AC3A88">
        <w:rPr>
          <w:rStyle w:val="Hyperlink"/>
          <w:color w:val="auto"/>
          <w:sz w:val="24"/>
          <w:szCs w:val="24"/>
          <w:u w:val="none"/>
        </w:rPr>
        <w:t>eople</w:t>
      </w:r>
      <w:r w:rsidR="5C549EC5" w:rsidRPr="00AC3A88">
        <w:rPr>
          <w:rStyle w:val="Hyperlink"/>
          <w:color w:val="auto"/>
          <w:sz w:val="24"/>
          <w:szCs w:val="24"/>
          <w:u w:val="none"/>
        </w:rPr>
        <w:t xml:space="preserve"> with pain </w:t>
      </w:r>
      <w:r w:rsidR="691DB288" w:rsidRPr="00AC3A88">
        <w:rPr>
          <w:rStyle w:val="Hyperlink"/>
          <w:color w:val="auto"/>
          <w:sz w:val="24"/>
          <w:szCs w:val="24"/>
          <w:u w:val="none"/>
        </w:rPr>
        <w:t xml:space="preserve">at three months </w:t>
      </w:r>
      <w:r w:rsidR="5C549EC5" w:rsidRPr="00AC3A88">
        <w:rPr>
          <w:rStyle w:val="Hyperlink"/>
          <w:color w:val="auto"/>
          <w:sz w:val="24"/>
          <w:szCs w:val="24"/>
          <w:u w:val="none"/>
        </w:rPr>
        <w:t>after knee replacement</w:t>
      </w:r>
      <w:r w:rsidR="26455832" w:rsidRPr="00AC3A88">
        <w:rPr>
          <w:rStyle w:val="Hyperlink"/>
          <w:color w:val="auto"/>
          <w:sz w:val="24"/>
          <w:szCs w:val="24"/>
          <w:u w:val="none"/>
        </w:rPr>
        <w:t>.</w:t>
      </w:r>
    </w:p>
    <w:p w14:paraId="78CAA251" w14:textId="6A105F8C" w:rsidR="0036571E" w:rsidRPr="00AC3A88" w:rsidRDefault="0036571E" w:rsidP="0049723A">
      <w:pPr>
        <w:spacing w:after="120" w:line="360" w:lineRule="auto"/>
        <w:rPr>
          <w:rStyle w:val="Hyperlink"/>
          <w:b/>
          <w:bCs/>
          <w:color w:val="auto"/>
          <w:sz w:val="24"/>
          <w:szCs w:val="24"/>
          <w:u w:val="none"/>
        </w:rPr>
      </w:pPr>
      <w:r w:rsidRPr="00AC3A88">
        <w:rPr>
          <w:rStyle w:val="Hyperlink"/>
          <w:b/>
          <w:bCs/>
          <w:color w:val="auto"/>
          <w:sz w:val="24"/>
          <w:szCs w:val="24"/>
          <w:u w:val="none"/>
        </w:rPr>
        <w:t>Main outcome measures</w:t>
      </w:r>
    </w:p>
    <w:p w14:paraId="61F0E687" w14:textId="2132C3D1" w:rsidR="00942D53" w:rsidRPr="00AC3A88" w:rsidRDefault="00942D53" w:rsidP="0049723A">
      <w:pPr>
        <w:spacing w:after="120" w:line="360" w:lineRule="auto"/>
        <w:rPr>
          <w:rStyle w:val="Hyperlink"/>
          <w:color w:val="auto"/>
          <w:sz w:val="24"/>
          <w:szCs w:val="24"/>
          <w:u w:val="none"/>
        </w:rPr>
      </w:pPr>
      <w:r w:rsidRPr="00AC3A88">
        <w:rPr>
          <w:rStyle w:val="Hyperlink"/>
          <w:color w:val="auto"/>
          <w:sz w:val="24"/>
          <w:szCs w:val="24"/>
          <w:u w:val="none"/>
        </w:rPr>
        <w:t>Patient-reported outcomes</w:t>
      </w:r>
      <w:r w:rsidR="14D87F34" w:rsidRPr="00AC3A88">
        <w:rPr>
          <w:rStyle w:val="Hyperlink"/>
          <w:color w:val="auto"/>
          <w:sz w:val="24"/>
          <w:szCs w:val="24"/>
          <w:u w:val="none"/>
        </w:rPr>
        <w:t xml:space="preserve">. Cost-effectiveness </w:t>
      </w:r>
      <w:r w:rsidR="0C89A550" w:rsidRPr="00AC3A88">
        <w:rPr>
          <w:rStyle w:val="Hyperlink"/>
          <w:color w:val="auto"/>
          <w:sz w:val="24"/>
          <w:szCs w:val="24"/>
          <w:u w:val="none"/>
        </w:rPr>
        <w:t xml:space="preserve">over </w:t>
      </w:r>
      <w:r w:rsidR="14D87F34" w:rsidRPr="00AC3A88">
        <w:rPr>
          <w:rStyle w:val="Hyperlink"/>
          <w:color w:val="auto"/>
          <w:sz w:val="24"/>
          <w:szCs w:val="24"/>
          <w:u w:val="none"/>
        </w:rPr>
        <w:t>12-months.</w:t>
      </w:r>
    </w:p>
    <w:p w14:paraId="49F25D58" w14:textId="77777777" w:rsidR="00AC3A88" w:rsidRPr="00AC3A88" w:rsidRDefault="0036571E" w:rsidP="0049723A">
      <w:pPr>
        <w:spacing w:after="120" w:line="360" w:lineRule="auto"/>
        <w:rPr>
          <w:rStyle w:val="Hyperlink"/>
          <w:b/>
          <w:bCs/>
          <w:color w:val="auto"/>
          <w:sz w:val="24"/>
          <w:szCs w:val="24"/>
          <w:u w:val="none"/>
        </w:rPr>
      </w:pPr>
      <w:r w:rsidRPr="00AC3A88">
        <w:rPr>
          <w:rStyle w:val="Hyperlink"/>
          <w:b/>
          <w:bCs/>
          <w:color w:val="auto"/>
          <w:sz w:val="24"/>
          <w:szCs w:val="24"/>
          <w:highlight w:val="magenta"/>
          <w:u w:val="none"/>
        </w:rPr>
        <w:t>Data</w:t>
      </w:r>
      <w:r w:rsidRPr="00AC3A88">
        <w:rPr>
          <w:rStyle w:val="Hyperlink"/>
          <w:b/>
          <w:bCs/>
          <w:color w:val="auto"/>
          <w:sz w:val="24"/>
          <w:szCs w:val="24"/>
          <w:u w:val="none"/>
        </w:rPr>
        <w:t xml:space="preserve"> sources</w:t>
      </w:r>
    </w:p>
    <w:p w14:paraId="1D1016B3" w14:textId="3B8DCCB0" w:rsidR="00C87FEE" w:rsidRPr="00AC3A88" w:rsidRDefault="00942D53" w:rsidP="0049723A">
      <w:pPr>
        <w:spacing w:after="120" w:line="360" w:lineRule="auto"/>
        <w:rPr>
          <w:rStyle w:val="Hyperlink"/>
          <w:color w:val="auto"/>
          <w:sz w:val="24"/>
          <w:szCs w:val="24"/>
          <w:u w:val="none"/>
        </w:rPr>
      </w:pPr>
      <w:r w:rsidRPr="00AC3A88">
        <w:rPr>
          <w:rStyle w:val="Hyperlink"/>
          <w:color w:val="auto"/>
          <w:sz w:val="24"/>
          <w:szCs w:val="24"/>
          <w:u w:val="none"/>
        </w:rPr>
        <w:t>Literature databases</w:t>
      </w:r>
      <w:r w:rsidR="5762F687" w:rsidRPr="00AC3A88">
        <w:rPr>
          <w:rStyle w:val="Hyperlink"/>
          <w:color w:val="auto"/>
          <w:sz w:val="24"/>
          <w:szCs w:val="24"/>
          <w:u w:val="none"/>
        </w:rPr>
        <w:t>.</w:t>
      </w:r>
    </w:p>
    <w:p w14:paraId="4777CB26" w14:textId="4E89BFD1" w:rsidR="00942D53" w:rsidRPr="00AC3A88" w:rsidRDefault="5C549EC5" w:rsidP="0049723A">
      <w:pPr>
        <w:spacing w:after="120" w:line="360" w:lineRule="auto"/>
        <w:rPr>
          <w:rStyle w:val="Hyperlink"/>
          <w:color w:val="auto"/>
          <w:sz w:val="24"/>
          <w:szCs w:val="24"/>
          <w:u w:val="none"/>
        </w:rPr>
      </w:pPr>
      <w:r w:rsidRPr="00AC3A88">
        <w:rPr>
          <w:rStyle w:val="Hyperlink"/>
          <w:color w:val="auto"/>
          <w:sz w:val="24"/>
          <w:szCs w:val="24"/>
          <w:u w:val="none"/>
        </w:rPr>
        <w:t>National Joint Registry</w:t>
      </w:r>
      <w:r w:rsidR="691DB288" w:rsidRPr="00AC3A88">
        <w:rPr>
          <w:rStyle w:val="Hyperlink"/>
          <w:color w:val="auto"/>
          <w:sz w:val="24"/>
          <w:szCs w:val="24"/>
          <w:u w:val="none"/>
        </w:rPr>
        <w:t xml:space="preserve">; </w:t>
      </w:r>
      <w:r w:rsidRPr="00AC3A88">
        <w:rPr>
          <w:rStyle w:val="Hyperlink"/>
          <w:color w:val="auto"/>
          <w:sz w:val="24"/>
          <w:szCs w:val="24"/>
          <w:u w:val="none"/>
        </w:rPr>
        <w:t>Hospital Episode Statistics</w:t>
      </w:r>
      <w:r w:rsidR="3E7E7162" w:rsidRPr="00AC3A88">
        <w:rPr>
          <w:rStyle w:val="Hyperlink"/>
          <w:color w:val="auto"/>
          <w:sz w:val="24"/>
          <w:szCs w:val="24"/>
          <w:u w:val="none"/>
        </w:rPr>
        <w:t xml:space="preserve">; </w:t>
      </w:r>
      <w:r w:rsidRPr="00AC3A88">
        <w:rPr>
          <w:rStyle w:val="Hyperlink"/>
          <w:color w:val="auto"/>
          <w:sz w:val="24"/>
          <w:szCs w:val="24"/>
          <w:u w:val="none"/>
        </w:rPr>
        <w:t>Patient Reported Outcomes</w:t>
      </w:r>
      <w:r w:rsidR="691DB288" w:rsidRPr="00AC3A88">
        <w:rPr>
          <w:rStyle w:val="Hyperlink"/>
          <w:color w:val="auto"/>
          <w:sz w:val="24"/>
          <w:szCs w:val="24"/>
          <w:u w:val="none"/>
        </w:rPr>
        <w:t xml:space="preserve">; Clinical </w:t>
      </w:r>
      <w:r w:rsidR="691DB288" w:rsidRPr="00AC3A88">
        <w:rPr>
          <w:rStyle w:val="Hyperlink"/>
          <w:color w:val="auto"/>
          <w:sz w:val="24"/>
          <w:szCs w:val="24"/>
          <w:highlight w:val="magenta"/>
          <w:u w:val="none"/>
        </w:rPr>
        <w:t>Practice</w:t>
      </w:r>
      <w:r w:rsidR="691DB288" w:rsidRPr="00AC3A88">
        <w:rPr>
          <w:rStyle w:val="Hyperlink"/>
          <w:color w:val="auto"/>
          <w:sz w:val="24"/>
          <w:szCs w:val="24"/>
          <w:u w:val="none"/>
        </w:rPr>
        <w:t xml:space="preserve"> Research Datalink</w:t>
      </w:r>
      <w:r w:rsidR="27449FB6" w:rsidRPr="00AC3A88">
        <w:rPr>
          <w:rStyle w:val="Hyperlink"/>
          <w:color w:val="auto"/>
          <w:sz w:val="24"/>
          <w:szCs w:val="24"/>
          <w:u w:val="none"/>
        </w:rPr>
        <w:t>.</w:t>
      </w:r>
    </w:p>
    <w:p w14:paraId="48974DF8" w14:textId="74188DAA" w:rsidR="00942D53" w:rsidRPr="00AC3A88" w:rsidRDefault="746261EF" w:rsidP="050700A0">
      <w:pPr>
        <w:spacing w:after="120" w:line="360" w:lineRule="auto"/>
        <w:rPr>
          <w:rStyle w:val="Hyperlink"/>
          <w:b/>
          <w:bCs/>
          <w:i/>
          <w:iCs/>
          <w:color w:val="auto"/>
          <w:sz w:val="24"/>
          <w:szCs w:val="24"/>
          <w:u w:val="none"/>
        </w:rPr>
      </w:pPr>
      <w:r w:rsidRPr="00AC3A88">
        <w:rPr>
          <w:rStyle w:val="Hyperlink"/>
          <w:color w:val="auto"/>
          <w:sz w:val="24"/>
          <w:szCs w:val="24"/>
          <w:u w:val="none"/>
        </w:rPr>
        <w:t>COASt</w:t>
      </w:r>
      <w:r w:rsidR="1B0AD020" w:rsidRPr="00AC3A88">
        <w:rPr>
          <w:rStyle w:val="Hyperlink"/>
          <w:color w:val="auto"/>
          <w:sz w:val="24"/>
          <w:szCs w:val="24"/>
          <w:u w:val="none"/>
        </w:rPr>
        <w:t xml:space="preserve"> study</w:t>
      </w:r>
      <w:r w:rsidR="3FE04DC7" w:rsidRPr="00AC3A88">
        <w:rPr>
          <w:rStyle w:val="Hyperlink"/>
          <w:color w:val="auto"/>
          <w:sz w:val="24"/>
          <w:szCs w:val="24"/>
          <w:u w:val="none"/>
        </w:rPr>
        <w:t>.</w:t>
      </w:r>
    </w:p>
    <w:p w14:paraId="50B3A317" w14:textId="79698FDE" w:rsidR="00942D53" w:rsidRPr="00AC3A88" w:rsidRDefault="00942D53" w:rsidP="0049723A">
      <w:pPr>
        <w:spacing w:after="120" w:line="360" w:lineRule="auto"/>
        <w:rPr>
          <w:rStyle w:val="Hyperlink"/>
          <w:color w:val="auto"/>
          <w:sz w:val="24"/>
          <w:szCs w:val="24"/>
          <w:u w:val="none"/>
        </w:rPr>
      </w:pPr>
      <w:r w:rsidRPr="00AC3A88">
        <w:rPr>
          <w:rStyle w:val="Hyperlink"/>
          <w:color w:val="auto"/>
          <w:sz w:val="24"/>
          <w:szCs w:val="24"/>
          <w:u w:val="none"/>
        </w:rPr>
        <w:t>STAR randomised trial</w:t>
      </w:r>
      <w:r w:rsidR="26BF8887" w:rsidRPr="00AC3A88">
        <w:rPr>
          <w:rStyle w:val="Hyperlink"/>
          <w:color w:val="auto"/>
          <w:sz w:val="24"/>
          <w:szCs w:val="24"/>
          <w:u w:val="none"/>
        </w:rPr>
        <w:t>.</w:t>
      </w:r>
    </w:p>
    <w:p w14:paraId="4E123C89" w14:textId="0E70042E" w:rsidR="6A2EFFC8" w:rsidRPr="00AC3A88" w:rsidRDefault="6A2EFFC8" w:rsidP="73370551">
      <w:pPr>
        <w:spacing w:after="120" w:line="360" w:lineRule="auto"/>
        <w:rPr>
          <w:rStyle w:val="Hyperlink"/>
          <w:color w:val="auto"/>
          <w:sz w:val="24"/>
          <w:szCs w:val="24"/>
          <w:highlight w:val="yellow"/>
          <w:u w:val="none"/>
        </w:rPr>
      </w:pPr>
      <w:r w:rsidRPr="00AC3A88">
        <w:rPr>
          <w:rStyle w:val="Hyperlink"/>
          <w:color w:val="auto"/>
          <w:sz w:val="24"/>
          <w:szCs w:val="24"/>
          <w:u w:val="none"/>
        </w:rPr>
        <w:t xml:space="preserve">Interviews with </w:t>
      </w:r>
      <w:r w:rsidR="134EE53D" w:rsidRPr="00AC3A88">
        <w:rPr>
          <w:rStyle w:val="Hyperlink"/>
          <w:color w:val="auto"/>
          <w:sz w:val="24"/>
          <w:szCs w:val="24"/>
          <w:u w:val="none"/>
        </w:rPr>
        <w:t>90</w:t>
      </w:r>
      <w:r w:rsidRPr="00AC3A88">
        <w:rPr>
          <w:rStyle w:val="Hyperlink"/>
          <w:color w:val="auto"/>
          <w:sz w:val="24"/>
          <w:szCs w:val="24"/>
          <w:u w:val="none"/>
        </w:rPr>
        <w:t xml:space="preserve"> patients and </w:t>
      </w:r>
      <w:r w:rsidR="51B1FEE5" w:rsidRPr="00AC3A88">
        <w:rPr>
          <w:rStyle w:val="Hyperlink"/>
          <w:color w:val="auto"/>
          <w:sz w:val="24"/>
          <w:szCs w:val="24"/>
          <w:u w:val="none"/>
        </w:rPr>
        <w:t>14</w:t>
      </w:r>
      <w:r w:rsidRPr="00AC3A88">
        <w:rPr>
          <w:rStyle w:val="Hyperlink"/>
          <w:color w:val="auto"/>
          <w:sz w:val="24"/>
          <w:szCs w:val="24"/>
          <w:u w:val="none"/>
        </w:rPr>
        <w:t xml:space="preserve"> </w:t>
      </w:r>
      <w:r w:rsidR="710AAA13" w:rsidRPr="00AC3A88">
        <w:rPr>
          <w:rStyle w:val="Hyperlink"/>
          <w:color w:val="auto"/>
          <w:sz w:val="24"/>
          <w:szCs w:val="24"/>
          <w:u w:val="none"/>
        </w:rPr>
        <w:t>healthcare professionals</w:t>
      </w:r>
      <w:r w:rsidRPr="00AC3A88">
        <w:rPr>
          <w:rStyle w:val="Hyperlink"/>
          <w:color w:val="auto"/>
          <w:sz w:val="24"/>
          <w:szCs w:val="24"/>
          <w:u w:val="none"/>
        </w:rPr>
        <w:t>.</w:t>
      </w:r>
    </w:p>
    <w:p w14:paraId="1E9CA481" w14:textId="5024C4F1" w:rsidR="00942D53" w:rsidRPr="00AC3A88" w:rsidRDefault="00942D53" w:rsidP="0049723A">
      <w:pPr>
        <w:spacing w:after="120" w:line="360" w:lineRule="auto"/>
        <w:rPr>
          <w:rStyle w:val="Hyperlink"/>
          <w:color w:val="auto"/>
          <w:sz w:val="24"/>
          <w:szCs w:val="24"/>
          <w:u w:val="none"/>
        </w:rPr>
      </w:pPr>
      <w:r w:rsidRPr="00AC3A88">
        <w:rPr>
          <w:rStyle w:val="Hyperlink"/>
          <w:color w:val="auto"/>
          <w:sz w:val="24"/>
          <w:szCs w:val="24"/>
          <w:u w:val="none"/>
        </w:rPr>
        <w:t>Stakeholder events</w:t>
      </w:r>
      <w:r w:rsidR="39BCF9C1" w:rsidRPr="00AC3A88">
        <w:rPr>
          <w:rStyle w:val="Hyperlink"/>
          <w:color w:val="auto"/>
          <w:sz w:val="24"/>
          <w:szCs w:val="24"/>
          <w:u w:val="none"/>
        </w:rPr>
        <w:t>.</w:t>
      </w:r>
    </w:p>
    <w:p w14:paraId="32AE9814" w14:textId="77777777" w:rsidR="00AC3A88" w:rsidRPr="00AC3A88" w:rsidRDefault="0036571E" w:rsidP="0049723A">
      <w:pPr>
        <w:spacing w:after="120" w:line="360" w:lineRule="auto"/>
        <w:rPr>
          <w:rStyle w:val="Hyperlink"/>
          <w:b/>
          <w:bCs/>
          <w:color w:val="auto"/>
          <w:sz w:val="24"/>
          <w:szCs w:val="24"/>
          <w:u w:val="none"/>
        </w:rPr>
      </w:pPr>
      <w:r w:rsidRPr="00AC3A88">
        <w:rPr>
          <w:rStyle w:val="Hyperlink"/>
          <w:b/>
          <w:bCs/>
          <w:color w:val="auto"/>
          <w:sz w:val="24"/>
          <w:szCs w:val="24"/>
          <w:u w:val="none"/>
        </w:rPr>
        <w:t>Review methods</w:t>
      </w:r>
    </w:p>
    <w:p w14:paraId="4C4323E0" w14:textId="71F3D7E6" w:rsidR="00C87FEE" w:rsidRPr="00AC3A88" w:rsidRDefault="00C87FEE" w:rsidP="0049723A">
      <w:pPr>
        <w:spacing w:after="120" w:line="360" w:lineRule="auto"/>
        <w:rPr>
          <w:rStyle w:val="Hyperlink"/>
          <w:color w:val="auto"/>
          <w:sz w:val="24"/>
          <w:szCs w:val="24"/>
          <w:u w:val="none"/>
        </w:rPr>
      </w:pPr>
      <w:r w:rsidRPr="00AC3A88">
        <w:rPr>
          <w:rStyle w:val="Hyperlink"/>
          <w:color w:val="auto"/>
          <w:sz w:val="24"/>
          <w:szCs w:val="24"/>
          <w:u w:val="none"/>
        </w:rPr>
        <w:t>Systematic reviews of cohort studies or randomised trials</w:t>
      </w:r>
      <w:r w:rsidR="34BA2243" w:rsidRPr="00AC3A88">
        <w:rPr>
          <w:rStyle w:val="Hyperlink"/>
          <w:color w:val="auto"/>
          <w:sz w:val="24"/>
          <w:szCs w:val="24"/>
          <w:u w:val="none"/>
        </w:rPr>
        <w:t>. M</w:t>
      </w:r>
      <w:r w:rsidRPr="00AC3A88">
        <w:rPr>
          <w:rStyle w:val="Hyperlink"/>
          <w:color w:val="auto"/>
          <w:sz w:val="24"/>
          <w:szCs w:val="24"/>
          <w:u w:val="none"/>
        </w:rPr>
        <w:t>eta-analysis or narrative synthesis</w:t>
      </w:r>
      <w:r w:rsidR="0B1F58E1" w:rsidRPr="00AC3A88">
        <w:rPr>
          <w:rStyle w:val="Hyperlink"/>
          <w:color w:val="auto"/>
          <w:sz w:val="24"/>
          <w:szCs w:val="24"/>
          <w:u w:val="none"/>
        </w:rPr>
        <w:t>.</w:t>
      </w:r>
    </w:p>
    <w:p w14:paraId="3043E1AA" w14:textId="5BEA72CE" w:rsidR="0036571E" w:rsidRPr="00AC3A88" w:rsidRDefault="0036571E" w:rsidP="0049723A">
      <w:pPr>
        <w:spacing w:after="120" w:line="360" w:lineRule="auto"/>
        <w:rPr>
          <w:rStyle w:val="Hyperlink"/>
          <w:b/>
          <w:bCs/>
          <w:color w:val="auto"/>
          <w:sz w:val="24"/>
          <w:szCs w:val="24"/>
          <w:u w:val="none"/>
        </w:rPr>
      </w:pPr>
      <w:r w:rsidRPr="00AC3A88">
        <w:rPr>
          <w:rStyle w:val="Hyperlink"/>
          <w:b/>
          <w:bCs/>
          <w:color w:val="auto"/>
          <w:sz w:val="24"/>
          <w:szCs w:val="24"/>
          <w:u w:val="none"/>
        </w:rPr>
        <w:t>Results</w:t>
      </w:r>
    </w:p>
    <w:p w14:paraId="3322242A" w14:textId="0770546A" w:rsidR="2D2C3236" w:rsidRPr="00AC3A88" w:rsidRDefault="013D67C2" w:rsidP="5C0BD387">
      <w:pPr>
        <w:spacing w:after="120" w:line="360" w:lineRule="auto"/>
        <w:rPr>
          <w:rStyle w:val="Hyperlink"/>
          <w:color w:val="auto"/>
          <w:sz w:val="24"/>
          <w:szCs w:val="24"/>
          <w:u w:val="none"/>
        </w:rPr>
      </w:pPr>
      <w:r w:rsidRPr="00AC3A88">
        <w:rPr>
          <w:rStyle w:val="Hyperlink"/>
          <w:color w:val="auto"/>
          <w:sz w:val="24"/>
          <w:szCs w:val="24"/>
          <w:u w:val="none"/>
        </w:rPr>
        <w:t>In</w:t>
      </w:r>
      <w:r w:rsidR="2D2C3236" w:rsidRPr="00AC3A88">
        <w:rPr>
          <w:rStyle w:val="Hyperlink"/>
          <w:color w:val="auto"/>
          <w:sz w:val="24"/>
          <w:szCs w:val="24"/>
          <w:u w:val="none"/>
        </w:rPr>
        <w:t xml:space="preserve"> the </w:t>
      </w:r>
      <w:r w:rsidR="26296EFF" w:rsidRPr="00AC3A88">
        <w:rPr>
          <w:rStyle w:val="Hyperlink"/>
          <w:color w:val="auto"/>
          <w:sz w:val="24"/>
          <w:szCs w:val="24"/>
          <w:u w:val="none"/>
        </w:rPr>
        <w:t>COASt cohort</w:t>
      </w:r>
      <w:r w:rsidR="2D2C3236" w:rsidRPr="00AC3A88">
        <w:rPr>
          <w:rStyle w:val="Hyperlink"/>
          <w:color w:val="auto"/>
          <w:sz w:val="24"/>
          <w:szCs w:val="24"/>
          <w:u w:val="none"/>
        </w:rPr>
        <w:t xml:space="preserve">, </w:t>
      </w:r>
      <w:r w:rsidR="2597C053" w:rsidRPr="00AC3A88">
        <w:rPr>
          <w:rStyle w:val="Hyperlink"/>
          <w:color w:val="auto"/>
          <w:sz w:val="24"/>
          <w:szCs w:val="24"/>
          <w:u w:val="none"/>
        </w:rPr>
        <w:t>14% of</w:t>
      </w:r>
      <w:r w:rsidR="2D2C3236" w:rsidRPr="00AC3A88">
        <w:rPr>
          <w:rStyle w:val="Hyperlink"/>
          <w:color w:val="auto"/>
          <w:sz w:val="24"/>
          <w:szCs w:val="24"/>
          <w:u w:val="none"/>
        </w:rPr>
        <w:t xml:space="preserve"> people experienced chronic pain one year after knee replacement. By five years 65% reported no pain, 31% fluctuated, and 4% remained in chronic pain. People with chronic pain had worse quality of life than those not in chronic </w:t>
      </w:r>
      <w:r w:rsidR="77C2E6C8" w:rsidRPr="00AC3A88">
        <w:rPr>
          <w:rStyle w:val="Hyperlink"/>
          <w:color w:val="auto"/>
          <w:sz w:val="24"/>
          <w:szCs w:val="24"/>
          <w:u w:val="none"/>
        </w:rPr>
        <w:t xml:space="preserve">pain, </w:t>
      </w:r>
      <w:r w:rsidR="2D2C3236" w:rsidRPr="00AC3A88">
        <w:rPr>
          <w:rStyle w:val="Hyperlink"/>
          <w:color w:val="auto"/>
          <w:sz w:val="24"/>
          <w:szCs w:val="24"/>
          <w:u w:val="none"/>
        </w:rPr>
        <w:t>higher primary care costs</w:t>
      </w:r>
      <w:r w:rsidR="6B8F559A" w:rsidRPr="00AC3A88">
        <w:rPr>
          <w:rStyle w:val="Hyperlink"/>
          <w:color w:val="auto"/>
          <w:sz w:val="24"/>
          <w:szCs w:val="24"/>
          <w:u w:val="none"/>
        </w:rPr>
        <w:t>,</w:t>
      </w:r>
      <w:r w:rsidR="39741795" w:rsidRPr="00AC3A88">
        <w:rPr>
          <w:rStyle w:val="Hyperlink"/>
          <w:color w:val="auto"/>
          <w:sz w:val="24"/>
          <w:szCs w:val="24"/>
          <w:u w:val="none"/>
        </w:rPr>
        <w:t xml:space="preserve"> and </w:t>
      </w:r>
      <w:r w:rsidR="48821730" w:rsidRPr="00AC3A88">
        <w:rPr>
          <w:rStyle w:val="Hyperlink"/>
          <w:color w:val="auto"/>
          <w:sz w:val="24"/>
          <w:szCs w:val="24"/>
          <w:u w:val="none"/>
        </w:rPr>
        <w:t>more frequent</w:t>
      </w:r>
      <w:r w:rsidR="2D2C3236" w:rsidRPr="00AC3A88">
        <w:rPr>
          <w:rStyle w:val="Hyperlink"/>
          <w:color w:val="auto"/>
          <w:sz w:val="24"/>
          <w:szCs w:val="24"/>
          <w:u w:val="none"/>
        </w:rPr>
        <w:t xml:space="preserve"> </w:t>
      </w:r>
      <w:r w:rsidR="4BEC4CED" w:rsidRPr="00AC3A88">
        <w:rPr>
          <w:rStyle w:val="Hyperlink"/>
          <w:color w:val="auto"/>
          <w:sz w:val="24"/>
          <w:szCs w:val="24"/>
          <w:u w:val="none"/>
        </w:rPr>
        <w:t xml:space="preserve">analgesia </w:t>
      </w:r>
      <w:r w:rsidR="2D2C3236" w:rsidRPr="00AC3A88">
        <w:rPr>
          <w:rStyle w:val="Hyperlink"/>
          <w:color w:val="auto"/>
          <w:sz w:val="24"/>
          <w:szCs w:val="24"/>
          <w:u w:val="none"/>
        </w:rPr>
        <w:t>prescript</w:t>
      </w:r>
      <w:r w:rsidR="38C121A0" w:rsidRPr="00AC3A88">
        <w:rPr>
          <w:rStyle w:val="Hyperlink"/>
          <w:color w:val="auto"/>
          <w:sz w:val="24"/>
          <w:szCs w:val="24"/>
          <w:u w:val="none"/>
        </w:rPr>
        <w:t>ion</w:t>
      </w:r>
      <w:r w:rsidR="0AD02CCB" w:rsidRPr="00AC3A88">
        <w:rPr>
          <w:rStyle w:val="Hyperlink"/>
          <w:color w:val="auto"/>
          <w:sz w:val="24"/>
          <w:szCs w:val="24"/>
          <w:u w:val="none"/>
        </w:rPr>
        <w:t xml:space="preserve">, </w:t>
      </w:r>
      <w:r w:rsidR="571A03F4" w:rsidRPr="00AC3A88">
        <w:rPr>
          <w:rStyle w:val="Hyperlink"/>
          <w:color w:val="auto"/>
          <w:sz w:val="24"/>
          <w:szCs w:val="24"/>
          <w:u w:val="none"/>
        </w:rPr>
        <w:t>particularly</w:t>
      </w:r>
      <w:r w:rsidR="2D2C3236" w:rsidRPr="00AC3A88">
        <w:rPr>
          <w:rStyle w:val="Hyperlink"/>
          <w:color w:val="auto"/>
          <w:sz w:val="24"/>
          <w:szCs w:val="24"/>
          <w:u w:val="none"/>
        </w:rPr>
        <w:t xml:space="preserve"> opioids.</w:t>
      </w:r>
    </w:p>
    <w:p w14:paraId="61BD3D84" w14:textId="4814F4E3" w:rsidR="19946E9F" w:rsidRPr="00AC3A88" w:rsidRDefault="1617F38B" w:rsidP="050700A0">
      <w:pPr>
        <w:spacing w:after="120" w:line="360" w:lineRule="auto"/>
        <w:rPr>
          <w:rStyle w:val="Hyperlink"/>
          <w:color w:val="auto"/>
          <w:sz w:val="24"/>
          <w:szCs w:val="24"/>
          <w:highlight w:val="yellow"/>
          <w:u w:val="none"/>
        </w:rPr>
      </w:pPr>
      <w:r w:rsidRPr="00AC3A88">
        <w:rPr>
          <w:rStyle w:val="Hyperlink"/>
          <w:color w:val="auto"/>
          <w:sz w:val="24"/>
          <w:szCs w:val="24"/>
          <w:u w:val="none"/>
        </w:rPr>
        <w:t>P</w:t>
      </w:r>
      <w:r w:rsidR="0EE0AD8D" w:rsidRPr="00AC3A88">
        <w:rPr>
          <w:rStyle w:val="Hyperlink"/>
          <w:color w:val="auto"/>
          <w:sz w:val="24"/>
          <w:szCs w:val="24"/>
          <w:u w:val="none"/>
        </w:rPr>
        <w:t xml:space="preserve">eople with chronic pain after knee replacement who made </w:t>
      </w:r>
      <w:r w:rsidR="436D1767" w:rsidRPr="00AC3A88">
        <w:rPr>
          <w:rStyle w:val="Hyperlink"/>
          <w:color w:val="auto"/>
          <w:sz w:val="24"/>
          <w:szCs w:val="24"/>
          <w:u w:val="none"/>
        </w:rPr>
        <w:t>little</w:t>
      </w:r>
      <w:r w:rsidR="0EE0AD8D" w:rsidRPr="00AC3A88">
        <w:rPr>
          <w:rStyle w:val="Hyperlink"/>
          <w:color w:val="auto"/>
          <w:sz w:val="24"/>
          <w:szCs w:val="24"/>
          <w:u w:val="none"/>
        </w:rPr>
        <w:t xml:space="preserve"> or no use of services </w:t>
      </w:r>
      <w:r w:rsidR="3F2A21A7" w:rsidRPr="00AC3A88">
        <w:rPr>
          <w:rStyle w:val="Hyperlink"/>
          <w:color w:val="auto"/>
          <w:sz w:val="24"/>
          <w:szCs w:val="24"/>
          <w:u w:val="none"/>
        </w:rPr>
        <w:t>often felt nothing more could be done</w:t>
      </w:r>
      <w:r w:rsidR="32B63997" w:rsidRPr="00AC3A88">
        <w:rPr>
          <w:rStyle w:val="Hyperlink"/>
          <w:color w:val="auto"/>
          <w:sz w:val="24"/>
          <w:szCs w:val="24"/>
          <w:u w:val="none"/>
        </w:rPr>
        <w:t>,</w:t>
      </w:r>
      <w:r w:rsidR="0EE0AD8D" w:rsidRPr="00AC3A88">
        <w:rPr>
          <w:rStyle w:val="Hyperlink"/>
          <w:color w:val="auto"/>
          <w:sz w:val="24"/>
          <w:szCs w:val="24"/>
          <w:u w:val="none"/>
        </w:rPr>
        <w:t xml:space="preserve"> </w:t>
      </w:r>
      <w:r w:rsidR="42707F9D" w:rsidRPr="00AC3A88">
        <w:rPr>
          <w:rStyle w:val="Hyperlink"/>
          <w:color w:val="auto"/>
          <w:sz w:val="24"/>
          <w:szCs w:val="24"/>
          <w:u w:val="none"/>
        </w:rPr>
        <w:t>or that further</w:t>
      </w:r>
      <w:r w:rsidR="0EE0AD8D" w:rsidRPr="00AC3A88">
        <w:rPr>
          <w:rStyle w:val="Hyperlink"/>
          <w:color w:val="auto"/>
          <w:sz w:val="24"/>
          <w:szCs w:val="24"/>
          <w:u w:val="none"/>
        </w:rPr>
        <w:t xml:space="preserve"> </w:t>
      </w:r>
      <w:r w:rsidR="6A36B6E1" w:rsidRPr="00AC3A88">
        <w:rPr>
          <w:rStyle w:val="Hyperlink"/>
          <w:color w:val="auto"/>
          <w:sz w:val="24"/>
          <w:szCs w:val="24"/>
          <w:u w:val="none"/>
        </w:rPr>
        <w:t xml:space="preserve">treatments </w:t>
      </w:r>
      <w:r w:rsidR="0EE0AD8D" w:rsidRPr="00AC3A88">
        <w:rPr>
          <w:rStyle w:val="Hyperlink"/>
          <w:color w:val="auto"/>
          <w:sz w:val="24"/>
          <w:szCs w:val="24"/>
          <w:u w:val="none"/>
        </w:rPr>
        <w:t xml:space="preserve">may </w:t>
      </w:r>
      <w:r w:rsidR="07922F6F" w:rsidRPr="00AC3A88">
        <w:rPr>
          <w:rStyle w:val="Hyperlink"/>
          <w:color w:val="auto"/>
          <w:sz w:val="24"/>
          <w:szCs w:val="24"/>
          <w:u w:val="none"/>
        </w:rPr>
        <w:t>have no</w:t>
      </w:r>
      <w:r w:rsidR="306710E8" w:rsidRPr="00AC3A88">
        <w:rPr>
          <w:rStyle w:val="Hyperlink"/>
          <w:color w:val="auto"/>
          <w:sz w:val="24"/>
          <w:szCs w:val="24"/>
          <w:u w:val="none"/>
        </w:rPr>
        <w:t xml:space="preserve"> </w:t>
      </w:r>
      <w:r w:rsidR="0EE0AD8D" w:rsidRPr="00AC3A88">
        <w:rPr>
          <w:rStyle w:val="Hyperlink"/>
          <w:color w:val="auto"/>
          <w:sz w:val="24"/>
          <w:szCs w:val="24"/>
          <w:u w:val="none"/>
        </w:rPr>
        <w:t>benefit</w:t>
      </w:r>
      <w:r w:rsidR="7845CB78" w:rsidRPr="00AC3A88">
        <w:rPr>
          <w:rStyle w:val="Hyperlink"/>
          <w:color w:val="auto"/>
          <w:sz w:val="24"/>
          <w:szCs w:val="24"/>
          <w:u w:val="none"/>
        </w:rPr>
        <w:t xml:space="preserve"> or </w:t>
      </w:r>
      <w:r w:rsidR="0732194A" w:rsidRPr="00AC3A88">
        <w:rPr>
          <w:rStyle w:val="Hyperlink"/>
          <w:color w:val="auto"/>
          <w:sz w:val="24"/>
          <w:szCs w:val="24"/>
          <w:u w:val="none"/>
        </w:rPr>
        <w:t>cause</w:t>
      </w:r>
      <w:r w:rsidR="2D7EF469" w:rsidRPr="00AC3A88">
        <w:rPr>
          <w:rStyle w:val="Hyperlink"/>
          <w:color w:val="auto"/>
          <w:sz w:val="24"/>
          <w:szCs w:val="24"/>
          <w:u w:val="none"/>
        </w:rPr>
        <w:t xml:space="preserve"> </w:t>
      </w:r>
      <w:r w:rsidR="7845CB78" w:rsidRPr="00AC3A88">
        <w:rPr>
          <w:rStyle w:val="Hyperlink"/>
          <w:color w:val="auto"/>
          <w:sz w:val="24"/>
          <w:szCs w:val="24"/>
          <w:u w:val="none"/>
        </w:rPr>
        <w:t>harm</w:t>
      </w:r>
      <w:r w:rsidR="0EE0AD8D" w:rsidRPr="00AC3A88">
        <w:rPr>
          <w:rStyle w:val="Hyperlink"/>
          <w:color w:val="auto"/>
          <w:sz w:val="24"/>
          <w:szCs w:val="24"/>
          <w:u w:val="none"/>
        </w:rPr>
        <w:t xml:space="preserve">. </w:t>
      </w:r>
      <w:r w:rsidR="774595C0" w:rsidRPr="00AC3A88">
        <w:rPr>
          <w:rStyle w:val="Hyperlink"/>
          <w:color w:val="auto"/>
          <w:sz w:val="24"/>
          <w:szCs w:val="24"/>
          <w:u w:val="none"/>
        </w:rPr>
        <w:t>People</w:t>
      </w:r>
      <w:r w:rsidR="53A89715" w:rsidRPr="00AC3A88">
        <w:rPr>
          <w:rStyle w:val="Hyperlink"/>
          <w:color w:val="auto"/>
          <w:sz w:val="24"/>
          <w:szCs w:val="24"/>
          <w:u w:val="none"/>
        </w:rPr>
        <w:t xml:space="preserve"> described a feeling of disconnection from their replaced knee.</w:t>
      </w:r>
    </w:p>
    <w:p w14:paraId="72044C7B" w14:textId="17661E9E" w:rsidR="19946E9F" w:rsidRPr="00AC3A88" w:rsidRDefault="19946E9F" w:rsidP="126827A2">
      <w:pPr>
        <w:spacing w:after="120" w:line="360" w:lineRule="auto"/>
        <w:rPr>
          <w:rStyle w:val="Hyperlink"/>
          <w:color w:val="auto"/>
          <w:sz w:val="24"/>
          <w:szCs w:val="24"/>
          <w:u w:val="none"/>
        </w:rPr>
      </w:pPr>
      <w:r w:rsidRPr="00AC3A88">
        <w:rPr>
          <w:rStyle w:val="Hyperlink"/>
          <w:color w:val="auto"/>
          <w:sz w:val="24"/>
          <w:szCs w:val="24"/>
          <w:u w:val="none"/>
        </w:rPr>
        <w:t>Analysis of UK databases identified risk factors for chronic</w:t>
      </w:r>
      <w:r w:rsidR="20AAA91B" w:rsidRPr="00AC3A88">
        <w:rPr>
          <w:rStyle w:val="Hyperlink"/>
          <w:color w:val="auto"/>
          <w:sz w:val="24"/>
          <w:szCs w:val="24"/>
          <w:u w:val="none"/>
        </w:rPr>
        <w:t xml:space="preserve"> pain after knee replacement</w:t>
      </w:r>
      <w:r w:rsidR="0CCA487C" w:rsidRPr="00AC3A88">
        <w:rPr>
          <w:rStyle w:val="Hyperlink"/>
          <w:color w:val="auto"/>
          <w:sz w:val="24"/>
          <w:szCs w:val="24"/>
          <w:u w:val="none"/>
        </w:rPr>
        <w:t xml:space="preserve">. Pre-operative </w:t>
      </w:r>
      <w:r w:rsidR="00990A80" w:rsidRPr="00AC3A88">
        <w:rPr>
          <w:rStyle w:val="Hyperlink"/>
          <w:color w:val="auto"/>
          <w:sz w:val="24"/>
          <w:szCs w:val="24"/>
          <w:u w:val="none"/>
        </w:rPr>
        <w:t>predictors</w:t>
      </w:r>
      <w:r w:rsidR="0CCA487C" w:rsidRPr="00AC3A88">
        <w:rPr>
          <w:rStyle w:val="Hyperlink"/>
          <w:color w:val="auto"/>
          <w:sz w:val="24"/>
          <w:szCs w:val="24"/>
          <w:u w:val="none"/>
        </w:rPr>
        <w:t xml:space="preserve"> were</w:t>
      </w:r>
      <w:r w:rsidR="55E38621" w:rsidRPr="00AC3A88">
        <w:rPr>
          <w:rStyle w:val="Hyperlink"/>
          <w:color w:val="auto"/>
          <w:sz w:val="24"/>
          <w:szCs w:val="24"/>
          <w:u w:val="none"/>
        </w:rPr>
        <w:t>:</w:t>
      </w:r>
      <w:r w:rsidR="3F263307" w:rsidRPr="00AC3A88">
        <w:rPr>
          <w:rStyle w:val="Hyperlink"/>
          <w:color w:val="auto"/>
          <w:sz w:val="24"/>
          <w:szCs w:val="24"/>
          <w:u w:val="none"/>
        </w:rPr>
        <w:t xml:space="preserve"> mild knee pain,</w:t>
      </w:r>
      <w:r w:rsidR="1904BF5C" w:rsidRPr="00AC3A88">
        <w:rPr>
          <w:rStyle w:val="Hyperlink"/>
          <w:color w:val="auto"/>
          <w:sz w:val="24"/>
          <w:szCs w:val="24"/>
          <w:u w:val="none"/>
        </w:rPr>
        <w:t xml:space="preserve"> </w:t>
      </w:r>
      <w:r w:rsidR="3F263307" w:rsidRPr="00AC3A88">
        <w:rPr>
          <w:rStyle w:val="Hyperlink"/>
          <w:color w:val="auto"/>
          <w:sz w:val="24"/>
          <w:szCs w:val="24"/>
          <w:u w:val="none"/>
        </w:rPr>
        <w:t xml:space="preserve">smoking, </w:t>
      </w:r>
      <w:r w:rsidR="19136319" w:rsidRPr="00AC3A88">
        <w:rPr>
          <w:rStyle w:val="Hyperlink"/>
          <w:color w:val="auto"/>
          <w:sz w:val="24"/>
          <w:szCs w:val="24"/>
          <w:u w:val="none"/>
        </w:rPr>
        <w:t>deprivation</w:t>
      </w:r>
      <w:r w:rsidR="3F263307" w:rsidRPr="00AC3A88">
        <w:rPr>
          <w:rStyle w:val="Hyperlink"/>
          <w:color w:val="auto"/>
          <w:sz w:val="24"/>
          <w:szCs w:val="24"/>
          <w:u w:val="none"/>
        </w:rPr>
        <w:t>, body mass index 35</w:t>
      </w:r>
      <w:r w:rsidR="00AC3A88" w:rsidRPr="00AC3A88">
        <w:rPr>
          <w:rStyle w:val="Hyperlink"/>
          <w:color w:val="00B0F0"/>
          <w:sz w:val="24"/>
          <w:szCs w:val="24"/>
          <w:u w:val="none"/>
        </w:rPr>
        <w:t>≤ 4</w:t>
      </w:r>
      <w:r w:rsidR="3F263307" w:rsidRPr="00AC3A88">
        <w:rPr>
          <w:rStyle w:val="Hyperlink"/>
          <w:color w:val="auto"/>
          <w:sz w:val="24"/>
          <w:szCs w:val="24"/>
          <w:u w:val="none"/>
        </w:rPr>
        <w:t>0 kg/m</w:t>
      </w:r>
      <w:r w:rsidR="3F263307" w:rsidRPr="00AC3A88">
        <w:rPr>
          <w:rStyle w:val="Hyperlink"/>
          <w:color w:val="auto"/>
          <w:sz w:val="24"/>
          <w:szCs w:val="24"/>
          <w:u w:val="none"/>
          <w:vertAlign w:val="superscript"/>
        </w:rPr>
        <w:t>2</w:t>
      </w:r>
      <w:r w:rsidR="3F263307" w:rsidRPr="00AC3A88">
        <w:rPr>
          <w:rStyle w:val="Hyperlink"/>
          <w:color w:val="auto"/>
          <w:sz w:val="24"/>
          <w:szCs w:val="24"/>
          <w:u w:val="none"/>
        </w:rPr>
        <w:t>, and knee arthroscopy</w:t>
      </w:r>
      <w:r w:rsidR="6AA8A9BC" w:rsidRPr="00AC3A88">
        <w:rPr>
          <w:rStyle w:val="Hyperlink"/>
          <w:color w:val="auto"/>
          <w:sz w:val="24"/>
          <w:szCs w:val="24"/>
          <w:u w:val="none"/>
        </w:rPr>
        <w:t xml:space="preserve">. Peri- and post-operative predictors </w:t>
      </w:r>
      <w:r w:rsidR="743EA968" w:rsidRPr="00AC3A88">
        <w:rPr>
          <w:rStyle w:val="Hyperlink"/>
          <w:color w:val="auto"/>
          <w:sz w:val="24"/>
          <w:szCs w:val="24"/>
          <w:u w:val="none"/>
        </w:rPr>
        <w:t xml:space="preserve">were: </w:t>
      </w:r>
      <w:r w:rsidR="55E38621" w:rsidRPr="00AC3A88">
        <w:rPr>
          <w:rStyle w:val="Hyperlink"/>
          <w:color w:val="auto"/>
          <w:sz w:val="24"/>
          <w:szCs w:val="24"/>
          <w:u w:val="none"/>
        </w:rPr>
        <w:t>mechanical complication</w:t>
      </w:r>
      <w:r w:rsidR="75086209" w:rsidRPr="00AC3A88">
        <w:rPr>
          <w:rStyle w:val="Hyperlink"/>
          <w:color w:val="auto"/>
          <w:sz w:val="24"/>
          <w:szCs w:val="24"/>
          <w:u w:val="none"/>
        </w:rPr>
        <w:t>s</w:t>
      </w:r>
      <w:r w:rsidR="55E38621" w:rsidRPr="00AC3A88">
        <w:rPr>
          <w:rStyle w:val="Hyperlink"/>
          <w:color w:val="auto"/>
          <w:sz w:val="24"/>
          <w:szCs w:val="24"/>
          <w:u w:val="none"/>
        </w:rPr>
        <w:t>, infection, readmission</w:t>
      </w:r>
      <w:r w:rsidR="00990A80" w:rsidRPr="00AC3A88">
        <w:rPr>
          <w:rStyle w:val="Hyperlink"/>
          <w:color w:val="auto"/>
          <w:sz w:val="24"/>
          <w:szCs w:val="24"/>
          <w:u w:val="none"/>
        </w:rPr>
        <w:t>,</w:t>
      </w:r>
      <w:r w:rsidR="55E38621" w:rsidRPr="00AC3A88">
        <w:rPr>
          <w:rStyle w:val="Hyperlink"/>
          <w:color w:val="auto"/>
          <w:sz w:val="24"/>
          <w:szCs w:val="24"/>
          <w:u w:val="none"/>
        </w:rPr>
        <w:t xml:space="preserve"> </w:t>
      </w:r>
      <w:r w:rsidR="06535D85" w:rsidRPr="00AC3A88">
        <w:rPr>
          <w:rStyle w:val="Hyperlink"/>
          <w:color w:val="auto"/>
          <w:sz w:val="24"/>
          <w:szCs w:val="24"/>
          <w:u w:val="none"/>
        </w:rPr>
        <w:t>revision, extended</w:t>
      </w:r>
      <w:r w:rsidR="55E38621" w:rsidRPr="00AC3A88">
        <w:rPr>
          <w:rStyle w:val="Hyperlink"/>
          <w:color w:val="auto"/>
          <w:sz w:val="24"/>
          <w:szCs w:val="24"/>
          <w:u w:val="none"/>
        </w:rPr>
        <w:t xml:space="preserve"> hospital stay</w:t>
      </w:r>
      <w:r w:rsidR="0A1338BA" w:rsidRPr="00AC3A88">
        <w:rPr>
          <w:rStyle w:val="Hyperlink"/>
          <w:color w:val="auto"/>
          <w:sz w:val="24"/>
          <w:szCs w:val="24"/>
          <w:u w:val="none"/>
        </w:rPr>
        <w:t xml:space="preserve">, </w:t>
      </w:r>
      <w:r w:rsidR="12ACACBE" w:rsidRPr="00AC3A88">
        <w:rPr>
          <w:rStyle w:val="Hyperlink"/>
          <w:color w:val="auto"/>
          <w:sz w:val="24"/>
          <w:szCs w:val="24"/>
          <w:u w:val="none"/>
        </w:rPr>
        <w:t>manipulation under anaesthetic</w:t>
      </w:r>
      <w:r w:rsidR="5230A840" w:rsidRPr="00AC3A88">
        <w:rPr>
          <w:rStyle w:val="Hyperlink"/>
          <w:color w:val="auto"/>
          <w:sz w:val="24"/>
          <w:szCs w:val="24"/>
          <w:u w:val="none"/>
        </w:rPr>
        <w:t>,</w:t>
      </w:r>
      <w:r w:rsidR="12ACACBE" w:rsidRPr="00AC3A88">
        <w:rPr>
          <w:rStyle w:val="Hyperlink"/>
          <w:color w:val="auto"/>
          <w:sz w:val="24"/>
          <w:szCs w:val="24"/>
          <w:u w:val="none"/>
        </w:rPr>
        <w:t xml:space="preserve"> and use of opioids </w:t>
      </w:r>
      <w:r w:rsidR="0B04C0FA" w:rsidRPr="00AC3A88">
        <w:rPr>
          <w:rStyle w:val="Hyperlink"/>
          <w:color w:val="auto"/>
          <w:sz w:val="24"/>
          <w:szCs w:val="24"/>
          <w:u w:val="none"/>
        </w:rPr>
        <w:t>or</w:t>
      </w:r>
      <w:r w:rsidR="12ACACBE" w:rsidRPr="00AC3A88">
        <w:rPr>
          <w:rStyle w:val="Hyperlink"/>
          <w:color w:val="auto"/>
          <w:sz w:val="24"/>
          <w:szCs w:val="24"/>
          <w:u w:val="none"/>
        </w:rPr>
        <w:t xml:space="preserve"> antidepressants.</w:t>
      </w:r>
    </w:p>
    <w:p w14:paraId="139EFF4E" w14:textId="4AAE79F8" w:rsidR="00EE3113" w:rsidRPr="00AC3A88" w:rsidRDefault="49806DE1" w:rsidP="050700A0">
      <w:pPr>
        <w:spacing w:after="120" w:line="360" w:lineRule="auto"/>
        <w:rPr>
          <w:rStyle w:val="Hyperlink"/>
          <w:color w:val="auto"/>
          <w:sz w:val="24"/>
          <w:szCs w:val="24"/>
          <w:u w:val="none"/>
        </w:rPr>
      </w:pPr>
      <w:r w:rsidRPr="00AC3A88">
        <w:rPr>
          <w:rStyle w:val="Hyperlink"/>
          <w:color w:val="auto"/>
          <w:sz w:val="24"/>
          <w:szCs w:val="24"/>
          <w:u w:val="none"/>
        </w:rPr>
        <w:t>In systematic reviews</w:t>
      </w:r>
      <w:r w:rsidR="618EE893" w:rsidRPr="00AC3A88">
        <w:rPr>
          <w:rStyle w:val="Hyperlink"/>
          <w:color w:val="auto"/>
          <w:sz w:val="24"/>
          <w:szCs w:val="24"/>
          <w:u w:val="none"/>
        </w:rPr>
        <w:t xml:space="preserve">, </w:t>
      </w:r>
      <w:r w:rsidR="1D13F765" w:rsidRPr="00AC3A88">
        <w:rPr>
          <w:rStyle w:val="Hyperlink"/>
          <w:color w:val="auto"/>
          <w:sz w:val="24"/>
          <w:szCs w:val="24"/>
          <w:u w:val="none"/>
        </w:rPr>
        <w:t>pre-operative exercise and education showed no benefit relating to chronic pain. P</w:t>
      </w:r>
      <w:r w:rsidRPr="00AC3A88">
        <w:rPr>
          <w:rStyle w:val="Hyperlink"/>
          <w:color w:val="auto"/>
          <w:sz w:val="24"/>
          <w:szCs w:val="24"/>
          <w:u w:val="none"/>
        </w:rPr>
        <w:t>eri</w:t>
      </w:r>
      <w:r w:rsidR="3EE930AD" w:rsidRPr="00AC3A88">
        <w:rPr>
          <w:rStyle w:val="Hyperlink"/>
          <w:color w:val="auto"/>
          <w:sz w:val="24"/>
          <w:szCs w:val="24"/>
          <w:u w:val="none"/>
        </w:rPr>
        <w:t>-</w:t>
      </w:r>
      <w:r w:rsidRPr="00AC3A88">
        <w:rPr>
          <w:rStyle w:val="Hyperlink"/>
          <w:color w:val="auto"/>
          <w:sz w:val="24"/>
          <w:szCs w:val="24"/>
          <w:u w:val="none"/>
        </w:rPr>
        <w:t xml:space="preserve">operative interventions that merit further research </w:t>
      </w:r>
      <w:r w:rsidR="78B0E14F" w:rsidRPr="00AC3A88">
        <w:rPr>
          <w:rStyle w:val="Hyperlink"/>
          <w:color w:val="auto"/>
          <w:sz w:val="24"/>
          <w:szCs w:val="24"/>
          <w:u w:val="none"/>
        </w:rPr>
        <w:t>were</w:t>
      </w:r>
      <w:r w:rsidR="00A368FB" w:rsidRPr="00AC3A88">
        <w:rPr>
          <w:rStyle w:val="Hyperlink"/>
          <w:color w:val="auto"/>
          <w:sz w:val="24"/>
          <w:szCs w:val="24"/>
          <w:u w:val="none"/>
        </w:rPr>
        <w:t xml:space="preserve"> identified</w:t>
      </w:r>
      <w:r w:rsidR="19D3B037" w:rsidRPr="00AC3A88">
        <w:rPr>
          <w:rStyle w:val="Hyperlink"/>
          <w:color w:val="auto"/>
          <w:sz w:val="24"/>
          <w:szCs w:val="24"/>
          <w:u w:val="none"/>
        </w:rPr>
        <w:t>.</w:t>
      </w:r>
      <w:r w:rsidR="53E0C8B6" w:rsidRPr="00AC3A88">
        <w:rPr>
          <w:rStyle w:val="Hyperlink"/>
          <w:color w:val="auto"/>
          <w:sz w:val="24"/>
          <w:szCs w:val="24"/>
          <w:u w:val="none"/>
        </w:rPr>
        <w:t xml:space="preserve"> </w:t>
      </w:r>
      <w:r w:rsidR="7C1A520D" w:rsidRPr="00AC3A88">
        <w:rPr>
          <w:rStyle w:val="Hyperlink"/>
          <w:color w:val="auto"/>
          <w:sz w:val="24"/>
          <w:szCs w:val="24"/>
          <w:u w:val="none"/>
        </w:rPr>
        <w:t>C</w:t>
      </w:r>
      <w:r w:rsidR="53E0C8B6" w:rsidRPr="00AC3A88">
        <w:rPr>
          <w:rStyle w:val="Hyperlink"/>
          <w:color w:val="auto"/>
          <w:sz w:val="24"/>
          <w:szCs w:val="24"/>
          <w:u w:val="none"/>
        </w:rPr>
        <w:t xml:space="preserve">ommon peri-operative treatments </w:t>
      </w:r>
      <w:r w:rsidR="39E6EC1E" w:rsidRPr="00AC3A88">
        <w:rPr>
          <w:rStyle w:val="Hyperlink"/>
          <w:color w:val="auto"/>
          <w:sz w:val="24"/>
          <w:szCs w:val="24"/>
          <w:u w:val="none"/>
        </w:rPr>
        <w:t>were</w:t>
      </w:r>
      <w:r w:rsidR="53E0C8B6" w:rsidRPr="00AC3A88">
        <w:rPr>
          <w:rStyle w:val="Hyperlink"/>
          <w:color w:val="auto"/>
          <w:sz w:val="24"/>
          <w:szCs w:val="24"/>
          <w:u w:val="none"/>
        </w:rPr>
        <w:t xml:space="preserve"> not associated with chronic pain.</w:t>
      </w:r>
      <w:r w:rsidR="4EF15F40" w:rsidRPr="00AC3A88">
        <w:rPr>
          <w:rStyle w:val="Hyperlink"/>
          <w:color w:val="auto"/>
          <w:sz w:val="24"/>
          <w:szCs w:val="24"/>
          <w:u w:val="none"/>
        </w:rPr>
        <w:t xml:space="preserve"> </w:t>
      </w:r>
      <w:r w:rsidRPr="00AC3A88">
        <w:rPr>
          <w:rStyle w:val="Hyperlink"/>
          <w:color w:val="auto"/>
          <w:sz w:val="24"/>
          <w:szCs w:val="24"/>
          <w:u w:val="none"/>
        </w:rPr>
        <w:t xml:space="preserve">There was no strong evidence favouring </w:t>
      </w:r>
      <w:r w:rsidR="4646BDAA" w:rsidRPr="00AC3A88">
        <w:rPr>
          <w:rStyle w:val="Hyperlink"/>
          <w:color w:val="auto"/>
          <w:sz w:val="24"/>
          <w:szCs w:val="24"/>
          <w:u w:val="none"/>
        </w:rPr>
        <w:t xml:space="preserve">specific </w:t>
      </w:r>
      <w:r w:rsidR="26D4355F" w:rsidRPr="00AC3A88">
        <w:rPr>
          <w:rStyle w:val="Hyperlink"/>
          <w:color w:val="auto"/>
          <w:sz w:val="24"/>
          <w:szCs w:val="24"/>
          <w:u w:val="none"/>
        </w:rPr>
        <w:t>post</w:t>
      </w:r>
      <w:r w:rsidR="4211B0E6" w:rsidRPr="00AC3A88">
        <w:rPr>
          <w:rStyle w:val="Hyperlink"/>
          <w:color w:val="auto"/>
          <w:sz w:val="24"/>
          <w:szCs w:val="24"/>
          <w:u w:val="none"/>
        </w:rPr>
        <w:t>-operative</w:t>
      </w:r>
      <w:r w:rsidR="26D4355F" w:rsidRPr="00AC3A88">
        <w:rPr>
          <w:rStyle w:val="Hyperlink"/>
          <w:color w:val="auto"/>
          <w:sz w:val="24"/>
          <w:szCs w:val="24"/>
          <w:u w:val="none"/>
        </w:rPr>
        <w:t xml:space="preserve"> </w:t>
      </w:r>
      <w:r w:rsidR="5A475F1A" w:rsidRPr="00AC3A88">
        <w:rPr>
          <w:rStyle w:val="Hyperlink"/>
          <w:color w:val="auto"/>
          <w:sz w:val="24"/>
          <w:szCs w:val="24"/>
          <w:u w:val="none"/>
        </w:rPr>
        <w:t xml:space="preserve">physiotherapy </w:t>
      </w:r>
      <w:r w:rsidR="4F9E92EE" w:rsidRPr="00AC3A88">
        <w:rPr>
          <w:rStyle w:val="Hyperlink"/>
          <w:color w:val="auto"/>
          <w:sz w:val="24"/>
          <w:szCs w:val="24"/>
          <w:u w:val="none"/>
        </w:rPr>
        <w:t>content</w:t>
      </w:r>
      <w:r w:rsidRPr="00AC3A88">
        <w:rPr>
          <w:rStyle w:val="Hyperlink"/>
          <w:color w:val="auto"/>
          <w:sz w:val="24"/>
          <w:szCs w:val="24"/>
          <w:u w:val="none"/>
        </w:rPr>
        <w:t>.</w:t>
      </w:r>
    </w:p>
    <w:p w14:paraId="07B854B7" w14:textId="07BD58D0" w:rsidR="00EE3113" w:rsidRPr="00AC3A88" w:rsidRDefault="5173501B" w:rsidP="5C0BD387">
      <w:pPr>
        <w:spacing w:after="120" w:line="360" w:lineRule="auto"/>
        <w:rPr>
          <w:rStyle w:val="Hyperlink"/>
          <w:color w:val="auto"/>
          <w:sz w:val="24"/>
          <w:szCs w:val="24"/>
          <w:u w:val="none"/>
        </w:rPr>
      </w:pPr>
      <w:r w:rsidRPr="00AC3A88">
        <w:rPr>
          <w:rStyle w:val="Hyperlink"/>
          <w:color w:val="auto"/>
          <w:sz w:val="24"/>
          <w:szCs w:val="24"/>
          <w:u w:val="none"/>
        </w:rPr>
        <w:t>W</w:t>
      </w:r>
      <w:r w:rsidR="4446CF5A" w:rsidRPr="00AC3A88">
        <w:rPr>
          <w:rStyle w:val="Hyperlink"/>
          <w:color w:val="auto"/>
          <w:sz w:val="24"/>
          <w:szCs w:val="24"/>
          <w:u w:val="none"/>
        </w:rPr>
        <w:t xml:space="preserve">e evaluated the STAR </w:t>
      </w:r>
      <w:r w:rsidR="66D67311" w:rsidRPr="00AC3A88">
        <w:rPr>
          <w:rStyle w:val="Hyperlink"/>
          <w:color w:val="auto"/>
          <w:sz w:val="24"/>
          <w:szCs w:val="24"/>
          <w:u w:val="none"/>
        </w:rPr>
        <w:t xml:space="preserve">care </w:t>
      </w:r>
      <w:r w:rsidR="4446CF5A" w:rsidRPr="00AC3A88">
        <w:rPr>
          <w:rStyle w:val="Hyperlink"/>
          <w:color w:val="auto"/>
          <w:sz w:val="24"/>
          <w:szCs w:val="24"/>
          <w:u w:val="none"/>
        </w:rPr>
        <w:t>pathway</w:t>
      </w:r>
      <w:r w:rsidR="56A2FE56" w:rsidRPr="00AC3A88">
        <w:rPr>
          <w:rStyle w:val="Hyperlink"/>
          <w:color w:val="auto"/>
          <w:sz w:val="24"/>
          <w:szCs w:val="24"/>
          <w:u w:val="none"/>
        </w:rPr>
        <w:t xml:space="preserve"> in </w:t>
      </w:r>
      <w:r w:rsidR="4446CF5A" w:rsidRPr="00AC3A88">
        <w:rPr>
          <w:rStyle w:val="Hyperlink"/>
          <w:color w:val="auto"/>
          <w:sz w:val="24"/>
          <w:szCs w:val="24"/>
          <w:u w:val="none"/>
        </w:rPr>
        <w:t>a multi-centre randomised controlled trial. We</w:t>
      </w:r>
      <w:r w:rsidR="2F99967D" w:rsidRPr="00AC3A88">
        <w:rPr>
          <w:rStyle w:val="Hyperlink"/>
          <w:color w:val="auto"/>
          <w:sz w:val="24"/>
          <w:szCs w:val="24"/>
          <w:u w:val="none"/>
        </w:rPr>
        <w:t xml:space="preserve"> </w:t>
      </w:r>
      <w:r w:rsidR="227E2F11" w:rsidRPr="00AC3A88">
        <w:rPr>
          <w:rStyle w:val="Hyperlink"/>
          <w:color w:val="auto"/>
          <w:sz w:val="24"/>
          <w:szCs w:val="24"/>
          <w:u w:val="none"/>
        </w:rPr>
        <w:t xml:space="preserve">randomised </w:t>
      </w:r>
      <w:r w:rsidR="4446CF5A" w:rsidRPr="00AC3A88">
        <w:rPr>
          <w:rStyle w:val="Hyperlink"/>
          <w:color w:val="auto"/>
          <w:sz w:val="24"/>
          <w:szCs w:val="24"/>
          <w:u w:val="none"/>
        </w:rPr>
        <w:t>363 p</w:t>
      </w:r>
      <w:r w:rsidR="687303C3" w:rsidRPr="00AC3A88">
        <w:rPr>
          <w:rStyle w:val="Hyperlink"/>
          <w:color w:val="auto"/>
          <w:sz w:val="24"/>
          <w:szCs w:val="24"/>
          <w:u w:val="none"/>
        </w:rPr>
        <w:t>eople</w:t>
      </w:r>
      <w:r w:rsidR="4446CF5A" w:rsidRPr="00AC3A88">
        <w:rPr>
          <w:rStyle w:val="Hyperlink"/>
          <w:color w:val="auto"/>
          <w:sz w:val="24"/>
          <w:szCs w:val="24"/>
          <w:u w:val="none"/>
        </w:rPr>
        <w:t xml:space="preserve"> </w:t>
      </w:r>
      <w:r w:rsidR="334FC7D2" w:rsidRPr="00AC3A88">
        <w:rPr>
          <w:rStyle w:val="Hyperlink"/>
          <w:color w:val="auto"/>
          <w:sz w:val="24"/>
          <w:szCs w:val="24"/>
          <w:u w:val="none"/>
        </w:rPr>
        <w:t xml:space="preserve">with pain at three months after knee replacement </w:t>
      </w:r>
      <w:r w:rsidR="4446CF5A" w:rsidRPr="00AC3A88">
        <w:rPr>
          <w:rStyle w:val="Hyperlink"/>
          <w:color w:val="auto"/>
          <w:sz w:val="24"/>
          <w:szCs w:val="24"/>
          <w:u w:val="none"/>
        </w:rPr>
        <w:t xml:space="preserve">from </w:t>
      </w:r>
      <w:r w:rsidR="663312D9" w:rsidRPr="00AC3A88">
        <w:rPr>
          <w:rStyle w:val="Hyperlink"/>
          <w:color w:val="auto"/>
          <w:sz w:val="24"/>
          <w:szCs w:val="24"/>
          <w:u w:val="none"/>
        </w:rPr>
        <w:t>eight</w:t>
      </w:r>
      <w:r w:rsidR="4446CF5A" w:rsidRPr="00AC3A88">
        <w:rPr>
          <w:rStyle w:val="Hyperlink"/>
          <w:color w:val="auto"/>
          <w:sz w:val="24"/>
          <w:szCs w:val="24"/>
          <w:u w:val="none"/>
        </w:rPr>
        <w:t xml:space="preserve"> NHS Trusts in England and Wales. </w:t>
      </w:r>
      <w:r w:rsidR="71B5C25F" w:rsidRPr="00AC3A88">
        <w:rPr>
          <w:rStyle w:val="Hyperlink"/>
          <w:color w:val="auto"/>
          <w:sz w:val="24"/>
          <w:szCs w:val="24"/>
          <w:u w:val="none"/>
        </w:rPr>
        <w:t>A</w:t>
      </w:r>
      <w:r w:rsidR="4446CF5A" w:rsidRPr="00AC3A88">
        <w:rPr>
          <w:rStyle w:val="Hyperlink"/>
          <w:color w:val="auto"/>
          <w:sz w:val="24"/>
          <w:szCs w:val="24"/>
          <w:u w:val="none"/>
        </w:rPr>
        <w:t xml:space="preserve">t 12 months </w:t>
      </w:r>
      <w:r w:rsidR="1A443196" w:rsidRPr="00AC3A88">
        <w:rPr>
          <w:rStyle w:val="Hyperlink"/>
          <w:color w:val="auto"/>
          <w:sz w:val="24"/>
          <w:szCs w:val="24"/>
          <w:u w:val="none"/>
        </w:rPr>
        <w:t>follow-up,</w:t>
      </w:r>
      <w:r w:rsidR="7ADE562F" w:rsidRPr="00AC3A88">
        <w:rPr>
          <w:rStyle w:val="Hyperlink"/>
          <w:color w:val="auto"/>
          <w:sz w:val="24"/>
          <w:szCs w:val="24"/>
          <w:u w:val="none"/>
        </w:rPr>
        <w:t xml:space="preserve"> the </w:t>
      </w:r>
      <w:r w:rsidR="4446CF5A" w:rsidRPr="00AC3A88">
        <w:rPr>
          <w:rStyle w:val="Hyperlink"/>
          <w:color w:val="auto"/>
          <w:sz w:val="24"/>
          <w:szCs w:val="24"/>
          <w:u w:val="none"/>
        </w:rPr>
        <w:t xml:space="preserve">intervention </w:t>
      </w:r>
      <w:r w:rsidR="4BE834EA" w:rsidRPr="00AC3A88">
        <w:rPr>
          <w:rStyle w:val="Hyperlink"/>
          <w:color w:val="auto"/>
          <w:sz w:val="24"/>
          <w:szCs w:val="24"/>
          <w:u w:val="none"/>
        </w:rPr>
        <w:t xml:space="preserve">group </w:t>
      </w:r>
      <w:r w:rsidR="4446CF5A" w:rsidRPr="00AC3A88">
        <w:rPr>
          <w:rStyle w:val="Hyperlink"/>
          <w:color w:val="auto"/>
          <w:sz w:val="24"/>
          <w:szCs w:val="24"/>
          <w:u w:val="none"/>
        </w:rPr>
        <w:t>had lower mean pain severity</w:t>
      </w:r>
      <w:r w:rsidR="00C8F02E" w:rsidRPr="00AC3A88">
        <w:rPr>
          <w:rStyle w:val="Hyperlink"/>
          <w:color w:val="auto"/>
          <w:sz w:val="24"/>
          <w:szCs w:val="24"/>
          <w:u w:val="none"/>
        </w:rPr>
        <w:t xml:space="preserve">, adjusted difference </w:t>
      </w:r>
      <w:r w:rsidR="00AC3A88" w:rsidRPr="00AC3A88">
        <w:rPr>
          <w:rStyle w:val="Hyperlink"/>
          <w:color w:val="00B0F0"/>
          <w:sz w:val="24"/>
          <w:szCs w:val="24"/>
          <w:u w:val="none"/>
        </w:rPr>
        <w:t>–0</w:t>
      </w:r>
      <w:r w:rsidR="00C8F02E" w:rsidRPr="00AC3A88">
        <w:rPr>
          <w:rStyle w:val="Hyperlink"/>
          <w:color w:val="auto"/>
          <w:sz w:val="24"/>
          <w:szCs w:val="24"/>
          <w:u w:val="none"/>
        </w:rPr>
        <w:t xml:space="preserve">.65 (95%CI </w:t>
      </w:r>
      <w:r w:rsidR="00AC3A88" w:rsidRPr="00AC3A88">
        <w:rPr>
          <w:rStyle w:val="Hyperlink"/>
          <w:color w:val="00B0F0"/>
          <w:sz w:val="24"/>
          <w:szCs w:val="24"/>
          <w:u w:val="none"/>
        </w:rPr>
        <w:t>–1</w:t>
      </w:r>
      <w:r w:rsidR="00C8F02E" w:rsidRPr="00AC3A88">
        <w:rPr>
          <w:rStyle w:val="Hyperlink"/>
          <w:color w:val="auto"/>
          <w:sz w:val="24"/>
          <w:szCs w:val="24"/>
          <w:u w:val="none"/>
        </w:rPr>
        <w:t>.1</w:t>
      </w:r>
      <w:r w:rsidR="00AC3A88" w:rsidRPr="00AC3A88">
        <w:rPr>
          <w:rStyle w:val="Hyperlink"/>
          <w:color w:val="00B0F0"/>
          <w:sz w:val="24"/>
          <w:szCs w:val="24"/>
          <w:u w:val="none"/>
        </w:rPr>
        <w:t>7, -0</w:t>
      </w:r>
      <w:r w:rsidR="00C8F02E" w:rsidRPr="00AC3A88">
        <w:rPr>
          <w:rStyle w:val="Hyperlink"/>
          <w:color w:val="auto"/>
          <w:sz w:val="24"/>
          <w:szCs w:val="24"/>
          <w:u w:val="none"/>
        </w:rPr>
        <w:t xml:space="preserve">.13; </w:t>
      </w:r>
      <w:r w:rsidR="00C8F02E" w:rsidRPr="00AC3A88">
        <w:rPr>
          <w:rStyle w:val="Hyperlink"/>
          <w:i/>
          <w:color w:val="00B0F0"/>
          <w:sz w:val="24"/>
          <w:szCs w:val="24"/>
          <w:u w:val="none"/>
        </w:rPr>
        <w:t>p</w:t>
      </w:r>
      <w:r w:rsidR="00C8F02E" w:rsidRPr="00AC3A88">
        <w:rPr>
          <w:rStyle w:val="Hyperlink"/>
          <w:color w:val="auto"/>
          <w:sz w:val="24"/>
          <w:szCs w:val="24"/>
          <w:u w:val="none"/>
        </w:rPr>
        <w:t>=0.014),</w:t>
      </w:r>
      <w:r w:rsidR="4446CF5A" w:rsidRPr="00AC3A88">
        <w:rPr>
          <w:rStyle w:val="Hyperlink"/>
          <w:color w:val="auto"/>
          <w:sz w:val="24"/>
          <w:szCs w:val="24"/>
          <w:u w:val="none"/>
        </w:rPr>
        <w:t xml:space="preserve"> and pain interference</w:t>
      </w:r>
      <w:r w:rsidR="48AF433C" w:rsidRPr="00AC3A88">
        <w:rPr>
          <w:rStyle w:val="Hyperlink"/>
          <w:color w:val="auto"/>
          <w:sz w:val="24"/>
          <w:szCs w:val="24"/>
          <w:u w:val="none"/>
        </w:rPr>
        <w:t xml:space="preserve">, </w:t>
      </w:r>
      <w:r w:rsidR="4446CF5A" w:rsidRPr="00AC3A88">
        <w:rPr>
          <w:rStyle w:val="Hyperlink"/>
          <w:color w:val="auto"/>
          <w:sz w:val="24"/>
          <w:szCs w:val="24"/>
          <w:u w:val="none"/>
        </w:rPr>
        <w:t xml:space="preserve">adjusted difference </w:t>
      </w:r>
      <w:r w:rsidR="00AC3A88" w:rsidRPr="00AC3A88">
        <w:rPr>
          <w:rStyle w:val="Hyperlink"/>
          <w:color w:val="00B0F0"/>
          <w:sz w:val="24"/>
          <w:szCs w:val="24"/>
          <w:u w:val="none"/>
        </w:rPr>
        <w:t>–0</w:t>
      </w:r>
      <w:r w:rsidR="4446CF5A" w:rsidRPr="00AC3A88">
        <w:rPr>
          <w:rStyle w:val="Hyperlink"/>
          <w:color w:val="auto"/>
          <w:sz w:val="24"/>
          <w:szCs w:val="24"/>
          <w:u w:val="none"/>
        </w:rPr>
        <w:t xml:space="preserve">.68 (95%CI </w:t>
      </w:r>
      <w:r w:rsidR="00AC3A88" w:rsidRPr="00AC3A88">
        <w:rPr>
          <w:rStyle w:val="Hyperlink"/>
          <w:color w:val="00B0F0"/>
          <w:sz w:val="24"/>
          <w:szCs w:val="24"/>
          <w:u w:val="none"/>
        </w:rPr>
        <w:t>–1</w:t>
      </w:r>
      <w:r w:rsidR="4446CF5A" w:rsidRPr="00AC3A88">
        <w:rPr>
          <w:rStyle w:val="Hyperlink"/>
          <w:color w:val="auto"/>
          <w:sz w:val="24"/>
          <w:szCs w:val="24"/>
          <w:u w:val="none"/>
        </w:rPr>
        <w:t>.2</w:t>
      </w:r>
      <w:r w:rsidR="00AC3A88" w:rsidRPr="00AC3A88">
        <w:rPr>
          <w:rStyle w:val="Hyperlink"/>
          <w:color w:val="00B0F0"/>
          <w:sz w:val="24"/>
          <w:szCs w:val="24"/>
          <w:u w:val="none"/>
        </w:rPr>
        <w:t>9, -0</w:t>
      </w:r>
      <w:r w:rsidR="4446CF5A" w:rsidRPr="00AC3A88">
        <w:rPr>
          <w:rStyle w:val="Hyperlink"/>
          <w:color w:val="auto"/>
          <w:sz w:val="24"/>
          <w:szCs w:val="24"/>
          <w:u w:val="none"/>
        </w:rPr>
        <w:t xml:space="preserve">.08; </w:t>
      </w:r>
      <w:r w:rsidR="4446CF5A" w:rsidRPr="00AC3A88">
        <w:rPr>
          <w:rStyle w:val="Hyperlink"/>
          <w:i/>
          <w:color w:val="00B0F0"/>
          <w:sz w:val="24"/>
          <w:szCs w:val="24"/>
          <w:u w:val="none"/>
        </w:rPr>
        <w:t>p</w:t>
      </w:r>
      <w:r w:rsidR="4446CF5A" w:rsidRPr="00AC3A88">
        <w:rPr>
          <w:rStyle w:val="Hyperlink"/>
          <w:color w:val="auto"/>
          <w:sz w:val="24"/>
          <w:szCs w:val="24"/>
          <w:u w:val="none"/>
        </w:rPr>
        <w:t>=0.026</w:t>
      </w:r>
      <w:r w:rsidR="01A13BDE" w:rsidRPr="00AC3A88">
        <w:rPr>
          <w:rStyle w:val="Hyperlink"/>
          <w:color w:val="auto"/>
          <w:sz w:val="24"/>
          <w:szCs w:val="24"/>
          <w:u w:val="none"/>
        </w:rPr>
        <w:t>), as measured on the Brief Pain Inventory subscales (scale 0</w:t>
      </w:r>
      <w:r w:rsidR="00AC3A88" w:rsidRPr="00AC3A88">
        <w:rPr>
          <w:rStyle w:val="Hyperlink"/>
          <w:color w:val="00B0F0"/>
          <w:sz w:val="24"/>
          <w:szCs w:val="24"/>
          <w:u w:val="none"/>
        </w:rPr>
        <w:t>–1</w:t>
      </w:r>
      <w:r w:rsidR="01A13BDE" w:rsidRPr="00AC3A88">
        <w:rPr>
          <w:rStyle w:val="Hyperlink"/>
          <w:color w:val="auto"/>
          <w:sz w:val="24"/>
          <w:szCs w:val="24"/>
          <w:u w:val="none"/>
        </w:rPr>
        <w:t>0).</w:t>
      </w:r>
      <w:r w:rsidR="4446CF5A" w:rsidRPr="00AC3A88">
        <w:rPr>
          <w:rStyle w:val="Hyperlink"/>
          <w:color w:val="auto"/>
          <w:sz w:val="24"/>
          <w:szCs w:val="24"/>
          <w:u w:val="none"/>
        </w:rPr>
        <w:t xml:space="preserve"> </w:t>
      </w:r>
      <w:r w:rsidR="6966B52E" w:rsidRPr="00AC3A88">
        <w:rPr>
          <w:rStyle w:val="Hyperlink"/>
          <w:color w:val="auto"/>
          <w:sz w:val="24"/>
          <w:szCs w:val="24"/>
          <w:u w:val="none"/>
        </w:rPr>
        <w:t>P</w:t>
      </w:r>
      <w:r w:rsidR="15D24E6A" w:rsidRPr="00AC3A88">
        <w:rPr>
          <w:rStyle w:val="Hyperlink"/>
          <w:color w:val="auto"/>
          <w:sz w:val="24"/>
          <w:szCs w:val="24"/>
          <w:u w:val="none"/>
        </w:rPr>
        <w:t>eople</w:t>
      </w:r>
      <w:r w:rsidR="6966B52E" w:rsidRPr="00AC3A88">
        <w:rPr>
          <w:rStyle w:val="Hyperlink"/>
          <w:color w:val="auto"/>
          <w:sz w:val="24"/>
          <w:szCs w:val="24"/>
          <w:u w:val="none"/>
        </w:rPr>
        <w:t xml:space="preserve"> r</w:t>
      </w:r>
      <w:r w:rsidR="2345FC65" w:rsidRPr="00AC3A88">
        <w:rPr>
          <w:rStyle w:val="Hyperlink"/>
          <w:color w:val="auto"/>
          <w:sz w:val="24"/>
          <w:szCs w:val="24"/>
          <w:u w:val="none"/>
        </w:rPr>
        <w:t>eceiving</w:t>
      </w:r>
      <w:r w:rsidR="6966B52E" w:rsidRPr="00AC3A88">
        <w:rPr>
          <w:rStyle w:val="Hyperlink"/>
          <w:color w:val="auto"/>
          <w:sz w:val="24"/>
          <w:szCs w:val="24"/>
          <w:u w:val="none"/>
        </w:rPr>
        <w:t xml:space="preserve"> the STAR pathway had lower </w:t>
      </w:r>
      <w:r w:rsidR="3950DCCF" w:rsidRPr="00AC3A88">
        <w:rPr>
          <w:rStyle w:val="Hyperlink"/>
          <w:color w:val="auto"/>
          <w:sz w:val="24"/>
          <w:szCs w:val="24"/>
          <w:u w:val="none"/>
        </w:rPr>
        <w:t xml:space="preserve">NHS and Personal Social Services </w:t>
      </w:r>
      <w:r w:rsidR="6966B52E" w:rsidRPr="00AC3A88">
        <w:rPr>
          <w:rStyle w:val="Hyperlink"/>
          <w:color w:val="auto"/>
          <w:sz w:val="24"/>
          <w:szCs w:val="24"/>
          <w:u w:val="none"/>
        </w:rPr>
        <w:t>costs, -£</w:t>
      </w:r>
      <w:r w:rsidR="00456468" w:rsidRPr="00AC3A88">
        <w:rPr>
          <w:rStyle w:val="Hyperlink"/>
          <w:color w:val="auto"/>
          <w:sz w:val="24"/>
          <w:szCs w:val="24"/>
          <w:u w:val="none"/>
        </w:rPr>
        <w:t>724</w:t>
      </w:r>
      <w:r w:rsidR="6966B52E" w:rsidRPr="00AC3A88">
        <w:rPr>
          <w:rStyle w:val="Hyperlink"/>
          <w:color w:val="auto"/>
          <w:sz w:val="24"/>
          <w:szCs w:val="24"/>
          <w:u w:val="none"/>
        </w:rPr>
        <w:t xml:space="preserve"> (95%CI</w:t>
      </w:r>
      <w:r w:rsidR="022610A5" w:rsidRPr="00AC3A88">
        <w:rPr>
          <w:rStyle w:val="Hyperlink"/>
          <w:color w:val="auto"/>
          <w:sz w:val="24"/>
          <w:szCs w:val="24"/>
          <w:u w:val="none"/>
        </w:rPr>
        <w:t xml:space="preserve"> -£1</w:t>
      </w:r>
      <w:r w:rsidR="002F4F1C" w:rsidRPr="00AC3A88">
        <w:rPr>
          <w:rStyle w:val="Hyperlink"/>
          <w:color w:val="auto"/>
          <w:sz w:val="24"/>
          <w:szCs w:val="24"/>
          <w:u w:val="none"/>
        </w:rPr>
        <w:t>500</w:t>
      </w:r>
      <w:r w:rsidR="022610A5" w:rsidRPr="00AC3A88">
        <w:rPr>
          <w:rStyle w:val="Hyperlink"/>
          <w:color w:val="auto"/>
          <w:sz w:val="24"/>
          <w:szCs w:val="24"/>
          <w:u w:val="none"/>
        </w:rPr>
        <w:t>,</w:t>
      </w:r>
      <w:r w:rsidR="07FC9D32" w:rsidRPr="00AC3A88">
        <w:rPr>
          <w:rStyle w:val="Hyperlink"/>
          <w:color w:val="auto"/>
          <w:sz w:val="24"/>
          <w:szCs w:val="24"/>
          <w:u w:val="none"/>
        </w:rPr>
        <w:t xml:space="preserve"> </w:t>
      </w:r>
      <w:r w:rsidR="022610A5" w:rsidRPr="00AC3A88">
        <w:rPr>
          <w:rStyle w:val="Hyperlink"/>
          <w:color w:val="auto"/>
          <w:sz w:val="24"/>
          <w:szCs w:val="24"/>
          <w:u w:val="none"/>
        </w:rPr>
        <w:t>£</w:t>
      </w:r>
      <w:r w:rsidR="002F4F1C" w:rsidRPr="00AC3A88">
        <w:rPr>
          <w:rStyle w:val="Hyperlink"/>
          <w:color w:val="auto"/>
          <w:sz w:val="24"/>
          <w:szCs w:val="24"/>
          <w:u w:val="none"/>
        </w:rPr>
        <w:t>51</w:t>
      </w:r>
      <w:r w:rsidR="6966B52E" w:rsidRPr="00AC3A88">
        <w:rPr>
          <w:rStyle w:val="Hyperlink"/>
          <w:color w:val="auto"/>
          <w:sz w:val="24"/>
          <w:szCs w:val="24"/>
          <w:u w:val="none"/>
        </w:rPr>
        <w:t xml:space="preserve">), and higher </w:t>
      </w:r>
      <w:r w:rsidR="00AC3A88" w:rsidRPr="00AC3A88">
        <w:rPr>
          <w:rStyle w:val="Hyperlink"/>
          <w:color w:val="00B0F0"/>
          <w:sz w:val="24"/>
          <w:szCs w:val="24"/>
          <w:u w:val="none"/>
        </w:rPr>
        <w:t>quality-adjusted</w:t>
      </w:r>
      <w:r w:rsidR="6966B52E" w:rsidRPr="00AC3A88">
        <w:rPr>
          <w:rStyle w:val="Hyperlink"/>
          <w:color w:val="auto"/>
          <w:sz w:val="24"/>
          <w:szCs w:val="24"/>
          <w:u w:val="none"/>
        </w:rPr>
        <w:t xml:space="preserve"> </w:t>
      </w:r>
      <w:r w:rsidR="00AC3A88" w:rsidRPr="00AC3A88">
        <w:rPr>
          <w:rStyle w:val="Hyperlink"/>
          <w:color w:val="00B0F0"/>
          <w:sz w:val="24"/>
          <w:szCs w:val="24"/>
          <w:u w:val="none"/>
        </w:rPr>
        <w:t>life-year</w:t>
      </w:r>
      <w:r w:rsidR="6966B52E" w:rsidRPr="00AC3A88">
        <w:rPr>
          <w:rStyle w:val="Hyperlink"/>
          <w:color w:val="auto"/>
          <w:sz w:val="24"/>
          <w:szCs w:val="24"/>
          <w:u w:val="none"/>
        </w:rPr>
        <w:t>s</w:t>
      </w:r>
      <w:r w:rsidR="00F5621D" w:rsidRPr="00AC3A88">
        <w:rPr>
          <w:rStyle w:val="Hyperlink"/>
          <w:color w:val="auto"/>
          <w:sz w:val="24"/>
          <w:szCs w:val="24"/>
          <w:u w:val="none"/>
        </w:rPr>
        <w:t xml:space="preserve"> (QALY</w:t>
      </w:r>
      <w:r w:rsidR="00BC65FD" w:rsidRPr="00AC3A88">
        <w:rPr>
          <w:rStyle w:val="Hyperlink"/>
          <w:color w:val="auto"/>
          <w:sz w:val="24"/>
          <w:szCs w:val="24"/>
          <w:u w:val="none"/>
        </w:rPr>
        <w:t>)</w:t>
      </w:r>
      <w:r w:rsidR="6966B52E" w:rsidRPr="00AC3A88">
        <w:rPr>
          <w:rStyle w:val="Hyperlink"/>
          <w:color w:val="auto"/>
          <w:sz w:val="24"/>
          <w:szCs w:val="24"/>
          <w:u w:val="none"/>
        </w:rPr>
        <w:t xml:space="preserve">, </w:t>
      </w:r>
      <w:r w:rsidR="09704171" w:rsidRPr="00AC3A88">
        <w:rPr>
          <w:rStyle w:val="Hyperlink"/>
          <w:color w:val="auto"/>
          <w:sz w:val="24"/>
          <w:szCs w:val="24"/>
          <w:u w:val="none"/>
        </w:rPr>
        <w:t>0.0</w:t>
      </w:r>
      <w:r w:rsidR="002F4F1C" w:rsidRPr="00AC3A88">
        <w:rPr>
          <w:rStyle w:val="Hyperlink"/>
          <w:color w:val="auto"/>
          <w:sz w:val="24"/>
          <w:szCs w:val="24"/>
          <w:u w:val="none"/>
        </w:rPr>
        <w:t>3</w:t>
      </w:r>
      <w:r w:rsidR="6966B52E" w:rsidRPr="00AC3A88">
        <w:rPr>
          <w:rStyle w:val="Hyperlink"/>
          <w:color w:val="auto"/>
          <w:sz w:val="24"/>
          <w:szCs w:val="24"/>
          <w:u w:val="none"/>
        </w:rPr>
        <w:t xml:space="preserve"> (95%CI</w:t>
      </w:r>
      <w:r w:rsidR="39658CF1" w:rsidRPr="00AC3A88">
        <w:rPr>
          <w:rStyle w:val="Hyperlink"/>
          <w:color w:val="auto"/>
          <w:sz w:val="24"/>
          <w:szCs w:val="24"/>
          <w:u w:val="none"/>
        </w:rPr>
        <w:t xml:space="preserve"> </w:t>
      </w:r>
      <w:r w:rsidR="00AC3A88" w:rsidRPr="00AC3A88">
        <w:rPr>
          <w:rStyle w:val="Hyperlink"/>
          <w:color w:val="00B0F0"/>
          <w:sz w:val="24"/>
          <w:szCs w:val="24"/>
          <w:u w:val="none"/>
        </w:rPr>
        <w:t>–0</w:t>
      </w:r>
      <w:r w:rsidR="39658CF1" w:rsidRPr="00AC3A88">
        <w:rPr>
          <w:rStyle w:val="Hyperlink"/>
          <w:color w:val="auto"/>
          <w:sz w:val="24"/>
          <w:szCs w:val="24"/>
          <w:u w:val="none"/>
        </w:rPr>
        <w:t>.0</w:t>
      </w:r>
      <w:r w:rsidR="007B04AE" w:rsidRPr="00AC3A88">
        <w:rPr>
          <w:rStyle w:val="Hyperlink"/>
          <w:color w:val="auto"/>
          <w:sz w:val="24"/>
          <w:szCs w:val="24"/>
          <w:u w:val="none"/>
        </w:rPr>
        <w:t>08</w:t>
      </w:r>
      <w:r w:rsidR="39658CF1" w:rsidRPr="00AC3A88">
        <w:rPr>
          <w:rStyle w:val="Hyperlink"/>
          <w:color w:val="auto"/>
          <w:sz w:val="24"/>
          <w:szCs w:val="24"/>
          <w:u w:val="none"/>
        </w:rPr>
        <w:t>,</w:t>
      </w:r>
      <w:r w:rsidR="003F4226" w:rsidRPr="00AC3A88">
        <w:rPr>
          <w:rStyle w:val="Hyperlink"/>
          <w:color w:val="auto"/>
          <w:sz w:val="24"/>
          <w:szCs w:val="24"/>
          <w:u w:val="none"/>
        </w:rPr>
        <w:t xml:space="preserve"> </w:t>
      </w:r>
      <w:r w:rsidR="39658CF1" w:rsidRPr="00AC3A88">
        <w:rPr>
          <w:rStyle w:val="Hyperlink"/>
          <w:color w:val="auto"/>
          <w:sz w:val="24"/>
          <w:szCs w:val="24"/>
          <w:u w:val="none"/>
        </w:rPr>
        <w:t>0.0</w:t>
      </w:r>
      <w:r w:rsidR="007B04AE" w:rsidRPr="00AC3A88">
        <w:rPr>
          <w:rStyle w:val="Hyperlink"/>
          <w:color w:val="auto"/>
          <w:sz w:val="24"/>
          <w:szCs w:val="24"/>
          <w:u w:val="none"/>
        </w:rPr>
        <w:t>6</w:t>
      </w:r>
      <w:r w:rsidR="6966B52E" w:rsidRPr="00AC3A88">
        <w:rPr>
          <w:rStyle w:val="Hyperlink"/>
          <w:color w:val="auto"/>
          <w:sz w:val="24"/>
          <w:szCs w:val="24"/>
          <w:u w:val="none"/>
        </w:rPr>
        <w:t xml:space="preserve">), than those </w:t>
      </w:r>
      <w:r w:rsidR="64D928B1" w:rsidRPr="00AC3A88">
        <w:rPr>
          <w:rStyle w:val="Hyperlink"/>
          <w:color w:val="auto"/>
          <w:sz w:val="24"/>
          <w:szCs w:val="24"/>
          <w:u w:val="none"/>
        </w:rPr>
        <w:t>with</w:t>
      </w:r>
      <w:r w:rsidR="6966B52E" w:rsidRPr="00AC3A88">
        <w:rPr>
          <w:rStyle w:val="Hyperlink"/>
          <w:color w:val="auto"/>
          <w:sz w:val="24"/>
          <w:szCs w:val="24"/>
          <w:u w:val="none"/>
        </w:rPr>
        <w:t xml:space="preserve"> usual care. </w:t>
      </w:r>
      <w:r w:rsidR="477BED7B" w:rsidRPr="00AC3A88">
        <w:rPr>
          <w:rStyle w:val="Hyperlink"/>
          <w:color w:val="auto"/>
          <w:sz w:val="24"/>
          <w:szCs w:val="24"/>
          <w:u w:val="none"/>
        </w:rPr>
        <w:t>The STAR pathway</w:t>
      </w:r>
      <w:r w:rsidR="6966B52E" w:rsidRPr="00AC3A88">
        <w:rPr>
          <w:rStyle w:val="Hyperlink"/>
          <w:color w:val="auto"/>
          <w:sz w:val="24"/>
          <w:szCs w:val="24"/>
          <w:u w:val="none"/>
        </w:rPr>
        <w:t xml:space="preserve"> was cost-effective, incremental net monetary benefit at £20,000 </w:t>
      </w:r>
      <w:r w:rsidR="00BC65FD" w:rsidRPr="00AC3A88">
        <w:rPr>
          <w:rStyle w:val="Hyperlink"/>
          <w:color w:val="auto"/>
          <w:sz w:val="24"/>
          <w:szCs w:val="24"/>
          <w:u w:val="none"/>
        </w:rPr>
        <w:t>QALY</w:t>
      </w:r>
      <w:r w:rsidR="197DC22F" w:rsidRPr="00AC3A88">
        <w:rPr>
          <w:rStyle w:val="Hyperlink"/>
          <w:color w:val="auto"/>
          <w:sz w:val="24"/>
          <w:szCs w:val="24"/>
          <w:u w:val="none"/>
        </w:rPr>
        <w:t xml:space="preserve"> threshold</w:t>
      </w:r>
      <w:r w:rsidR="577F2F58" w:rsidRPr="00AC3A88">
        <w:rPr>
          <w:rStyle w:val="Hyperlink"/>
          <w:color w:val="auto"/>
          <w:sz w:val="24"/>
          <w:szCs w:val="24"/>
          <w:u w:val="none"/>
        </w:rPr>
        <w:t xml:space="preserve"> </w:t>
      </w:r>
      <w:r w:rsidR="6966B52E" w:rsidRPr="00AC3A88">
        <w:rPr>
          <w:rStyle w:val="Hyperlink"/>
          <w:color w:val="auto"/>
          <w:sz w:val="24"/>
          <w:szCs w:val="24"/>
          <w:u w:val="none"/>
        </w:rPr>
        <w:t>£</w:t>
      </w:r>
      <w:r w:rsidR="5B0C3127" w:rsidRPr="00AC3A88">
        <w:rPr>
          <w:rStyle w:val="Hyperlink"/>
          <w:color w:val="auto"/>
          <w:sz w:val="24"/>
          <w:szCs w:val="24"/>
          <w:u w:val="none"/>
        </w:rPr>
        <w:t>12</w:t>
      </w:r>
      <w:r w:rsidR="007B04AE" w:rsidRPr="00AC3A88">
        <w:rPr>
          <w:rStyle w:val="Hyperlink"/>
          <w:color w:val="auto"/>
          <w:sz w:val="24"/>
          <w:szCs w:val="24"/>
          <w:u w:val="none"/>
        </w:rPr>
        <w:t>56</w:t>
      </w:r>
      <w:r w:rsidR="6966B52E" w:rsidRPr="00AC3A88">
        <w:rPr>
          <w:rStyle w:val="Hyperlink"/>
          <w:color w:val="auto"/>
          <w:sz w:val="24"/>
          <w:szCs w:val="24"/>
          <w:u w:val="none"/>
        </w:rPr>
        <w:t xml:space="preserve"> (95%CI</w:t>
      </w:r>
      <w:r w:rsidR="4B329092" w:rsidRPr="00AC3A88">
        <w:rPr>
          <w:rStyle w:val="Hyperlink"/>
          <w:color w:val="auto"/>
          <w:sz w:val="24"/>
          <w:szCs w:val="24"/>
          <w:u w:val="none"/>
        </w:rPr>
        <w:t xml:space="preserve"> £1</w:t>
      </w:r>
      <w:r w:rsidR="007B04AE" w:rsidRPr="00AC3A88">
        <w:rPr>
          <w:rStyle w:val="Hyperlink"/>
          <w:color w:val="auto"/>
          <w:sz w:val="24"/>
          <w:szCs w:val="24"/>
          <w:u w:val="none"/>
        </w:rPr>
        <w:t>64</w:t>
      </w:r>
      <w:r w:rsidR="0DB93FDB" w:rsidRPr="00AC3A88">
        <w:rPr>
          <w:rStyle w:val="Hyperlink"/>
          <w:color w:val="auto"/>
          <w:sz w:val="24"/>
          <w:szCs w:val="24"/>
          <w:u w:val="none"/>
        </w:rPr>
        <w:t xml:space="preserve">, </w:t>
      </w:r>
      <w:r w:rsidR="4B329092" w:rsidRPr="00AC3A88">
        <w:rPr>
          <w:rStyle w:val="Hyperlink"/>
          <w:color w:val="auto"/>
          <w:sz w:val="24"/>
          <w:szCs w:val="24"/>
          <w:u w:val="none"/>
        </w:rPr>
        <w:t>£23</w:t>
      </w:r>
      <w:r w:rsidR="007B04AE" w:rsidRPr="00AC3A88">
        <w:rPr>
          <w:rStyle w:val="Hyperlink"/>
          <w:color w:val="auto"/>
          <w:sz w:val="24"/>
          <w:szCs w:val="24"/>
          <w:u w:val="none"/>
        </w:rPr>
        <w:t>48</w:t>
      </w:r>
      <w:r w:rsidR="6966B52E" w:rsidRPr="00AC3A88">
        <w:rPr>
          <w:rStyle w:val="Hyperlink"/>
          <w:color w:val="auto"/>
          <w:sz w:val="24"/>
          <w:szCs w:val="24"/>
          <w:u w:val="none"/>
        </w:rPr>
        <w:t>)</w:t>
      </w:r>
      <w:r w:rsidR="00F5621D" w:rsidRPr="00AC3A88">
        <w:rPr>
          <w:rStyle w:val="Hyperlink"/>
          <w:color w:val="auto"/>
          <w:sz w:val="24"/>
          <w:szCs w:val="24"/>
          <w:u w:val="none"/>
        </w:rPr>
        <w:t xml:space="preserve"> </w:t>
      </w:r>
      <w:r w:rsidR="00F5621D" w:rsidRPr="00AC3A88">
        <w:rPr>
          <w:rFonts w:ascii="Calibri" w:eastAsia="Calibri" w:hAnsi="Calibri" w:cs="Calibri"/>
          <w:sz w:val="24"/>
          <w:szCs w:val="24"/>
        </w:rPr>
        <w:t>indicating a 98.79% probability that the intervention is the cost-effective option.</w:t>
      </w:r>
    </w:p>
    <w:p w14:paraId="4444C5A3" w14:textId="574B0226" w:rsidR="00EE3113" w:rsidRPr="00AC3A88" w:rsidRDefault="38B74DDC" w:rsidP="5C0BD387">
      <w:pPr>
        <w:spacing w:after="120" w:line="360" w:lineRule="auto"/>
        <w:rPr>
          <w:rStyle w:val="Hyperlink"/>
          <w:color w:val="auto"/>
          <w:sz w:val="24"/>
          <w:szCs w:val="24"/>
          <w:u w:val="none"/>
        </w:rPr>
      </w:pPr>
      <w:r w:rsidRPr="00AC3A88">
        <w:rPr>
          <w:rStyle w:val="Hyperlink"/>
          <w:color w:val="auto"/>
          <w:sz w:val="24"/>
          <w:szCs w:val="24"/>
          <w:u w:val="none"/>
        </w:rPr>
        <w:t>P</w:t>
      </w:r>
      <w:r w:rsidR="3F8EDCC8" w:rsidRPr="00AC3A88">
        <w:rPr>
          <w:rStyle w:val="Hyperlink"/>
          <w:color w:val="auto"/>
          <w:sz w:val="24"/>
          <w:szCs w:val="24"/>
          <w:u w:val="none"/>
        </w:rPr>
        <w:t>a</w:t>
      </w:r>
      <w:r w:rsidR="13F1C762" w:rsidRPr="00AC3A88">
        <w:rPr>
          <w:rStyle w:val="Hyperlink"/>
          <w:color w:val="auto"/>
          <w:sz w:val="24"/>
          <w:szCs w:val="24"/>
          <w:u w:val="none"/>
        </w:rPr>
        <w:t>rticipant</w:t>
      </w:r>
      <w:r w:rsidR="3F8EDCC8" w:rsidRPr="00AC3A88">
        <w:rPr>
          <w:rStyle w:val="Hyperlink"/>
          <w:color w:val="auto"/>
          <w:sz w:val="24"/>
          <w:szCs w:val="24"/>
          <w:u w:val="none"/>
        </w:rPr>
        <w:t>s</w:t>
      </w:r>
      <w:r w:rsidR="3F03643F" w:rsidRPr="00AC3A88">
        <w:rPr>
          <w:rStyle w:val="Hyperlink"/>
          <w:color w:val="auto"/>
          <w:sz w:val="24"/>
          <w:szCs w:val="24"/>
          <w:u w:val="none"/>
        </w:rPr>
        <w:t xml:space="preserve"> found t</w:t>
      </w:r>
      <w:r w:rsidR="59B5AD6E" w:rsidRPr="00AC3A88">
        <w:rPr>
          <w:rStyle w:val="Hyperlink"/>
          <w:color w:val="auto"/>
          <w:sz w:val="24"/>
          <w:szCs w:val="24"/>
          <w:u w:val="none"/>
        </w:rPr>
        <w:t>h</w:t>
      </w:r>
      <w:r w:rsidR="3F03643F" w:rsidRPr="00AC3A88">
        <w:rPr>
          <w:rStyle w:val="Hyperlink"/>
          <w:color w:val="auto"/>
          <w:sz w:val="24"/>
          <w:szCs w:val="24"/>
          <w:u w:val="none"/>
        </w:rPr>
        <w:t xml:space="preserve">e STAR pathway acceptable </w:t>
      </w:r>
      <w:r w:rsidR="00DEE2B2" w:rsidRPr="00AC3A88">
        <w:rPr>
          <w:rStyle w:val="Hyperlink"/>
          <w:color w:val="auto"/>
          <w:sz w:val="24"/>
          <w:szCs w:val="24"/>
          <w:u w:val="none"/>
        </w:rPr>
        <w:t>with</w:t>
      </w:r>
      <w:r w:rsidR="3F03643F" w:rsidRPr="00AC3A88">
        <w:rPr>
          <w:rStyle w:val="Hyperlink"/>
          <w:color w:val="auto"/>
          <w:sz w:val="24"/>
          <w:szCs w:val="24"/>
          <w:u w:val="none"/>
        </w:rPr>
        <w:t xml:space="preserve"> opportunit</w:t>
      </w:r>
      <w:r w:rsidR="78A9D893" w:rsidRPr="00AC3A88">
        <w:rPr>
          <w:rStyle w:val="Hyperlink"/>
          <w:color w:val="auto"/>
          <w:sz w:val="24"/>
          <w:szCs w:val="24"/>
          <w:u w:val="none"/>
        </w:rPr>
        <w:t>ies</w:t>
      </w:r>
      <w:r w:rsidR="39699F73" w:rsidRPr="00AC3A88">
        <w:rPr>
          <w:rStyle w:val="Hyperlink"/>
          <w:color w:val="auto"/>
          <w:sz w:val="24"/>
          <w:szCs w:val="24"/>
          <w:u w:val="none"/>
        </w:rPr>
        <w:t xml:space="preserve"> to receive information and</w:t>
      </w:r>
      <w:r w:rsidR="3F03643F" w:rsidRPr="00AC3A88">
        <w:rPr>
          <w:rStyle w:val="Hyperlink"/>
          <w:color w:val="auto"/>
          <w:sz w:val="24"/>
          <w:szCs w:val="24"/>
          <w:u w:val="none"/>
        </w:rPr>
        <w:t xml:space="preserve"> </w:t>
      </w:r>
      <w:r w:rsidR="3F5F8A57" w:rsidRPr="00AC3A88">
        <w:rPr>
          <w:rStyle w:val="Hyperlink"/>
          <w:color w:val="auto"/>
          <w:sz w:val="24"/>
          <w:szCs w:val="24"/>
          <w:u w:val="none"/>
        </w:rPr>
        <w:t>discus</w:t>
      </w:r>
      <w:r w:rsidR="37591C6A" w:rsidRPr="00AC3A88">
        <w:rPr>
          <w:rStyle w:val="Hyperlink"/>
          <w:color w:val="auto"/>
          <w:sz w:val="24"/>
          <w:szCs w:val="24"/>
          <w:u w:val="none"/>
        </w:rPr>
        <w:t>s</w:t>
      </w:r>
      <w:r w:rsidR="3F03643F" w:rsidRPr="00AC3A88">
        <w:rPr>
          <w:rStyle w:val="Hyperlink"/>
          <w:color w:val="auto"/>
          <w:sz w:val="24"/>
          <w:szCs w:val="24"/>
          <w:u w:val="none"/>
        </w:rPr>
        <w:t xml:space="preserve"> concerns, while ensuring further treatment and support.</w:t>
      </w:r>
    </w:p>
    <w:p w14:paraId="611B3526" w14:textId="1CE739CF" w:rsidR="00EE3113" w:rsidRPr="00AC3A88" w:rsidRDefault="4CB32D0C" w:rsidP="5C0BD387">
      <w:pPr>
        <w:spacing w:after="120" w:line="360" w:lineRule="auto"/>
        <w:rPr>
          <w:rStyle w:val="Hyperlink"/>
          <w:color w:val="auto"/>
          <w:sz w:val="24"/>
          <w:szCs w:val="24"/>
          <w:u w:val="none"/>
        </w:rPr>
      </w:pPr>
      <w:r w:rsidRPr="00AC3A88">
        <w:rPr>
          <w:rStyle w:val="Hyperlink"/>
          <w:color w:val="auto"/>
          <w:sz w:val="24"/>
          <w:szCs w:val="24"/>
          <w:u w:val="none"/>
        </w:rPr>
        <w:t>In systematic reviews c</w:t>
      </w:r>
      <w:r w:rsidR="49806DE1" w:rsidRPr="00AC3A88">
        <w:rPr>
          <w:rStyle w:val="Hyperlink"/>
          <w:color w:val="auto"/>
          <w:sz w:val="24"/>
          <w:szCs w:val="24"/>
          <w:u w:val="none"/>
        </w:rPr>
        <w:t xml:space="preserve">onsidering </w:t>
      </w:r>
      <w:r w:rsidR="0274DE15" w:rsidRPr="00AC3A88">
        <w:rPr>
          <w:rStyle w:val="Hyperlink"/>
          <w:color w:val="auto"/>
          <w:sz w:val="24"/>
          <w:szCs w:val="24"/>
          <w:u w:val="none"/>
        </w:rPr>
        <w:t>treatment</w:t>
      </w:r>
      <w:r w:rsidR="2AB9517F" w:rsidRPr="00AC3A88">
        <w:rPr>
          <w:rStyle w:val="Hyperlink"/>
          <w:color w:val="auto"/>
          <w:sz w:val="24"/>
          <w:szCs w:val="24"/>
          <w:u w:val="none"/>
        </w:rPr>
        <w:t>s</w:t>
      </w:r>
      <w:r w:rsidR="49806DE1" w:rsidRPr="00AC3A88">
        <w:rPr>
          <w:rStyle w:val="Hyperlink"/>
          <w:color w:val="auto"/>
          <w:sz w:val="24"/>
          <w:szCs w:val="24"/>
          <w:u w:val="none"/>
        </w:rPr>
        <w:t xml:space="preserve"> for </w:t>
      </w:r>
      <w:r w:rsidR="0274DE15" w:rsidRPr="00AC3A88">
        <w:rPr>
          <w:rStyle w:val="Hyperlink"/>
          <w:color w:val="auto"/>
          <w:sz w:val="24"/>
          <w:szCs w:val="24"/>
          <w:u w:val="none"/>
        </w:rPr>
        <w:t>chronic pain after surger</w:t>
      </w:r>
      <w:r w:rsidR="10D935D9" w:rsidRPr="00AC3A88">
        <w:rPr>
          <w:rStyle w:val="Hyperlink"/>
          <w:color w:val="auto"/>
          <w:sz w:val="24"/>
          <w:szCs w:val="24"/>
          <w:u w:val="none"/>
        </w:rPr>
        <w:t>y</w:t>
      </w:r>
      <w:r w:rsidR="49806DE1" w:rsidRPr="00AC3A88">
        <w:rPr>
          <w:rStyle w:val="Hyperlink"/>
          <w:color w:val="auto"/>
          <w:sz w:val="24"/>
          <w:szCs w:val="24"/>
          <w:u w:val="none"/>
        </w:rPr>
        <w:t xml:space="preserve"> </w:t>
      </w:r>
      <w:r w:rsidR="6C74F005" w:rsidRPr="00AC3A88">
        <w:rPr>
          <w:rStyle w:val="Hyperlink"/>
          <w:color w:val="auto"/>
          <w:sz w:val="24"/>
          <w:szCs w:val="24"/>
          <w:u w:val="none"/>
        </w:rPr>
        <w:t xml:space="preserve">we identified </w:t>
      </w:r>
      <w:r w:rsidR="7B579584" w:rsidRPr="00AC3A88">
        <w:rPr>
          <w:rStyle w:val="Hyperlink"/>
          <w:color w:val="auto"/>
          <w:sz w:val="24"/>
          <w:szCs w:val="24"/>
          <w:u w:val="none"/>
        </w:rPr>
        <w:t xml:space="preserve">some </w:t>
      </w:r>
      <w:r w:rsidR="6C74F005" w:rsidRPr="00AC3A88">
        <w:rPr>
          <w:rStyle w:val="Hyperlink"/>
          <w:color w:val="auto"/>
          <w:sz w:val="24"/>
          <w:szCs w:val="24"/>
          <w:u w:val="none"/>
        </w:rPr>
        <w:t>u</w:t>
      </w:r>
      <w:r w:rsidR="49806DE1" w:rsidRPr="00AC3A88">
        <w:rPr>
          <w:rStyle w:val="Hyperlink"/>
          <w:color w:val="auto"/>
          <w:sz w:val="24"/>
          <w:szCs w:val="24"/>
          <w:u w:val="none"/>
        </w:rPr>
        <w:t xml:space="preserve">nifactorial interventions </w:t>
      </w:r>
      <w:r w:rsidR="6B37373B" w:rsidRPr="00AC3A88">
        <w:rPr>
          <w:rStyle w:val="Hyperlink"/>
          <w:color w:val="auto"/>
          <w:sz w:val="24"/>
          <w:szCs w:val="24"/>
          <w:u w:val="none"/>
        </w:rPr>
        <w:t>that</w:t>
      </w:r>
      <w:r w:rsidR="49806DE1" w:rsidRPr="00AC3A88">
        <w:rPr>
          <w:rStyle w:val="Hyperlink"/>
          <w:color w:val="auto"/>
          <w:sz w:val="24"/>
          <w:szCs w:val="24"/>
          <w:u w:val="none"/>
        </w:rPr>
        <w:t xml:space="preserve"> </w:t>
      </w:r>
      <w:r w:rsidR="28F22E93" w:rsidRPr="00AC3A88">
        <w:rPr>
          <w:rStyle w:val="Hyperlink"/>
          <w:color w:val="auto"/>
          <w:sz w:val="24"/>
          <w:szCs w:val="24"/>
          <w:u w:val="none"/>
        </w:rPr>
        <w:t>merit</w:t>
      </w:r>
      <w:r w:rsidR="49806DE1" w:rsidRPr="00AC3A88">
        <w:rPr>
          <w:rStyle w:val="Hyperlink"/>
          <w:color w:val="auto"/>
          <w:sz w:val="24"/>
          <w:szCs w:val="24"/>
          <w:u w:val="none"/>
        </w:rPr>
        <w:t xml:space="preserve"> further research</w:t>
      </w:r>
      <w:r w:rsidR="58105D44" w:rsidRPr="00AC3A88">
        <w:rPr>
          <w:rStyle w:val="Hyperlink"/>
          <w:color w:val="auto"/>
          <w:sz w:val="24"/>
          <w:szCs w:val="24"/>
          <w:u w:val="none"/>
        </w:rPr>
        <w:t xml:space="preserve"> </w:t>
      </w:r>
      <w:r w:rsidR="6DD09E62" w:rsidRPr="00AC3A88">
        <w:rPr>
          <w:rStyle w:val="Hyperlink"/>
          <w:color w:val="auto"/>
          <w:sz w:val="24"/>
          <w:szCs w:val="24"/>
          <w:u w:val="none"/>
        </w:rPr>
        <w:t>after</w:t>
      </w:r>
      <w:r w:rsidR="58105D44" w:rsidRPr="00AC3A88">
        <w:rPr>
          <w:rStyle w:val="Hyperlink"/>
          <w:color w:val="auto"/>
          <w:sz w:val="24"/>
          <w:szCs w:val="24"/>
          <w:u w:val="none"/>
        </w:rPr>
        <w:t xml:space="preserve"> knee replacement</w:t>
      </w:r>
      <w:r w:rsidR="49806DE1" w:rsidRPr="00AC3A88">
        <w:rPr>
          <w:rStyle w:val="Hyperlink"/>
          <w:color w:val="auto"/>
          <w:sz w:val="24"/>
          <w:szCs w:val="24"/>
          <w:u w:val="none"/>
        </w:rPr>
        <w:t>.</w:t>
      </w:r>
    </w:p>
    <w:p w14:paraId="54AF38A4" w14:textId="55E1E478" w:rsidR="00EE3113" w:rsidRPr="00AC3A88" w:rsidRDefault="61A66ABB" w:rsidP="4F7DF699">
      <w:pPr>
        <w:spacing w:after="120" w:line="360" w:lineRule="auto"/>
        <w:rPr>
          <w:rStyle w:val="Hyperlink"/>
          <w:b/>
          <w:bCs/>
          <w:color w:val="auto"/>
          <w:sz w:val="24"/>
          <w:szCs w:val="24"/>
          <w:u w:val="none"/>
        </w:rPr>
      </w:pPr>
      <w:r w:rsidRPr="00AC3A88">
        <w:rPr>
          <w:rStyle w:val="Hyperlink"/>
          <w:color w:val="auto"/>
          <w:sz w:val="24"/>
          <w:szCs w:val="24"/>
          <w:u w:val="none"/>
        </w:rPr>
        <w:t>H</w:t>
      </w:r>
      <w:r w:rsidR="1DFA2E65" w:rsidRPr="00AC3A88">
        <w:rPr>
          <w:rStyle w:val="Hyperlink"/>
          <w:color w:val="auto"/>
          <w:sz w:val="24"/>
          <w:szCs w:val="24"/>
          <w:u w:val="none"/>
        </w:rPr>
        <w:t xml:space="preserve">ealth care professionals </w:t>
      </w:r>
      <w:r w:rsidR="1F96A2CE" w:rsidRPr="00AC3A88">
        <w:rPr>
          <w:rStyle w:val="Hyperlink"/>
          <w:color w:val="auto"/>
          <w:sz w:val="24"/>
          <w:szCs w:val="24"/>
          <w:u w:val="none"/>
        </w:rPr>
        <w:t>delivering and implementing</w:t>
      </w:r>
      <w:r w:rsidR="1DFA2E65" w:rsidRPr="00AC3A88">
        <w:rPr>
          <w:rStyle w:val="Hyperlink"/>
          <w:color w:val="auto"/>
          <w:sz w:val="24"/>
          <w:szCs w:val="24"/>
          <w:u w:val="none"/>
        </w:rPr>
        <w:t xml:space="preserve"> the STAR pathway valued its focus on neuropathic pain and psychosocial issues, enhanced patient care, formalis</w:t>
      </w:r>
      <w:r w:rsidR="0BC5F56C" w:rsidRPr="00AC3A88">
        <w:rPr>
          <w:rStyle w:val="Hyperlink"/>
          <w:color w:val="auto"/>
          <w:sz w:val="24"/>
          <w:szCs w:val="24"/>
          <w:u w:val="none"/>
        </w:rPr>
        <w:t>ed</w:t>
      </w:r>
      <w:r w:rsidR="1DFA2E65" w:rsidRPr="00AC3A88">
        <w:rPr>
          <w:rStyle w:val="Hyperlink"/>
          <w:color w:val="auto"/>
          <w:sz w:val="24"/>
          <w:szCs w:val="24"/>
          <w:u w:val="none"/>
        </w:rPr>
        <w:t xml:space="preserve"> referral</w:t>
      </w:r>
      <w:r w:rsidR="28C0F73D" w:rsidRPr="00AC3A88">
        <w:rPr>
          <w:rStyle w:val="Hyperlink"/>
          <w:color w:val="auto"/>
          <w:sz w:val="24"/>
          <w:szCs w:val="24"/>
          <w:u w:val="none"/>
        </w:rPr>
        <w:t>s</w:t>
      </w:r>
      <w:r w:rsidR="1DFA2E65" w:rsidRPr="00AC3A88">
        <w:rPr>
          <w:rStyle w:val="Hyperlink"/>
          <w:color w:val="auto"/>
          <w:sz w:val="24"/>
          <w:szCs w:val="24"/>
          <w:u w:val="none"/>
        </w:rPr>
        <w:t>, and i</w:t>
      </w:r>
      <w:r w:rsidR="73EE4200" w:rsidRPr="00AC3A88">
        <w:rPr>
          <w:rStyle w:val="Hyperlink"/>
          <w:color w:val="auto"/>
          <w:sz w:val="24"/>
          <w:szCs w:val="24"/>
          <w:u w:val="none"/>
        </w:rPr>
        <w:t>mproved</w:t>
      </w:r>
      <w:r w:rsidR="1DFA2E65" w:rsidRPr="00AC3A88">
        <w:rPr>
          <w:rStyle w:val="Hyperlink"/>
          <w:color w:val="auto"/>
          <w:sz w:val="24"/>
          <w:szCs w:val="24"/>
          <w:u w:val="none"/>
        </w:rPr>
        <w:t xml:space="preserve"> pain management. </w:t>
      </w:r>
      <w:r w:rsidR="007E100E" w:rsidRPr="00AC3A88">
        <w:rPr>
          <w:rStyle w:val="Hyperlink"/>
          <w:color w:val="auto"/>
          <w:sz w:val="24"/>
          <w:szCs w:val="24"/>
          <w:u w:val="none"/>
        </w:rPr>
        <w:t>S</w:t>
      </w:r>
      <w:r w:rsidR="1DFA2E65" w:rsidRPr="00AC3A88">
        <w:rPr>
          <w:rStyle w:val="Hyperlink"/>
          <w:color w:val="auto"/>
          <w:sz w:val="24"/>
          <w:szCs w:val="24"/>
          <w:u w:val="none"/>
        </w:rPr>
        <w:t xml:space="preserve">takeholders supported </w:t>
      </w:r>
      <w:r w:rsidR="0BD0CC27" w:rsidRPr="00AC3A88">
        <w:rPr>
          <w:rStyle w:val="Hyperlink"/>
          <w:color w:val="auto"/>
          <w:sz w:val="24"/>
          <w:szCs w:val="24"/>
          <w:u w:val="none"/>
        </w:rPr>
        <w:t>pathway</w:t>
      </w:r>
      <w:r w:rsidR="1DFA2E65" w:rsidRPr="00AC3A88">
        <w:rPr>
          <w:rStyle w:val="Hyperlink"/>
          <w:color w:val="auto"/>
          <w:sz w:val="24"/>
          <w:szCs w:val="24"/>
          <w:u w:val="none"/>
        </w:rPr>
        <w:t xml:space="preserve"> implementation.</w:t>
      </w:r>
    </w:p>
    <w:p w14:paraId="554217C7" w14:textId="415DC139" w:rsidR="00EE3113" w:rsidRPr="00AC3A88" w:rsidRDefault="5F13919D" w:rsidP="5C0BD387">
      <w:pPr>
        <w:spacing w:after="120" w:line="360" w:lineRule="auto"/>
        <w:rPr>
          <w:rStyle w:val="Hyperlink"/>
          <w:b/>
          <w:bCs/>
          <w:color w:val="auto"/>
          <w:sz w:val="24"/>
          <w:szCs w:val="24"/>
          <w:u w:val="none"/>
        </w:rPr>
      </w:pPr>
      <w:r w:rsidRPr="00AC3A88">
        <w:rPr>
          <w:rStyle w:val="Hyperlink"/>
          <w:b/>
          <w:bCs/>
          <w:color w:val="auto"/>
          <w:sz w:val="24"/>
          <w:szCs w:val="24"/>
          <w:u w:val="none"/>
        </w:rPr>
        <w:t>L</w:t>
      </w:r>
      <w:r w:rsidR="4EC4E0F7" w:rsidRPr="00AC3A88">
        <w:rPr>
          <w:rStyle w:val="Hyperlink"/>
          <w:b/>
          <w:bCs/>
          <w:color w:val="auto"/>
          <w:sz w:val="24"/>
          <w:szCs w:val="24"/>
          <w:u w:val="none"/>
        </w:rPr>
        <w:t>imitations</w:t>
      </w:r>
    </w:p>
    <w:p w14:paraId="31720577" w14:textId="25E4F3AB" w:rsidR="6A941246" w:rsidRPr="00AC3A88" w:rsidRDefault="2878E675" w:rsidP="1C3F8CB0">
      <w:pPr>
        <w:spacing w:after="120" w:line="360" w:lineRule="auto"/>
        <w:rPr>
          <w:rStyle w:val="Hyperlink"/>
          <w:color w:val="auto"/>
          <w:sz w:val="24"/>
          <w:szCs w:val="24"/>
          <w:u w:val="none"/>
        </w:rPr>
      </w:pPr>
      <w:r w:rsidRPr="00AC3A88">
        <w:rPr>
          <w:rStyle w:val="Hyperlink"/>
          <w:color w:val="auto"/>
          <w:sz w:val="24"/>
          <w:szCs w:val="24"/>
          <w:u w:val="none"/>
        </w:rPr>
        <w:t>D</w:t>
      </w:r>
      <w:r w:rsidR="74DAA6C8" w:rsidRPr="00AC3A88">
        <w:rPr>
          <w:rStyle w:val="Hyperlink"/>
          <w:color w:val="auto"/>
          <w:sz w:val="24"/>
          <w:szCs w:val="24"/>
          <w:u w:val="none"/>
        </w:rPr>
        <w:t xml:space="preserve">atabase </w:t>
      </w:r>
      <w:r w:rsidR="4CCBEA9F" w:rsidRPr="00AC3A88">
        <w:rPr>
          <w:rStyle w:val="Hyperlink"/>
          <w:color w:val="auto"/>
          <w:sz w:val="24"/>
          <w:szCs w:val="24"/>
          <w:u w:val="none"/>
        </w:rPr>
        <w:t>a</w:t>
      </w:r>
      <w:r w:rsidR="107D3A9D" w:rsidRPr="00AC3A88">
        <w:rPr>
          <w:rStyle w:val="Hyperlink"/>
          <w:color w:val="auto"/>
          <w:sz w:val="24"/>
          <w:szCs w:val="24"/>
          <w:u w:val="none"/>
        </w:rPr>
        <w:t>nalyses</w:t>
      </w:r>
      <w:r w:rsidR="2F81386B" w:rsidRPr="00AC3A88">
        <w:rPr>
          <w:rStyle w:val="Hyperlink"/>
          <w:color w:val="auto"/>
          <w:sz w:val="24"/>
          <w:szCs w:val="24"/>
          <w:u w:val="none"/>
        </w:rPr>
        <w:t xml:space="preserve"> were limited </w:t>
      </w:r>
      <w:r w:rsidR="3118B0B2" w:rsidRPr="00AC3A88">
        <w:rPr>
          <w:rStyle w:val="Hyperlink"/>
          <w:color w:val="auto"/>
          <w:sz w:val="24"/>
          <w:szCs w:val="24"/>
          <w:u w:val="none"/>
        </w:rPr>
        <w:t>to</w:t>
      </w:r>
      <w:r w:rsidR="2F81386B" w:rsidRPr="00AC3A88">
        <w:rPr>
          <w:rStyle w:val="Hyperlink"/>
          <w:color w:val="auto"/>
          <w:sz w:val="24"/>
          <w:szCs w:val="24"/>
          <w:u w:val="none"/>
        </w:rPr>
        <w:t xml:space="preserve"> factors recorded in </w:t>
      </w:r>
      <w:r w:rsidR="00AC3A88" w:rsidRPr="00AC3A88">
        <w:rPr>
          <w:rStyle w:val="Hyperlink"/>
          <w:color w:val="00B0F0"/>
          <w:sz w:val="24"/>
          <w:szCs w:val="24"/>
          <w:highlight w:val="magenta"/>
          <w:u w:val="none"/>
        </w:rPr>
        <w:t>data</w:t>
      </w:r>
      <w:r w:rsidR="00AC3A88" w:rsidRPr="00AC3A88">
        <w:rPr>
          <w:rStyle w:val="Hyperlink"/>
          <w:color w:val="00B0F0"/>
          <w:sz w:val="24"/>
          <w:szCs w:val="24"/>
          <w:u w:val="none"/>
        </w:rPr>
        <w:t xml:space="preserve"> set</w:t>
      </w:r>
      <w:r w:rsidR="2F81386B" w:rsidRPr="00AC3A88">
        <w:rPr>
          <w:rStyle w:val="Hyperlink"/>
          <w:color w:val="auto"/>
          <w:sz w:val="24"/>
          <w:szCs w:val="24"/>
          <w:u w:val="none"/>
        </w:rPr>
        <w:t>s</w:t>
      </w:r>
      <w:r w:rsidR="52FD38AC" w:rsidRPr="00AC3A88">
        <w:rPr>
          <w:rStyle w:val="Hyperlink"/>
          <w:color w:val="auto"/>
          <w:sz w:val="24"/>
          <w:szCs w:val="24"/>
          <w:u w:val="none"/>
        </w:rPr>
        <w:t>. P</w:t>
      </w:r>
      <w:r w:rsidR="2F81386B" w:rsidRPr="00AC3A88">
        <w:rPr>
          <w:rStyle w:val="Hyperlink"/>
          <w:color w:val="auto"/>
          <w:sz w:val="24"/>
          <w:szCs w:val="24"/>
          <w:u w:val="none"/>
        </w:rPr>
        <w:t xml:space="preserve">ain </w:t>
      </w:r>
      <w:r w:rsidR="67F3100D" w:rsidRPr="00AC3A88">
        <w:rPr>
          <w:rStyle w:val="Hyperlink"/>
          <w:color w:val="auto"/>
          <w:sz w:val="24"/>
          <w:szCs w:val="24"/>
          <w:u w:val="none"/>
        </w:rPr>
        <w:t xml:space="preserve">was </w:t>
      </w:r>
      <w:r w:rsidR="759FFA25" w:rsidRPr="00AC3A88">
        <w:rPr>
          <w:rStyle w:val="Hyperlink"/>
          <w:color w:val="auto"/>
          <w:sz w:val="24"/>
          <w:szCs w:val="24"/>
          <w:u w:val="none"/>
        </w:rPr>
        <w:t xml:space="preserve">only </w:t>
      </w:r>
      <w:r w:rsidR="004521FF" w:rsidRPr="00AC3A88">
        <w:rPr>
          <w:rStyle w:val="Hyperlink"/>
          <w:color w:val="auto"/>
          <w:sz w:val="24"/>
          <w:szCs w:val="24"/>
          <w:u w:val="none"/>
        </w:rPr>
        <w:t xml:space="preserve">measured </w:t>
      </w:r>
      <w:r w:rsidR="2F8DEB26" w:rsidRPr="00AC3A88">
        <w:rPr>
          <w:rStyle w:val="Hyperlink"/>
          <w:color w:val="auto"/>
          <w:sz w:val="24"/>
          <w:szCs w:val="24"/>
          <w:u w:val="none"/>
        </w:rPr>
        <w:t xml:space="preserve">six months after surgery. However, analyses including large numbers of centres and patients should be </w:t>
      </w:r>
      <w:r w:rsidR="007E100E" w:rsidRPr="00AC3A88">
        <w:rPr>
          <w:rStyle w:val="Hyperlink"/>
          <w:color w:val="auto"/>
          <w:sz w:val="24"/>
          <w:szCs w:val="24"/>
          <w:u w:val="none"/>
        </w:rPr>
        <w:t>generalisable</w:t>
      </w:r>
      <w:r w:rsidR="2F8DEB26" w:rsidRPr="00AC3A88">
        <w:rPr>
          <w:rStyle w:val="Hyperlink"/>
          <w:color w:val="auto"/>
          <w:sz w:val="24"/>
          <w:szCs w:val="24"/>
          <w:u w:val="none"/>
        </w:rPr>
        <w:t xml:space="preserve"> across the NHS.</w:t>
      </w:r>
    </w:p>
    <w:p w14:paraId="1692C988" w14:textId="01CE4888" w:rsidR="7561DDE7" w:rsidRPr="00AC3A88" w:rsidRDefault="44816AFD" w:rsidP="1C3F8CB0">
      <w:pPr>
        <w:spacing w:after="120" w:line="360" w:lineRule="auto"/>
        <w:rPr>
          <w:rStyle w:val="Hyperlink"/>
          <w:color w:val="auto"/>
          <w:sz w:val="24"/>
          <w:szCs w:val="24"/>
          <w:u w:val="none"/>
        </w:rPr>
      </w:pPr>
      <w:r w:rsidRPr="00AC3A88">
        <w:rPr>
          <w:rStyle w:val="Hyperlink"/>
          <w:color w:val="auto"/>
          <w:sz w:val="24"/>
          <w:szCs w:val="24"/>
          <w:u w:val="none"/>
        </w:rPr>
        <w:t xml:space="preserve">In many studies in systematic reviews, </w:t>
      </w:r>
      <w:r w:rsidR="1E42566A" w:rsidRPr="00AC3A88">
        <w:rPr>
          <w:rStyle w:val="Hyperlink"/>
          <w:color w:val="auto"/>
          <w:sz w:val="24"/>
          <w:szCs w:val="24"/>
          <w:u w:val="none"/>
        </w:rPr>
        <w:t>l</w:t>
      </w:r>
      <w:r w:rsidR="0815A266" w:rsidRPr="00AC3A88">
        <w:rPr>
          <w:rStyle w:val="Hyperlink"/>
          <w:color w:val="auto"/>
          <w:sz w:val="24"/>
          <w:szCs w:val="24"/>
          <w:u w:val="none"/>
        </w:rPr>
        <w:t>ong</w:t>
      </w:r>
      <w:r w:rsidR="4412078E" w:rsidRPr="00AC3A88">
        <w:rPr>
          <w:rStyle w:val="Hyperlink"/>
          <w:color w:val="auto"/>
          <w:sz w:val="24"/>
          <w:szCs w:val="24"/>
          <w:u w:val="none"/>
        </w:rPr>
        <w:t xml:space="preserve">-term pain </w:t>
      </w:r>
      <w:r w:rsidR="61E70292" w:rsidRPr="00AC3A88">
        <w:rPr>
          <w:rStyle w:val="Hyperlink"/>
          <w:color w:val="auto"/>
          <w:sz w:val="24"/>
          <w:szCs w:val="24"/>
          <w:u w:val="none"/>
        </w:rPr>
        <w:t>was</w:t>
      </w:r>
      <w:r w:rsidR="4412078E" w:rsidRPr="00AC3A88">
        <w:rPr>
          <w:rStyle w:val="Hyperlink"/>
          <w:color w:val="auto"/>
          <w:sz w:val="24"/>
          <w:szCs w:val="24"/>
          <w:u w:val="none"/>
        </w:rPr>
        <w:t xml:space="preserve"> not </w:t>
      </w:r>
      <w:r w:rsidR="20F5E081" w:rsidRPr="00AC3A88">
        <w:rPr>
          <w:rStyle w:val="Hyperlink"/>
          <w:color w:val="auto"/>
          <w:sz w:val="24"/>
          <w:szCs w:val="24"/>
          <w:u w:val="none"/>
        </w:rPr>
        <w:t>a</w:t>
      </w:r>
      <w:r w:rsidR="7B898EC5" w:rsidRPr="00AC3A88">
        <w:rPr>
          <w:rStyle w:val="Hyperlink"/>
          <w:color w:val="auto"/>
          <w:sz w:val="24"/>
          <w:szCs w:val="24"/>
          <w:u w:val="none"/>
        </w:rPr>
        <w:t xml:space="preserve"> key</w:t>
      </w:r>
      <w:r w:rsidR="24939565" w:rsidRPr="00AC3A88">
        <w:rPr>
          <w:rStyle w:val="Hyperlink"/>
          <w:color w:val="auto"/>
          <w:sz w:val="24"/>
          <w:szCs w:val="24"/>
          <w:u w:val="none"/>
        </w:rPr>
        <w:t xml:space="preserve"> outcome</w:t>
      </w:r>
      <w:r w:rsidR="01B49DCE" w:rsidRPr="00AC3A88">
        <w:rPr>
          <w:rStyle w:val="Hyperlink"/>
          <w:color w:val="auto"/>
          <w:sz w:val="24"/>
          <w:szCs w:val="24"/>
          <w:u w:val="none"/>
        </w:rPr>
        <w:t>.</w:t>
      </w:r>
    </w:p>
    <w:p w14:paraId="63B8CDF5" w14:textId="3BA2D041" w:rsidR="00EE3113" w:rsidRPr="00AC3A88" w:rsidRDefault="00EE3113" w:rsidP="0049723A">
      <w:pPr>
        <w:spacing w:after="120" w:line="360" w:lineRule="auto"/>
        <w:rPr>
          <w:rStyle w:val="Hyperlink"/>
          <w:b/>
          <w:bCs/>
          <w:color w:val="auto"/>
          <w:sz w:val="24"/>
          <w:szCs w:val="24"/>
          <w:u w:val="none"/>
        </w:rPr>
      </w:pPr>
      <w:r w:rsidRPr="00AC3A88">
        <w:rPr>
          <w:rStyle w:val="Hyperlink"/>
          <w:b/>
          <w:bCs/>
          <w:color w:val="auto"/>
          <w:sz w:val="24"/>
          <w:szCs w:val="24"/>
          <w:u w:val="none"/>
        </w:rPr>
        <w:t>Conclusions</w:t>
      </w:r>
    </w:p>
    <w:p w14:paraId="29573A34" w14:textId="61C14679" w:rsidR="355542C4" w:rsidRPr="00AC3A88" w:rsidRDefault="10CA5EA1" w:rsidP="4A9D1AF0">
      <w:pPr>
        <w:spacing w:after="120" w:line="360" w:lineRule="auto"/>
        <w:rPr>
          <w:rStyle w:val="Hyperlink"/>
          <w:color w:val="auto"/>
          <w:sz w:val="24"/>
          <w:szCs w:val="24"/>
          <w:u w:val="none"/>
        </w:rPr>
      </w:pPr>
      <w:r w:rsidRPr="00AC3A88">
        <w:rPr>
          <w:rStyle w:val="Hyperlink"/>
          <w:color w:val="auto"/>
          <w:sz w:val="24"/>
          <w:szCs w:val="24"/>
          <w:u w:val="none"/>
        </w:rPr>
        <w:t>The STAR pathway is a clinical</w:t>
      </w:r>
      <w:r w:rsidR="7929F458" w:rsidRPr="00AC3A88">
        <w:rPr>
          <w:rStyle w:val="Hyperlink"/>
          <w:color w:val="auto"/>
          <w:sz w:val="24"/>
          <w:szCs w:val="24"/>
          <w:u w:val="none"/>
        </w:rPr>
        <w:t xml:space="preserve"> and</w:t>
      </w:r>
      <w:r w:rsidRPr="00AC3A88">
        <w:rPr>
          <w:rStyle w:val="Hyperlink"/>
          <w:color w:val="auto"/>
          <w:sz w:val="24"/>
          <w:szCs w:val="24"/>
          <w:u w:val="none"/>
        </w:rPr>
        <w:t xml:space="preserve"> cost-effective</w:t>
      </w:r>
      <w:r w:rsidR="0C206347" w:rsidRPr="00AC3A88">
        <w:rPr>
          <w:rStyle w:val="Hyperlink"/>
          <w:color w:val="auto"/>
          <w:sz w:val="24"/>
          <w:szCs w:val="24"/>
          <w:u w:val="none"/>
        </w:rPr>
        <w:t>,</w:t>
      </w:r>
      <w:r w:rsidR="515644D2" w:rsidRPr="00AC3A88">
        <w:rPr>
          <w:rStyle w:val="Hyperlink"/>
          <w:color w:val="auto"/>
          <w:sz w:val="24"/>
          <w:szCs w:val="24"/>
          <w:u w:val="none"/>
        </w:rPr>
        <w:t xml:space="preserve"> acceptable </w:t>
      </w:r>
      <w:r w:rsidR="40A80E0B" w:rsidRPr="00AC3A88">
        <w:rPr>
          <w:rStyle w:val="Hyperlink"/>
          <w:color w:val="auto"/>
          <w:sz w:val="24"/>
          <w:szCs w:val="24"/>
          <w:u w:val="none"/>
        </w:rPr>
        <w:t xml:space="preserve">intervention for </w:t>
      </w:r>
      <w:r w:rsidR="001C7E39" w:rsidRPr="00AC3A88">
        <w:rPr>
          <w:rStyle w:val="Hyperlink"/>
          <w:color w:val="auto"/>
          <w:sz w:val="24"/>
          <w:szCs w:val="24"/>
          <w:u w:val="none"/>
        </w:rPr>
        <w:t>management</w:t>
      </w:r>
      <w:r w:rsidR="694CAFE3" w:rsidRPr="00AC3A88">
        <w:rPr>
          <w:rStyle w:val="Hyperlink"/>
          <w:color w:val="auto"/>
          <w:sz w:val="24"/>
          <w:szCs w:val="24"/>
          <w:u w:val="none"/>
        </w:rPr>
        <w:t xml:space="preserve"> of chronic pain after knee replacement. </w:t>
      </w:r>
      <w:r w:rsidR="004A0BFE" w:rsidRPr="00AC3A88">
        <w:rPr>
          <w:rStyle w:val="Hyperlink"/>
          <w:color w:val="auto"/>
          <w:sz w:val="24"/>
          <w:szCs w:val="24"/>
          <w:u w:val="none"/>
        </w:rPr>
        <w:t>U</w:t>
      </w:r>
      <w:r w:rsidR="5C000E68" w:rsidRPr="00AC3A88">
        <w:rPr>
          <w:rStyle w:val="Hyperlink"/>
          <w:color w:val="auto"/>
          <w:sz w:val="24"/>
          <w:szCs w:val="24"/>
          <w:u w:val="none"/>
        </w:rPr>
        <w:t xml:space="preserve">nifactorial interventions merit further study </w:t>
      </w:r>
      <w:r w:rsidR="001FF2AF" w:rsidRPr="00AC3A88">
        <w:rPr>
          <w:rStyle w:val="Hyperlink"/>
          <w:color w:val="auto"/>
          <w:sz w:val="24"/>
          <w:szCs w:val="24"/>
          <w:u w:val="none"/>
        </w:rPr>
        <w:t>before</w:t>
      </w:r>
      <w:r w:rsidR="3B69F417" w:rsidRPr="00AC3A88">
        <w:rPr>
          <w:rStyle w:val="Hyperlink"/>
          <w:color w:val="auto"/>
          <w:sz w:val="24"/>
          <w:szCs w:val="24"/>
          <w:u w:val="none"/>
        </w:rPr>
        <w:t xml:space="preserve"> inclusion in </w:t>
      </w:r>
      <w:r w:rsidR="1966D75D" w:rsidRPr="00AC3A88">
        <w:rPr>
          <w:rStyle w:val="Hyperlink"/>
          <w:color w:val="auto"/>
          <w:sz w:val="24"/>
          <w:szCs w:val="24"/>
          <w:u w:val="none"/>
        </w:rPr>
        <w:t>patient care</w:t>
      </w:r>
      <w:r w:rsidR="3B69F417" w:rsidRPr="00AC3A88">
        <w:rPr>
          <w:rStyle w:val="Hyperlink"/>
          <w:color w:val="auto"/>
          <w:sz w:val="24"/>
          <w:szCs w:val="24"/>
          <w:u w:val="none"/>
        </w:rPr>
        <w:t>.</w:t>
      </w:r>
      <w:r w:rsidR="5910151F" w:rsidRPr="00AC3A88">
        <w:rPr>
          <w:rStyle w:val="Hyperlink"/>
          <w:color w:val="auto"/>
          <w:sz w:val="24"/>
          <w:szCs w:val="24"/>
          <w:u w:val="none"/>
        </w:rPr>
        <w:t xml:space="preserve"> People with pain should be empowered to seek healthcare</w:t>
      </w:r>
      <w:r w:rsidR="35BE03B5" w:rsidRPr="00AC3A88">
        <w:rPr>
          <w:rStyle w:val="Hyperlink"/>
          <w:color w:val="auto"/>
          <w:sz w:val="24"/>
          <w:szCs w:val="24"/>
          <w:u w:val="none"/>
        </w:rPr>
        <w:t>,</w:t>
      </w:r>
      <w:r w:rsidR="5910151F" w:rsidRPr="00AC3A88">
        <w:rPr>
          <w:rStyle w:val="Hyperlink"/>
          <w:color w:val="auto"/>
          <w:sz w:val="24"/>
          <w:szCs w:val="24"/>
          <w:u w:val="none"/>
        </w:rPr>
        <w:t xml:space="preserve"> with healthcare professional support</w:t>
      </w:r>
      <w:r w:rsidR="0C433F73" w:rsidRPr="00AC3A88">
        <w:rPr>
          <w:rStyle w:val="Hyperlink"/>
          <w:color w:val="auto"/>
          <w:sz w:val="24"/>
          <w:szCs w:val="24"/>
          <w:u w:val="none"/>
        </w:rPr>
        <w:t>.</w:t>
      </w:r>
    </w:p>
    <w:p w14:paraId="7FBCBE42" w14:textId="79BF1532" w:rsidR="00EE3113" w:rsidRPr="00AC3A88" w:rsidRDefault="00EE3113" w:rsidP="0049723A">
      <w:pPr>
        <w:spacing w:after="120" w:line="360" w:lineRule="auto"/>
        <w:rPr>
          <w:rStyle w:val="Hyperlink"/>
          <w:b/>
          <w:bCs/>
          <w:color w:val="auto"/>
          <w:sz w:val="24"/>
          <w:szCs w:val="24"/>
          <w:u w:val="none"/>
        </w:rPr>
      </w:pPr>
      <w:r w:rsidRPr="00AC3A88">
        <w:rPr>
          <w:rStyle w:val="Hyperlink"/>
          <w:b/>
          <w:bCs/>
          <w:color w:val="auto"/>
          <w:sz w:val="24"/>
          <w:szCs w:val="24"/>
          <w:u w:val="none"/>
        </w:rPr>
        <w:t>Future work</w:t>
      </w:r>
    </w:p>
    <w:p w14:paraId="3C39D7A6" w14:textId="7AB29CDE" w:rsidR="02CD8809" w:rsidRPr="00AC3A88" w:rsidRDefault="008C3182" w:rsidP="4A9D1AF0">
      <w:pPr>
        <w:spacing w:after="120" w:line="360" w:lineRule="auto"/>
        <w:rPr>
          <w:rStyle w:val="Hyperlink"/>
          <w:color w:val="auto"/>
          <w:sz w:val="24"/>
          <w:szCs w:val="24"/>
          <w:u w:val="none"/>
        </w:rPr>
      </w:pPr>
      <w:r w:rsidRPr="00AC3A88">
        <w:rPr>
          <w:rStyle w:val="Hyperlink"/>
          <w:color w:val="auto"/>
          <w:sz w:val="24"/>
          <w:szCs w:val="24"/>
          <w:u w:val="none"/>
        </w:rPr>
        <w:t xml:space="preserve">Conduct research relating to </w:t>
      </w:r>
      <w:r w:rsidR="001A79C1" w:rsidRPr="00AC3A88">
        <w:rPr>
          <w:rStyle w:val="Hyperlink"/>
          <w:color w:val="auto"/>
          <w:sz w:val="24"/>
          <w:szCs w:val="24"/>
          <w:u w:val="none"/>
        </w:rPr>
        <w:t>implementation</w:t>
      </w:r>
      <w:r w:rsidRPr="00AC3A88">
        <w:rPr>
          <w:rStyle w:val="Hyperlink"/>
          <w:color w:val="auto"/>
          <w:sz w:val="24"/>
          <w:szCs w:val="24"/>
          <w:u w:val="none"/>
        </w:rPr>
        <w:t xml:space="preserve"> of </w:t>
      </w:r>
      <w:r w:rsidR="20244C5D" w:rsidRPr="00AC3A88">
        <w:rPr>
          <w:rStyle w:val="Hyperlink"/>
          <w:color w:val="auto"/>
          <w:sz w:val="24"/>
          <w:szCs w:val="24"/>
          <w:u w:val="none"/>
        </w:rPr>
        <w:t xml:space="preserve">the </w:t>
      </w:r>
      <w:r w:rsidR="55DBD1B7" w:rsidRPr="00AC3A88">
        <w:rPr>
          <w:rStyle w:val="Hyperlink"/>
          <w:color w:val="auto"/>
          <w:sz w:val="24"/>
          <w:szCs w:val="24"/>
          <w:u w:val="none"/>
        </w:rPr>
        <w:t>STAR pathway</w:t>
      </w:r>
      <w:r w:rsidR="20D1C042" w:rsidRPr="00AC3A88">
        <w:rPr>
          <w:rStyle w:val="Hyperlink"/>
          <w:color w:val="auto"/>
          <w:sz w:val="24"/>
          <w:szCs w:val="24"/>
          <w:u w:val="none"/>
        </w:rPr>
        <w:t xml:space="preserve"> into the NHS</w:t>
      </w:r>
      <w:r w:rsidR="55DBD1B7" w:rsidRPr="00AC3A88">
        <w:rPr>
          <w:rStyle w:val="Hyperlink"/>
          <w:color w:val="auto"/>
          <w:sz w:val="24"/>
          <w:szCs w:val="24"/>
          <w:u w:val="none"/>
        </w:rPr>
        <w:t>.</w:t>
      </w:r>
      <w:r w:rsidR="00965630" w:rsidRPr="00AC3A88">
        <w:rPr>
          <w:rStyle w:val="Hyperlink"/>
          <w:color w:val="auto"/>
          <w:sz w:val="24"/>
          <w:szCs w:val="24"/>
          <w:u w:val="none"/>
        </w:rPr>
        <w:t xml:space="preserve"> </w:t>
      </w:r>
      <w:r w:rsidR="1D082504" w:rsidRPr="00AC3A88">
        <w:rPr>
          <w:rStyle w:val="Hyperlink"/>
          <w:color w:val="auto"/>
          <w:sz w:val="24"/>
          <w:szCs w:val="24"/>
          <w:u w:val="none"/>
        </w:rPr>
        <w:t>Assess l</w:t>
      </w:r>
      <w:r w:rsidR="6254CF56" w:rsidRPr="00AC3A88">
        <w:rPr>
          <w:rStyle w:val="Hyperlink"/>
          <w:color w:val="auto"/>
          <w:sz w:val="24"/>
          <w:szCs w:val="24"/>
          <w:u w:val="none"/>
        </w:rPr>
        <w:t>ong</w:t>
      </w:r>
      <w:r w:rsidR="00377BB8" w:rsidRPr="00AC3A88">
        <w:rPr>
          <w:rStyle w:val="Hyperlink"/>
          <w:color w:val="auto"/>
          <w:sz w:val="24"/>
          <w:szCs w:val="24"/>
          <w:u w:val="none"/>
        </w:rPr>
        <w:t>-</w:t>
      </w:r>
      <w:r w:rsidR="6254CF56" w:rsidRPr="00AC3A88">
        <w:rPr>
          <w:rStyle w:val="Hyperlink"/>
          <w:color w:val="auto"/>
          <w:sz w:val="24"/>
          <w:szCs w:val="24"/>
          <w:u w:val="none"/>
        </w:rPr>
        <w:t>term clinical and cost</w:t>
      </w:r>
      <w:r w:rsidR="00382624" w:rsidRPr="00AC3A88">
        <w:rPr>
          <w:rStyle w:val="Hyperlink"/>
          <w:color w:val="auto"/>
          <w:sz w:val="24"/>
          <w:szCs w:val="24"/>
          <w:u w:val="none"/>
        </w:rPr>
        <w:t>-</w:t>
      </w:r>
      <w:r w:rsidR="005E7A8F" w:rsidRPr="00AC3A88">
        <w:rPr>
          <w:rStyle w:val="Hyperlink"/>
          <w:color w:val="auto"/>
          <w:sz w:val="24"/>
          <w:szCs w:val="24"/>
          <w:u w:val="none"/>
        </w:rPr>
        <w:t>effectiveness and</w:t>
      </w:r>
      <w:r w:rsidR="0068611E" w:rsidRPr="00AC3A88">
        <w:rPr>
          <w:rStyle w:val="Hyperlink"/>
          <w:color w:val="auto"/>
          <w:sz w:val="24"/>
          <w:szCs w:val="24"/>
          <w:u w:val="none"/>
        </w:rPr>
        <w:t xml:space="preserve"> </w:t>
      </w:r>
      <w:r w:rsidR="007B7274" w:rsidRPr="00AC3A88">
        <w:rPr>
          <w:rStyle w:val="Hyperlink"/>
          <w:color w:val="auto"/>
          <w:sz w:val="24"/>
          <w:szCs w:val="24"/>
          <w:u w:val="none"/>
        </w:rPr>
        <w:t xml:space="preserve">wider </w:t>
      </w:r>
      <w:r w:rsidR="004F1032" w:rsidRPr="00AC3A88">
        <w:rPr>
          <w:rStyle w:val="Hyperlink"/>
          <w:color w:val="auto"/>
          <w:sz w:val="24"/>
          <w:szCs w:val="24"/>
          <w:u w:val="none"/>
        </w:rPr>
        <w:t>application.</w:t>
      </w:r>
      <w:r w:rsidR="00854795" w:rsidRPr="00AC3A88">
        <w:rPr>
          <w:rStyle w:val="Hyperlink"/>
          <w:color w:val="auto"/>
          <w:sz w:val="24"/>
          <w:szCs w:val="24"/>
          <w:u w:val="none"/>
        </w:rPr>
        <w:t xml:space="preserve"> </w:t>
      </w:r>
      <w:r w:rsidR="02CD8809" w:rsidRPr="00AC3A88">
        <w:rPr>
          <w:rStyle w:val="Hyperlink"/>
          <w:color w:val="auto"/>
          <w:sz w:val="24"/>
          <w:szCs w:val="24"/>
          <w:u w:val="none"/>
        </w:rPr>
        <w:t>E</w:t>
      </w:r>
      <w:r w:rsidR="4E600125" w:rsidRPr="00AC3A88">
        <w:rPr>
          <w:rStyle w:val="Hyperlink"/>
          <w:color w:val="auto"/>
          <w:sz w:val="24"/>
          <w:szCs w:val="24"/>
          <w:u w:val="none"/>
        </w:rPr>
        <w:t>valuat</w:t>
      </w:r>
      <w:r w:rsidR="0068611E" w:rsidRPr="00AC3A88">
        <w:rPr>
          <w:rStyle w:val="Hyperlink"/>
          <w:color w:val="auto"/>
          <w:sz w:val="24"/>
          <w:szCs w:val="24"/>
          <w:u w:val="none"/>
        </w:rPr>
        <w:t>e</w:t>
      </w:r>
      <w:r w:rsidR="4E600125" w:rsidRPr="00AC3A88">
        <w:rPr>
          <w:rStyle w:val="Hyperlink"/>
          <w:color w:val="auto"/>
          <w:sz w:val="24"/>
          <w:szCs w:val="24"/>
          <w:u w:val="none"/>
        </w:rPr>
        <w:t xml:space="preserve"> new interventions for incorporation in </w:t>
      </w:r>
      <w:r w:rsidR="009E2A2F" w:rsidRPr="00AC3A88">
        <w:rPr>
          <w:rStyle w:val="Hyperlink"/>
          <w:color w:val="auto"/>
          <w:sz w:val="24"/>
          <w:szCs w:val="24"/>
          <w:u w:val="none"/>
        </w:rPr>
        <w:t xml:space="preserve">the </w:t>
      </w:r>
      <w:r w:rsidR="4E600125" w:rsidRPr="00AC3A88">
        <w:rPr>
          <w:rStyle w:val="Hyperlink"/>
          <w:color w:val="auto"/>
          <w:sz w:val="24"/>
          <w:szCs w:val="24"/>
          <w:u w:val="none"/>
        </w:rPr>
        <w:t>pathway.</w:t>
      </w:r>
    </w:p>
    <w:p w14:paraId="0E9A54FD" w14:textId="3138EC82" w:rsidR="6BB2BFAA" w:rsidRPr="00AC3A88" w:rsidRDefault="008C3182" w:rsidP="4A9D1AF0">
      <w:pPr>
        <w:spacing w:after="120" w:line="360" w:lineRule="auto"/>
      </w:pPr>
      <w:r w:rsidRPr="00AC3A88">
        <w:rPr>
          <w:rStyle w:val="Hyperlink"/>
          <w:color w:val="auto"/>
          <w:sz w:val="24"/>
          <w:szCs w:val="24"/>
          <w:u w:val="none"/>
        </w:rPr>
        <w:t>Design and conduct research to i</w:t>
      </w:r>
      <w:r w:rsidR="0A42FBBD" w:rsidRPr="00AC3A88">
        <w:rPr>
          <w:rStyle w:val="Hyperlink"/>
          <w:color w:val="auto"/>
          <w:sz w:val="24"/>
          <w:szCs w:val="24"/>
          <w:u w:val="none"/>
        </w:rPr>
        <w:t xml:space="preserve">mprove communication between patients and </w:t>
      </w:r>
      <w:r w:rsidR="77926745" w:rsidRPr="00AC3A88">
        <w:rPr>
          <w:rStyle w:val="Hyperlink"/>
          <w:color w:val="auto"/>
          <w:sz w:val="24"/>
          <w:szCs w:val="24"/>
          <w:u w:val="none"/>
        </w:rPr>
        <w:t xml:space="preserve">healthcare </w:t>
      </w:r>
      <w:r w:rsidR="0A42FBBD" w:rsidRPr="00AC3A88">
        <w:rPr>
          <w:rStyle w:val="Hyperlink"/>
          <w:color w:val="auto"/>
          <w:sz w:val="24"/>
          <w:szCs w:val="24"/>
          <w:u w:val="none"/>
        </w:rPr>
        <w:t>professionals before surgery.</w:t>
      </w:r>
    </w:p>
    <w:p w14:paraId="42CB09E4" w14:textId="3A18F4D9" w:rsidR="00303F55" w:rsidRPr="00AC3A88" w:rsidRDefault="00303F55" w:rsidP="00303F55">
      <w:pPr>
        <w:spacing w:after="120" w:line="360" w:lineRule="auto"/>
        <w:rPr>
          <w:rStyle w:val="Hyperlink"/>
          <w:color w:val="auto"/>
          <w:sz w:val="24"/>
          <w:szCs w:val="24"/>
          <w:u w:val="none"/>
        </w:rPr>
      </w:pPr>
      <w:r w:rsidRPr="00AC3A88">
        <w:rPr>
          <w:rStyle w:val="Hyperlink"/>
          <w:color w:val="auto"/>
          <w:sz w:val="24"/>
          <w:szCs w:val="24"/>
          <w:u w:val="none"/>
        </w:rPr>
        <w:t>Explore whether education and suppor</w:t>
      </w:r>
      <w:r w:rsidR="00616E46" w:rsidRPr="00AC3A88">
        <w:rPr>
          <w:rStyle w:val="Hyperlink"/>
          <w:color w:val="auto"/>
          <w:sz w:val="24"/>
          <w:szCs w:val="24"/>
          <w:u w:val="none"/>
        </w:rPr>
        <w:t>t</w:t>
      </w:r>
      <w:r w:rsidRPr="00AC3A88">
        <w:rPr>
          <w:rStyle w:val="Hyperlink"/>
          <w:color w:val="auto"/>
          <w:sz w:val="24"/>
          <w:szCs w:val="24"/>
          <w:u w:val="none"/>
        </w:rPr>
        <w:t xml:space="preserve"> can enable earlier recognition of chronic pain</w:t>
      </w:r>
      <w:r w:rsidR="008C3182" w:rsidRPr="00AC3A88">
        <w:rPr>
          <w:rStyle w:val="Hyperlink"/>
          <w:color w:val="auto"/>
          <w:sz w:val="24"/>
          <w:szCs w:val="24"/>
          <w:u w:val="none"/>
        </w:rPr>
        <w:t xml:space="preserve"> and </w:t>
      </w:r>
      <w:r w:rsidR="001A79C1" w:rsidRPr="00AC3A88">
        <w:rPr>
          <w:rStyle w:val="Hyperlink"/>
          <w:color w:val="auto"/>
          <w:sz w:val="24"/>
          <w:szCs w:val="24"/>
          <w:u w:val="none"/>
        </w:rPr>
        <w:t xml:space="preserve">consider research that may identify </w:t>
      </w:r>
      <w:r w:rsidR="008C3182" w:rsidRPr="00AC3A88">
        <w:rPr>
          <w:rStyle w:val="Hyperlink"/>
          <w:color w:val="auto"/>
          <w:sz w:val="24"/>
          <w:szCs w:val="24"/>
          <w:u w:val="none"/>
        </w:rPr>
        <w:t xml:space="preserve">how to </w:t>
      </w:r>
      <w:r w:rsidR="001A79C1" w:rsidRPr="00AC3A88">
        <w:rPr>
          <w:rStyle w:val="Hyperlink"/>
          <w:color w:val="auto"/>
          <w:sz w:val="24"/>
          <w:szCs w:val="24"/>
          <w:u w:val="none"/>
        </w:rPr>
        <w:t>support people</w:t>
      </w:r>
      <w:r w:rsidR="00AC3A88" w:rsidRPr="00AC3A88">
        <w:rPr>
          <w:rStyle w:val="Hyperlink"/>
          <w:color w:val="00B0F0"/>
          <w:sz w:val="24"/>
          <w:szCs w:val="24"/>
          <w:u w:val="none"/>
        </w:rPr>
        <w:t>’</w:t>
      </w:r>
      <w:r w:rsidR="001A79C1" w:rsidRPr="00AC3A88">
        <w:rPr>
          <w:rStyle w:val="Hyperlink"/>
          <w:color w:val="auto"/>
          <w:sz w:val="24"/>
          <w:szCs w:val="24"/>
          <w:u w:val="none"/>
        </w:rPr>
        <w:t xml:space="preserve">s </w:t>
      </w:r>
      <w:r w:rsidR="000514EA" w:rsidRPr="00AC3A88">
        <w:rPr>
          <w:rStyle w:val="Hyperlink"/>
          <w:color w:val="auto"/>
          <w:sz w:val="24"/>
          <w:szCs w:val="24"/>
          <w:u w:val="none"/>
        </w:rPr>
        <w:t>feelings of disconnectedness from the</w:t>
      </w:r>
      <w:r w:rsidR="00B10248" w:rsidRPr="00AC3A88">
        <w:rPr>
          <w:rStyle w:val="Hyperlink"/>
          <w:color w:val="auto"/>
          <w:sz w:val="24"/>
          <w:szCs w:val="24"/>
          <w:u w:val="none"/>
        </w:rPr>
        <w:t>ir</w:t>
      </w:r>
      <w:r w:rsidR="000514EA" w:rsidRPr="00AC3A88">
        <w:rPr>
          <w:rStyle w:val="Hyperlink"/>
          <w:color w:val="auto"/>
          <w:sz w:val="24"/>
          <w:szCs w:val="24"/>
          <w:u w:val="none"/>
        </w:rPr>
        <w:t xml:space="preserve"> new knee</w:t>
      </w:r>
      <w:r w:rsidR="00B10248" w:rsidRPr="00AC3A88">
        <w:rPr>
          <w:rStyle w:val="Hyperlink"/>
          <w:color w:val="auto"/>
          <w:sz w:val="24"/>
          <w:szCs w:val="24"/>
          <w:u w:val="none"/>
        </w:rPr>
        <w:t>.</w:t>
      </w:r>
    </w:p>
    <w:p w14:paraId="28586BB3" w14:textId="5D155BD9" w:rsidR="4A9D1AF0" w:rsidRPr="00AC3A88" w:rsidRDefault="007205C9" w:rsidP="00B10248">
      <w:pPr>
        <w:spacing w:after="120" w:line="360" w:lineRule="auto"/>
        <w:rPr>
          <w:sz w:val="24"/>
          <w:szCs w:val="24"/>
        </w:rPr>
      </w:pPr>
      <w:r w:rsidRPr="00AC3A88">
        <w:rPr>
          <w:rStyle w:val="Hyperlink"/>
          <w:color w:val="auto"/>
          <w:sz w:val="24"/>
          <w:szCs w:val="24"/>
          <w:u w:val="none"/>
        </w:rPr>
        <w:t>D</w:t>
      </w:r>
      <w:r w:rsidR="00303F55" w:rsidRPr="00AC3A88">
        <w:rPr>
          <w:rStyle w:val="Hyperlink"/>
          <w:color w:val="auto"/>
          <w:sz w:val="24"/>
          <w:szCs w:val="24"/>
          <w:u w:val="none"/>
        </w:rPr>
        <w:t xml:space="preserve">esign and evaluate </w:t>
      </w:r>
      <w:r w:rsidR="00F70920" w:rsidRPr="00AC3A88">
        <w:rPr>
          <w:rStyle w:val="Hyperlink"/>
          <w:color w:val="auto"/>
          <w:sz w:val="24"/>
          <w:szCs w:val="24"/>
          <w:u w:val="none"/>
        </w:rPr>
        <w:t xml:space="preserve">a </w:t>
      </w:r>
      <w:r w:rsidR="00303F55" w:rsidRPr="00AC3A88">
        <w:rPr>
          <w:rStyle w:val="Hyperlink"/>
          <w:color w:val="auto"/>
          <w:sz w:val="24"/>
          <w:szCs w:val="24"/>
          <w:u w:val="none"/>
        </w:rPr>
        <w:t xml:space="preserve">pre-surgical intervention </w:t>
      </w:r>
      <w:r w:rsidRPr="00AC3A88">
        <w:rPr>
          <w:rStyle w:val="Hyperlink"/>
          <w:color w:val="auto"/>
          <w:sz w:val="24"/>
          <w:szCs w:val="24"/>
          <w:u w:val="none"/>
        </w:rPr>
        <w:t>based on risk factors</w:t>
      </w:r>
      <w:r w:rsidR="00303F55" w:rsidRPr="00AC3A88">
        <w:rPr>
          <w:rStyle w:val="Hyperlink"/>
          <w:color w:val="auto"/>
          <w:sz w:val="24"/>
          <w:szCs w:val="24"/>
          <w:u w:val="none"/>
        </w:rPr>
        <w:t>.</w:t>
      </w:r>
    </w:p>
    <w:p w14:paraId="2AA5A7E1" w14:textId="4E5BB597" w:rsidR="00EE3113" w:rsidRPr="00AC3A88" w:rsidRDefault="00EE3113" w:rsidP="0049723A">
      <w:pPr>
        <w:spacing w:after="120" w:line="360" w:lineRule="auto"/>
        <w:rPr>
          <w:rStyle w:val="Hyperlink"/>
          <w:b/>
          <w:bCs/>
          <w:color w:val="auto"/>
          <w:sz w:val="24"/>
          <w:szCs w:val="24"/>
          <w:u w:val="none"/>
        </w:rPr>
      </w:pPr>
      <w:r w:rsidRPr="00AC3A88">
        <w:rPr>
          <w:rStyle w:val="Hyperlink"/>
          <w:b/>
          <w:bCs/>
          <w:color w:val="auto"/>
          <w:sz w:val="24"/>
          <w:szCs w:val="24"/>
          <w:u w:val="none"/>
        </w:rPr>
        <w:t>Study registration</w:t>
      </w:r>
    </w:p>
    <w:p w14:paraId="46898EB4" w14:textId="42CBBAC7" w:rsidR="00C87FEE" w:rsidRPr="00AC3A88" w:rsidRDefault="00C87FEE" w:rsidP="0049723A">
      <w:pPr>
        <w:spacing w:after="120" w:line="360" w:lineRule="auto"/>
        <w:rPr>
          <w:rStyle w:val="Hyperlink"/>
          <w:color w:val="auto"/>
          <w:sz w:val="24"/>
          <w:szCs w:val="24"/>
          <w:u w:val="none"/>
        </w:rPr>
      </w:pPr>
      <w:r w:rsidRPr="00AC3A88">
        <w:rPr>
          <w:rStyle w:val="Hyperlink"/>
          <w:color w:val="auto"/>
          <w:sz w:val="24"/>
          <w:szCs w:val="24"/>
          <w:u w:val="none"/>
        </w:rPr>
        <w:t>All systematic reviews were registered on PROSPERO. The STAR randomised trial was registered on ISRCTN (92545361).</w:t>
      </w:r>
    </w:p>
    <w:p w14:paraId="618A1F2C" w14:textId="77777777" w:rsidR="00AC3A88" w:rsidRPr="00AC3A88" w:rsidRDefault="00EE3113" w:rsidP="0049723A">
      <w:pPr>
        <w:spacing w:after="120" w:line="360" w:lineRule="auto"/>
        <w:rPr>
          <w:rStyle w:val="Hyperlink"/>
          <w:b/>
          <w:bCs/>
          <w:color w:val="auto"/>
          <w:sz w:val="24"/>
          <w:szCs w:val="24"/>
          <w:u w:val="none"/>
        </w:rPr>
      </w:pPr>
      <w:r w:rsidRPr="00AC3A88">
        <w:rPr>
          <w:rStyle w:val="Hyperlink"/>
          <w:b/>
          <w:bCs/>
          <w:color w:val="auto"/>
          <w:sz w:val="24"/>
          <w:szCs w:val="24"/>
          <w:u w:val="none"/>
        </w:rPr>
        <w:t>Funding</w:t>
      </w:r>
    </w:p>
    <w:p w14:paraId="35FA404B" w14:textId="77777777" w:rsidR="00AC3A88" w:rsidRPr="00AC3A88" w:rsidRDefault="000C2F63" w:rsidP="0049723A">
      <w:pPr>
        <w:spacing w:after="120" w:line="360" w:lineRule="auto"/>
        <w:rPr>
          <w:rStyle w:val="Hyperlink"/>
          <w:color w:val="auto"/>
          <w:sz w:val="24"/>
          <w:szCs w:val="24"/>
          <w:u w:val="none"/>
        </w:rPr>
      </w:pPr>
      <w:r w:rsidRPr="00AC3A88">
        <w:rPr>
          <w:rStyle w:val="Hyperlink"/>
          <w:color w:val="auto"/>
          <w:sz w:val="24"/>
          <w:szCs w:val="24"/>
          <w:u w:val="none"/>
        </w:rPr>
        <w:t>T</w:t>
      </w:r>
      <w:r w:rsidR="00EE3113" w:rsidRPr="00AC3A88">
        <w:rPr>
          <w:rStyle w:val="Hyperlink"/>
          <w:color w:val="auto"/>
          <w:sz w:val="24"/>
          <w:szCs w:val="24"/>
          <w:u w:val="none"/>
        </w:rPr>
        <w:t xml:space="preserve">his project was funded by the National Institute for Health Research (NIHR) </w:t>
      </w:r>
      <w:r w:rsidRPr="00AC3A88">
        <w:rPr>
          <w:rStyle w:val="Hyperlink"/>
          <w:color w:val="auto"/>
          <w:sz w:val="24"/>
          <w:szCs w:val="24"/>
          <w:u w:val="none"/>
        </w:rPr>
        <w:t>Programme Grants for Applied Research</w:t>
      </w:r>
      <w:r w:rsidR="00EE3113" w:rsidRPr="00AC3A88">
        <w:rPr>
          <w:rStyle w:val="Hyperlink"/>
          <w:color w:val="auto"/>
          <w:sz w:val="24"/>
          <w:szCs w:val="24"/>
          <w:u w:val="none"/>
        </w:rPr>
        <w:t xml:space="preserve"> programme and will be published in full in </w:t>
      </w:r>
      <w:r w:rsidRPr="00AC3A88">
        <w:rPr>
          <w:rStyle w:val="Hyperlink"/>
          <w:color w:val="auto"/>
          <w:sz w:val="24"/>
          <w:szCs w:val="24"/>
          <w:u w:val="none"/>
        </w:rPr>
        <w:t>Programme Grants for Applied Research</w:t>
      </w:r>
      <w:r w:rsidR="00EE3113" w:rsidRPr="00AC3A88">
        <w:rPr>
          <w:rStyle w:val="Hyperlink"/>
          <w:color w:val="auto"/>
          <w:sz w:val="24"/>
          <w:szCs w:val="24"/>
          <w:u w:val="none"/>
        </w:rPr>
        <w:t>; Vol</w:t>
      </w:r>
      <w:r w:rsidR="00EE3113" w:rsidRPr="00AC3A88">
        <w:rPr>
          <w:rStyle w:val="Hyperlink"/>
          <w:color w:val="FF0000"/>
          <w:sz w:val="24"/>
          <w:szCs w:val="24"/>
          <w:u w:val="none"/>
        </w:rPr>
        <w:t>. XX, No. XX</w:t>
      </w:r>
      <w:r w:rsidR="00EE3113" w:rsidRPr="00AC3A88">
        <w:rPr>
          <w:rStyle w:val="Hyperlink"/>
          <w:color w:val="auto"/>
          <w:sz w:val="24"/>
          <w:szCs w:val="24"/>
          <w:u w:val="none"/>
        </w:rPr>
        <w:t>. See the NIHR Journals Library website for further project information.</w:t>
      </w:r>
    </w:p>
    <w:p w14:paraId="327F8E57" w14:textId="4C856ED8" w:rsidR="006D097C" w:rsidRPr="00AC3A88" w:rsidRDefault="006D097C" w:rsidP="006D097C">
      <w:r w:rsidRPr="00AC3A88">
        <w:t>Contents</w:t>
      </w:r>
    </w:p>
    <w:p w14:paraId="78521115" w14:textId="0CA75972" w:rsidR="001C4D69" w:rsidRPr="00AC3A88" w:rsidRDefault="006D097C" w:rsidP="006D097C">
      <w:pPr>
        <w:rPr>
          <w:i/>
          <w:color w:val="FF0000"/>
        </w:rPr>
      </w:pPr>
      <w:r w:rsidRPr="00AC3A88">
        <w:rPr>
          <w:i/>
          <w:color w:val="FF0000"/>
        </w:rPr>
        <w:t>&lt;&lt;Typesetter insert Contents list &gt;&gt;</w:t>
      </w:r>
    </w:p>
    <w:p w14:paraId="5469016C" w14:textId="77777777" w:rsidR="006D097C" w:rsidRPr="00AC3A88" w:rsidRDefault="006D097C" w:rsidP="006D097C">
      <w:r w:rsidRPr="00AC3A88">
        <w:t>List of tables</w:t>
      </w:r>
    </w:p>
    <w:p w14:paraId="3C61FC37" w14:textId="5B686433" w:rsidR="006D097C" w:rsidRPr="00AC3A88" w:rsidRDefault="006D097C" w:rsidP="006D097C">
      <w:pPr>
        <w:rPr>
          <w:i/>
          <w:color w:val="FF0000"/>
        </w:rPr>
      </w:pPr>
      <w:r w:rsidRPr="00AC3A88">
        <w:rPr>
          <w:i/>
          <w:color w:val="FF0000"/>
        </w:rPr>
        <w:t>&lt;&lt;Typesetter insert List of tables&gt;&gt;</w:t>
      </w:r>
    </w:p>
    <w:p w14:paraId="11F95A02" w14:textId="3A432151" w:rsidR="006D097C" w:rsidRPr="00AC3A88" w:rsidRDefault="006D097C" w:rsidP="006D097C">
      <w:r w:rsidRPr="00AC3A88">
        <w:t>List of figures</w:t>
      </w:r>
    </w:p>
    <w:p w14:paraId="0B1F2C34" w14:textId="4ED8DBCF" w:rsidR="006D097C" w:rsidRPr="00AC3A88" w:rsidRDefault="006D097C" w:rsidP="006D097C">
      <w:pPr>
        <w:rPr>
          <w:i/>
          <w:color w:val="FF0000"/>
        </w:rPr>
      </w:pPr>
      <w:r w:rsidRPr="00AC3A88">
        <w:rPr>
          <w:i/>
          <w:color w:val="FF0000"/>
        </w:rPr>
        <w:t>&lt;&lt;Typesetter insert List of figures&gt;&gt;</w:t>
      </w:r>
    </w:p>
    <w:p w14:paraId="2FCC4110" w14:textId="77777777" w:rsidR="006D097C" w:rsidRPr="00AC3A88" w:rsidRDefault="006D097C" w:rsidP="006D097C">
      <w:r w:rsidRPr="00AC3A88">
        <w:t>List of boxes</w:t>
      </w:r>
    </w:p>
    <w:p w14:paraId="70756186" w14:textId="6FFC64CC" w:rsidR="006D097C" w:rsidRPr="00AC3A88" w:rsidRDefault="006D097C" w:rsidP="006D097C">
      <w:pPr>
        <w:rPr>
          <w:i/>
          <w:color w:val="FF0000"/>
        </w:rPr>
      </w:pPr>
      <w:r w:rsidRPr="00AC3A88">
        <w:rPr>
          <w:i/>
          <w:color w:val="FF0000"/>
        </w:rPr>
        <w:t>&lt;&lt;Typesetter insert List of boxes&gt;&gt;</w:t>
      </w:r>
    </w:p>
    <w:p w14:paraId="1B7E723C" w14:textId="77777777" w:rsidR="006D097C" w:rsidRPr="00AC3A88" w:rsidRDefault="006D097C" w:rsidP="006D097C">
      <w:r w:rsidRPr="00AC3A88">
        <w:t>List of supplementary material</w:t>
      </w:r>
    </w:p>
    <w:p w14:paraId="2870E0F3" w14:textId="77777777" w:rsidR="006D097C" w:rsidRPr="00AC3A88" w:rsidRDefault="006D097C" w:rsidP="006D097C">
      <w:pPr>
        <w:rPr>
          <w:i/>
          <w:color w:val="FF0000"/>
        </w:rPr>
      </w:pPr>
      <w:r w:rsidRPr="00AC3A88">
        <w:rPr>
          <w:i/>
          <w:color w:val="FF0000"/>
        </w:rPr>
        <w:t>&lt;&lt;Typesetter please format as per list of tables/boxes/figures&gt;&gt;</w:t>
      </w:r>
    </w:p>
    <w:p w14:paraId="287FE3F5" w14:textId="1FDF27D9" w:rsidR="006D097C" w:rsidRPr="00AC3A88" w:rsidRDefault="006D097C" w:rsidP="006D097C">
      <w:pPr>
        <w:pStyle w:val="TOC1"/>
      </w:pPr>
      <w:commentRangeStart w:id="5"/>
      <w:r w:rsidRPr="00AC3A88">
        <w:t>Report Supplementary Material 1 Visual abstracts presented at stakeholder meeting</w:t>
      </w:r>
      <w:commentRangeEnd w:id="5"/>
      <w:r w:rsidR="000527A6">
        <w:rPr>
          <w:rStyle w:val="CommentReference"/>
          <w:rFonts w:eastAsiaTheme="minorHAnsi" w:cs="Times New Roman"/>
          <w:noProof w:val="0"/>
        </w:rPr>
        <w:commentReference w:id="5"/>
      </w:r>
    </w:p>
    <w:p w14:paraId="0F63DCF2" w14:textId="77777777" w:rsidR="006D097C" w:rsidRPr="00AC3A88" w:rsidRDefault="006D097C" w:rsidP="006D097C">
      <w:r w:rsidRPr="00AC3A88">
        <w:t>Supplementary material can be found on the NIHR Journals Library report page (https://doi.org/10.3310/XXXXXXX0).</w:t>
      </w:r>
    </w:p>
    <w:p w14:paraId="656781A9" w14:textId="77777777" w:rsidR="00AC3A88" w:rsidRPr="00AC3A88" w:rsidRDefault="006D097C" w:rsidP="006D097C">
      <w:r w:rsidRPr="00AC3A88">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3F2E2F10" w14:textId="5C813F55" w:rsidR="00AC3A88" w:rsidRPr="00AC3A88" w:rsidRDefault="0036571E" w:rsidP="00677602">
      <w:pPr>
        <w:pStyle w:val="Heading1"/>
      </w:pPr>
      <w:bookmarkStart w:id="6" w:name="_Toc106106828"/>
      <w:r w:rsidRPr="00AC3A88">
        <w:t>List of abbreviations</w:t>
      </w:r>
      <w:bookmarkEnd w:id="6"/>
    </w:p>
    <w:p w14:paraId="0254A942" w14:textId="05CA5BBE" w:rsidR="00F85BA3" w:rsidRPr="00AC3A88" w:rsidRDefault="00F85BA3" w:rsidP="1CFEDC1C">
      <w:pPr>
        <w:rPr>
          <w:sz w:val="24"/>
          <w:szCs w:val="24"/>
        </w:rPr>
      </w:pPr>
      <w:r w:rsidRPr="00AC3A88">
        <w:rPr>
          <w:sz w:val="24"/>
          <w:szCs w:val="24"/>
        </w:rPr>
        <w:t xml:space="preserve">ARD: </w:t>
      </w:r>
      <w:r w:rsidR="00D00922" w:rsidRPr="00AC3A88">
        <w:rPr>
          <w:sz w:val="24"/>
          <w:szCs w:val="24"/>
        </w:rPr>
        <w:t xml:space="preserve">adjusted </w:t>
      </w:r>
      <w:r w:rsidRPr="00AC3A88">
        <w:rPr>
          <w:sz w:val="24"/>
          <w:szCs w:val="24"/>
        </w:rPr>
        <w:t>risk difference</w:t>
      </w:r>
    </w:p>
    <w:p w14:paraId="1866C151" w14:textId="624B6AFF" w:rsidR="5EC9268E" w:rsidRPr="00AC3A88" w:rsidRDefault="5EC9268E" w:rsidP="1CFEDC1C">
      <w:pPr>
        <w:rPr>
          <w:sz w:val="24"/>
          <w:szCs w:val="24"/>
        </w:rPr>
      </w:pPr>
      <w:r w:rsidRPr="00AC3A88">
        <w:rPr>
          <w:sz w:val="24"/>
          <w:szCs w:val="24"/>
        </w:rPr>
        <w:t>BPI: Brief Pain Inventory</w:t>
      </w:r>
    </w:p>
    <w:p w14:paraId="5EB7EC70" w14:textId="7B9CE751" w:rsidR="005D4938" w:rsidRPr="00AC3A88" w:rsidRDefault="005D4938" w:rsidP="00677602">
      <w:pPr>
        <w:rPr>
          <w:rFonts w:cstheme="minorHAnsi"/>
          <w:sz w:val="24"/>
          <w:szCs w:val="24"/>
        </w:rPr>
      </w:pPr>
      <w:r w:rsidRPr="00AC3A88">
        <w:rPr>
          <w:rFonts w:cstheme="minorHAnsi"/>
          <w:sz w:val="24"/>
          <w:szCs w:val="24"/>
        </w:rPr>
        <w:t xml:space="preserve">CACE: </w:t>
      </w:r>
      <w:r w:rsidR="00D00922" w:rsidRPr="00AC3A88">
        <w:rPr>
          <w:rFonts w:cstheme="minorHAnsi"/>
          <w:sz w:val="24"/>
          <w:szCs w:val="24"/>
        </w:rPr>
        <w:t xml:space="preserve">complier </w:t>
      </w:r>
      <w:r w:rsidRPr="00AC3A88">
        <w:rPr>
          <w:rFonts w:cstheme="minorHAnsi"/>
          <w:sz w:val="24"/>
          <w:szCs w:val="24"/>
        </w:rPr>
        <w:t>average causal effects</w:t>
      </w:r>
    </w:p>
    <w:p w14:paraId="2A2DA234" w14:textId="5288A1E7" w:rsidR="005D4938" w:rsidRPr="00AC3A88" w:rsidRDefault="005D4938" w:rsidP="00677602">
      <w:pPr>
        <w:rPr>
          <w:rFonts w:cstheme="minorHAnsi"/>
          <w:sz w:val="24"/>
          <w:szCs w:val="24"/>
        </w:rPr>
      </w:pPr>
      <w:r w:rsidRPr="00AC3A88">
        <w:rPr>
          <w:rFonts w:cstheme="minorHAnsi"/>
          <w:sz w:val="24"/>
          <w:szCs w:val="24"/>
        </w:rPr>
        <w:t xml:space="preserve">CPRD: Clinical </w:t>
      </w:r>
      <w:r w:rsidRPr="00AC3A88">
        <w:rPr>
          <w:rFonts w:cstheme="minorHAnsi"/>
          <w:sz w:val="24"/>
          <w:szCs w:val="24"/>
          <w:highlight w:val="magenta"/>
        </w:rPr>
        <w:t>Practice</w:t>
      </w:r>
      <w:r w:rsidRPr="00AC3A88">
        <w:rPr>
          <w:rFonts w:cstheme="minorHAnsi"/>
          <w:sz w:val="24"/>
          <w:szCs w:val="24"/>
        </w:rPr>
        <w:t xml:space="preserve"> Research Datalink</w:t>
      </w:r>
    </w:p>
    <w:p w14:paraId="3B901069" w14:textId="48569CE0" w:rsidR="005D4938" w:rsidRPr="00AC3A88" w:rsidRDefault="005D4938" w:rsidP="00677602">
      <w:pPr>
        <w:rPr>
          <w:rFonts w:cs="Arial-BoldMT"/>
          <w:bCs/>
          <w:sz w:val="24"/>
          <w:szCs w:val="24"/>
        </w:rPr>
      </w:pPr>
      <w:r w:rsidRPr="00AC3A88">
        <w:rPr>
          <w:rFonts w:cs="Arial-BoldMT"/>
          <w:bCs/>
          <w:sz w:val="24"/>
          <w:szCs w:val="24"/>
        </w:rPr>
        <w:t xml:space="preserve">CRPS: </w:t>
      </w:r>
      <w:r w:rsidR="00DA5514" w:rsidRPr="00AC3A88">
        <w:rPr>
          <w:rFonts w:cstheme="minorHAnsi"/>
          <w:sz w:val="24"/>
          <w:szCs w:val="24"/>
        </w:rPr>
        <w:t>c</w:t>
      </w:r>
      <w:r w:rsidRPr="00AC3A88">
        <w:rPr>
          <w:rFonts w:cstheme="minorHAnsi"/>
          <w:sz w:val="24"/>
          <w:szCs w:val="24"/>
        </w:rPr>
        <w:t xml:space="preserve">omplex </w:t>
      </w:r>
      <w:r w:rsidR="00DA5514" w:rsidRPr="00AC3A88">
        <w:rPr>
          <w:rFonts w:cstheme="minorHAnsi"/>
          <w:sz w:val="24"/>
          <w:szCs w:val="24"/>
        </w:rPr>
        <w:t>r</w:t>
      </w:r>
      <w:r w:rsidRPr="00AC3A88">
        <w:rPr>
          <w:rFonts w:cstheme="minorHAnsi"/>
          <w:sz w:val="24"/>
          <w:szCs w:val="24"/>
        </w:rPr>
        <w:t xml:space="preserve">egional </w:t>
      </w:r>
      <w:r w:rsidR="005921FC" w:rsidRPr="00AC3A88">
        <w:rPr>
          <w:rFonts w:cstheme="minorHAnsi"/>
          <w:sz w:val="24"/>
          <w:szCs w:val="24"/>
        </w:rPr>
        <w:t>p</w:t>
      </w:r>
      <w:r w:rsidRPr="00AC3A88">
        <w:rPr>
          <w:rFonts w:cstheme="minorHAnsi"/>
          <w:sz w:val="24"/>
          <w:szCs w:val="24"/>
        </w:rPr>
        <w:t xml:space="preserve">ain </w:t>
      </w:r>
      <w:r w:rsidR="005921FC" w:rsidRPr="00AC3A88">
        <w:rPr>
          <w:rFonts w:cstheme="minorHAnsi"/>
          <w:sz w:val="24"/>
          <w:szCs w:val="24"/>
        </w:rPr>
        <w:t>s</w:t>
      </w:r>
      <w:r w:rsidRPr="00AC3A88">
        <w:rPr>
          <w:rFonts w:cstheme="minorHAnsi"/>
          <w:sz w:val="24"/>
          <w:szCs w:val="24"/>
        </w:rPr>
        <w:t>yndrome</w:t>
      </w:r>
    </w:p>
    <w:p w14:paraId="34BB81E7" w14:textId="7F0F998E" w:rsidR="005D4938" w:rsidRPr="00AC3A88" w:rsidRDefault="005D4938" w:rsidP="00677602">
      <w:pPr>
        <w:rPr>
          <w:rFonts w:cs="Arial-BoldMT"/>
          <w:bCs/>
          <w:sz w:val="24"/>
          <w:szCs w:val="24"/>
        </w:rPr>
      </w:pPr>
      <w:r w:rsidRPr="00AC3A88">
        <w:rPr>
          <w:rFonts w:cs="Arial-BoldMT"/>
          <w:bCs/>
          <w:sz w:val="24"/>
          <w:szCs w:val="24"/>
        </w:rPr>
        <w:t>COASt: Clinical Outcomes in Arthroplasty Study</w:t>
      </w:r>
    </w:p>
    <w:p w14:paraId="1482EB2D" w14:textId="3DCD05E8" w:rsidR="0050172B" w:rsidRPr="00AC3A88" w:rsidRDefault="0050172B" w:rsidP="00677602">
      <w:pPr>
        <w:rPr>
          <w:rFonts w:cstheme="minorHAnsi"/>
          <w:sz w:val="24"/>
          <w:szCs w:val="24"/>
        </w:rPr>
      </w:pPr>
      <w:r w:rsidRPr="00AC3A88">
        <w:rPr>
          <w:rFonts w:cs="Arial-BoldMT"/>
          <w:bCs/>
          <w:sz w:val="24"/>
          <w:szCs w:val="24"/>
        </w:rPr>
        <w:t xml:space="preserve">ESP: </w:t>
      </w:r>
      <w:r w:rsidR="005921FC" w:rsidRPr="00AC3A88">
        <w:rPr>
          <w:rFonts w:cs="Arial-BoldMT"/>
          <w:bCs/>
          <w:sz w:val="24"/>
          <w:szCs w:val="24"/>
        </w:rPr>
        <w:t xml:space="preserve">extended </w:t>
      </w:r>
      <w:r w:rsidRPr="00AC3A88">
        <w:rPr>
          <w:rFonts w:cs="Arial-BoldMT"/>
          <w:bCs/>
          <w:sz w:val="24"/>
          <w:szCs w:val="24"/>
        </w:rPr>
        <w:t>scope practitioner</w:t>
      </w:r>
    </w:p>
    <w:p w14:paraId="75E61A85" w14:textId="77777777" w:rsidR="00AC3A88" w:rsidRPr="00AC3A88" w:rsidRDefault="0073141C" w:rsidP="00677602">
      <w:pPr>
        <w:rPr>
          <w:rFonts w:cstheme="minorHAnsi"/>
          <w:sz w:val="24"/>
          <w:szCs w:val="24"/>
        </w:rPr>
      </w:pPr>
      <w:r w:rsidRPr="00AC3A88">
        <w:rPr>
          <w:rFonts w:cstheme="minorHAnsi"/>
          <w:sz w:val="24"/>
          <w:szCs w:val="24"/>
        </w:rPr>
        <w:t xml:space="preserve">GP: </w:t>
      </w:r>
      <w:r w:rsidR="003F161F" w:rsidRPr="00AC3A88">
        <w:rPr>
          <w:rFonts w:cstheme="minorHAnsi"/>
          <w:sz w:val="24"/>
          <w:szCs w:val="24"/>
        </w:rPr>
        <w:t>g</w:t>
      </w:r>
      <w:r w:rsidRPr="00AC3A88">
        <w:rPr>
          <w:rFonts w:cstheme="minorHAnsi"/>
          <w:sz w:val="24"/>
          <w:szCs w:val="24"/>
        </w:rPr>
        <w:t xml:space="preserve">eneral </w:t>
      </w:r>
      <w:r w:rsidR="003F161F" w:rsidRPr="00AC3A88">
        <w:rPr>
          <w:rFonts w:cstheme="minorHAnsi"/>
          <w:sz w:val="24"/>
          <w:szCs w:val="24"/>
        </w:rPr>
        <w:t>p</w:t>
      </w:r>
      <w:r w:rsidRPr="00AC3A88">
        <w:rPr>
          <w:rFonts w:cstheme="minorHAnsi"/>
          <w:sz w:val="24"/>
          <w:szCs w:val="24"/>
        </w:rPr>
        <w:t>ractitioner</w:t>
      </w:r>
    </w:p>
    <w:p w14:paraId="32B7BB18" w14:textId="77777777" w:rsidR="00AC3A88" w:rsidRPr="00AC3A88" w:rsidRDefault="005D4938" w:rsidP="1CFEDC1C">
      <w:pPr>
        <w:rPr>
          <w:sz w:val="24"/>
          <w:szCs w:val="24"/>
        </w:rPr>
      </w:pPr>
      <w:r w:rsidRPr="00AC3A88">
        <w:rPr>
          <w:sz w:val="24"/>
          <w:szCs w:val="24"/>
        </w:rPr>
        <w:t>HES: Hospital Episode Statistics</w:t>
      </w:r>
    </w:p>
    <w:p w14:paraId="6BC1A3B4" w14:textId="17946372" w:rsidR="5F37EF38" w:rsidRPr="00AC3A88" w:rsidRDefault="5F37EF38" w:rsidP="1CFEDC1C">
      <w:pPr>
        <w:rPr>
          <w:sz w:val="24"/>
          <w:szCs w:val="24"/>
        </w:rPr>
      </w:pPr>
      <w:r w:rsidRPr="00AC3A88">
        <w:rPr>
          <w:sz w:val="24"/>
          <w:szCs w:val="24"/>
        </w:rPr>
        <w:t>iNMB: incremental net monetary benefit</w:t>
      </w:r>
    </w:p>
    <w:p w14:paraId="5E4711E3" w14:textId="77777777" w:rsidR="00AC3A88" w:rsidRPr="00AC3A88" w:rsidRDefault="005D4938" w:rsidP="1CFEDC1C">
      <w:pPr>
        <w:rPr>
          <w:sz w:val="24"/>
          <w:szCs w:val="24"/>
        </w:rPr>
      </w:pPr>
      <w:r w:rsidRPr="00AC3A88">
        <w:rPr>
          <w:sz w:val="24"/>
          <w:szCs w:val="24"/>
        </w:rPr>
        <w:t>NJR: National Joint Registry</w:t>
      </w:r>
    </w:p>
    <w:p w14:paraId="0E60F45A" w14:textId="4D9167C7" w:rsidR="4DA03BB3" w:rsidRPr="00AC3A88" w:rsidRDefault="4DA03BB3" w:rsidP="1CFEDC1C">
      <w:pPr>
        <w:rPr>
          <w:sz w:val="24"/>
          <w:szCs w:val="24"/>
        </w:rPr>
      </w:pPr>
      <w:r w:rsidRPr="00AC3A88">
        <w:rPr>
          <w:sz w:val="24"/>
          <w:szCs w:val="24"/>
        </w:rPr>
        <w:t xml:space="preserve">NMB: </w:t>
      </w:r>
      <w:r w:rsidR="003F161F" w:rsidRPr="00AC3A88">
        <w:rPr>
          <w:sz w:val="24"/>
          <w:szCs w:val="24"/>
        </w:rPr>
        <w:t>n</w:t>
      </w:r>
      <w:r w:rsidRPr="00AC3A88">
        <w:rPr>
          <w:sz w:val="24"/>
          <w:szCs w:val="24"/>
        </w:rPr>
        <w:t>et monetary benefit</w:t>
      </w:r>
    </w:p>
    <w:p w14:paraId="3BD7B6E2" w14:textId="13319CDC" w:rsidR="005D4938" w:rsidRPr="00AC3A88" w:rsidRDefault="005D4938" w:rsidP="00677602">
      <w:pPr>
        <w:rPr>
          <w:rFonts w:cstheme="minorHAnsi"/>
          <w:sz w:val="24"/>
          <w:szCs w:val="24"/>
        </w:rPr>
      </w:pPr>
      <w:r w:rsidRPr="00AC3A88">
        <w:rPr>
          <w:rFonts w:cstheme="minorHAnsi"/>
          <w:sz w:val="24"/>
          <w:szCs w:val="24"/>
        </w:rPr>
        <w:t>NoMAD: Normalisation Measure Development</w:t>
      </w:r>
    </w:p>
    <w:p w14:paraId="4EB7F5DF" w14:textId="36E4EC02" w:rsidR="00AA157E" w:rsidRPr="00AC3A88" w:rsidRDefault="00AA157E" w:rsidP="00677602">
      <w:pPr>
        <w:rPr>
          <w:rFonts w:cstheme="minorHAnsi"/>
          <w:sz w:val="24"/>
          <w:szCs w:val="24"/>
        </w:rPr>
      </w:pPr>
      <w:r w:rsidRPr="00AC3A88">
        <w:rPr>
          <w:rFonts w:cstheme="minorHAnsi"/>
          <w:sz w:val="24"/>
          <w:szCs w:val="24"/>
        </w:rPr>
        <w:t xml:space="preserve">NPT: </w:t>
      </w:r>
      <w:r w:rsidRPr="00AC3A88">
        <w:rPr>
          <w:sz w:val="24"/>
          <w:szCs w:val="24"/>
        </w:rPr>
        <w:t>Normalisation Process Theory</w:t>
      </w:r>
    </w:p>
    <w:p w14:paraId="1CD6DC3A" w14:textId="77777777" w:rsidR="00AC3A88" w:rsidRPr="00AC3A88" w:rsidRDefault="005D4938" w:rsidP="00677602">
      <w:pPr>
        <w:rPr>
          <w:rFonts w:cstheme="minorHAnsi"/>
          <w:sz w:val="24"/>
          <w:szCs w:val="24"/>
        </w:rPr>
      </w:pPr>
      <w:r w:rsidRPr="00AC3A88">
        <w:rPr>
          <w:rFonts w:cstheme="minorHAnsi"/>
          <w:sz w:val="24"/>
          <w:szCs w:val="24"/>
        </w:rPr>
        <w:t>OKS: Oxford Knee Score</w:t>
      </w:r>
    </w:p>
    <w:p w14:paraId="038F83D0" w14:textId="67860E13" w:rsidR="005D4938" w:rsidRPr="00AC3A88" w:rsidRDefault="005D4938" w:rsidP="00677602">
      <w:pPr>
        <w:rPr>
          <w:rFonts w:cstheme="minorHAnsi"/>
          <w:sz w:val="24"/>
          <w:szCs w:val="24"/>
        </w:rPr>
      </w:pPr>
      <w:r w:rsidRPr="00AC3A88">
        <w:rPr>
          <w:rFonts w:cstheme="minorHAnsi"/>
          <w:sz w:val="24"/>
          <w:szCs w:val="24"/>
        </w:rPr>
        <w:t xml:space="preserve">OR: </w:t>
      </w:r>
      <w:r w:rsidR="003F161F" w:rsidRPr="00AC3A88">
        <w:rPr>
          <w:rFonts w:cstheme="minorHAnsi"/>
          <w:sz w:val="24"/>
          <w:szCs w:val="24"/>
        </w:rPr>
        <w:t>o</w:t>
      </w:r>
      <w:r w:rsidRPr="00AC3A88">
        <w:rPr>
          <w:rFonts w:cstheme="minorHAnsi"/>
          <w:sz w:val="24"/>
          <w:szCs w:val="24"/>
        </w:rPr>
        <w:t>dds ratio</w:t>
      </w:r>
    </w:p>
    <w:p w14:paraId="4706FF9F" w14:textId="5073BFBD" w:rsidR="005D4938" w:rsidRPr="00AC3A88" w:rsidRDefault="005D4938" w:rsidP="00677602">
      <w:pPr>
        <w:rPr>
          <w:rFonts w:cstheme="minorHAnsi"/>
          <w:sz w:val="24"/>
          <w:szCs w:val="24"/>
        </w:rPr>
      </w:pPr>
      <w:r w:rsidRPr="00AC3A88">
        <w:rPr>
          <w:rFonts w:cstheme="minorHAnsi"/>
          <w:sz w:val="24"/>
          <w:szCs w:val="24"/>
        </w:rPr>
        <w:t>PEP-R: Patient Experience Partnership in Research</w:t>
      </w:r>
    </w:p>
    <w:p w14:paraId="07F1FBA1" w14:textId="77777777" w:rsidR="00AC3A88" w:rsidRPr="00AC3A88" w:rsidRDefault="005D4938" w:rsidP="00677602">
      <w:pPr>
        <w:rPr>
          <w:rFonts w:cstheme="minorHAnsi"/>
          <w:sz w:val="24"/>
          <w:szCs w:val="24"/>
        </w:rPr>
      </w:pPr>
      <w:r w:rsidRPr="00AC3A88">
        <w:rPr>
          <w:rFonts w:cstheme="minorHAnsi"/>
          <w:sz w:val="24"/>
          <w:szCs w:val="24"/>
        </w:rPr>
        <w:t xml:space="preserve">PPI: </w:t>
      </w:r>
      <w:r w:rsidR="009F7A69" w:rsidRPr="00AC3A88">
        <w:rPr>
          <w:rFonts w:cstheme="minorHAnsi"/>
          <w:sz w:val="24"/>
          <w:szCs w:val="24"/>
        </w:rPr>
        <w:t>p</w:t>
      </w:r>
      <w:r w:rsidRPr="00AC3A88">
        <w:rPr>
          <w:rFonts w:cstheme="minorHAnsi"/>
          <w:sz w:val="24"/>
          <w:szCs w:val="24"/>
        </w:rPr>
        <w:t xml:space="preserve">atient and </w:t>
      </w:r>
      <w:r w:rsidR="009F7A69" w:rsidRPr="00AC3A88">
        <w:rPr>
          <w:rFonts w:cstheme="minorHAnsi"/>
          <w:sz w:val="24"/>
          <w:szCs w:val="24"/>
        </w:rPr>
        <w:t>p</w:t>
      </w:r>
      <w:r w:rsidRPr="00AC3A88">
        <w:rPr>
          <w:rFonts w:cstheme="minorHAnsi"/>
          <w:sz w:val="24"/>
          <w:szCs w:val="24"/>
        </w:rPr>
        <w:t xml:space="preserve">ublic </w:t>
      </w:r>
      <w:r w:rsidR="009F7A69" w:rsidRPr="00AC3A88">
        <w:rPr>
          <w:rFonts w:cstheme="minorHAnsi"/>
          <w:sz w:val="24"/>
          <w:szCs w:val="24"/>
        </w:rPr>
        <w:t>i</w:t>
      </w:r>
      <w:r w:rsidRPr="00AC3A88">
        <w:rPr>
          <w:rFonts w:cstheme="minorHAnsi"/>
          <w:sz w:val="24"/>
          <w:szCs w:val="24"/>
        </w:rPr>
        <w:t>nvolvement</w:t>
      </w:r>
    </w:p>
    <w:p w14:paraId="18903FA1" w14:textId="77777777" w:rsidR="00AC3A88" w:rsidRPr="00AC3A88" w:rsidRDefault="005D4938" w:rsidP="1CFEDC1C">
      <w:pPr>
        <w:rPr>
          <w:sz w:val="24"/>
          <w:szCs w:val="24"/>
        </w:rPr>
      </w:pPr>
      <w:r w:rsidRPr="00AC3A88">
        <w:rPr>
          <w:sz w:val="24"/>
          <w:szCs w:val="24"/>
        </w:rPr>
        <w:t xml:space="preserve">PROM: </w:t>
      </w:r>
      <w:r w:rsidR="009F7A69" w:rsidRPr="00AC3A88">
        <w:rPr>
          <w:sz w:val="24"/>
          <w:szCs w:val="24"/>
        </w:rPr>
        <w:t>p</w:t>
      </w:r>
      <w:r w:rsidRPr="00AC3A88">
        <w:rPr>
          <w:sz w:val="24"/>
          <w:szCs w:val="24"/>
        </w:rPr>
        <w:t>atient-</w:t>
      </w:r>
      <w:r w:rsidR="00AB5DE3" w:rsidRPr="00AC3A88">
        <w:rPr>
          <w:sz w:val="24"/>
          <w:szCs w:val="24"/>
        </w:rPr>
        <w:t>r</w:t>
      </w:r>
      <w:r w:rsidRPr="00AC3A88">
        <w:rPr>
          <w:sz w:val="24"/>
          <w:szCs w:val="24"/>
        </w:rPr>
        <w:t xml:space="preserve">eported </w:t>
      </w:r>
      <w:r w:rsidR="00AB5DE3" w:rsidRPr="00AC3A88">
        <w:rPr>
          <w:sz w:val="24"/>
          <w:szCs w:val="24"/>
        </w:rPr>
        <w:t>o</w:t>
      </w:r>
      <w:r w:rsidRPr="00AC3A88">
        <w:rPr>
          <w:sz w:val="24"/>
          <w:szCs w:val="24"/>
        </w:rPr>
        <w:t xml:space="preserve">utcome </w:t>
      </w:r>
      <w:r w:rsidR="00AB5DE3" w:rsidRPr="00AC3A88">
        <w:rPr>
          <w:sz w:val="24"/>
          <w:szCs w:val="24"/>
        </w:rPr>
        <w:t>m</w:t>
      </w:r>
      <w:r w:rsidRPr="00AC3A88">
        <w:rPr>
          <w:sz w:val="24"/>
          <w:szCs w:val="24"/>
        </w:rPr>
        <w:t>easure</w:t>
      </w:r>
    </w:p>
    <w:p w14:paraId="0649DFB9" w14:textId="694F0C1A" w:rsidR="0115543E" w:rsidRPr="00AC3A88" w:rsidRDefault="0115543E" w:rsidP="1CFEDC1C">
      <w:pPr>
        <w:rPr>
          <w:sz w:val="24"/>
          <w:szCs w:val="24"/>
        </w:rPr>
      </w:pPr>
      <w:r w:rsidRPr="00AC3A88">
        <w:rPr>
          <w:sz w:val="24"/>
          <w:szCs w:val="24"/>
        </w:rPr>
        <w:t xml:space="preserve">PSS: </w:t>
      </w:r>
      <w:r w:rsidR="00AB5DE3" w:rsidRPr="00AC3A88">
        <w:rPr>
          <w:sz w:val="24"/>
          <w:szCs w:val="24"/>
        </w:rPr>
        <w:t>p</w:t>
      </w:r>
      <w:r w:rsidRPr="00AC3A88">
        <w:rPr>
          <w:sz w:val="24"/>
          <w:szCs w:val="24"/>
        </w:rPr>
        <w:t>ersonal social services</w:t>
      </w:r>
    </w:p>
    <w:p w14:paraId="3C52038A" w14:textId="0252F0F7" w:rsidR="005D4938" w:rsidRPr="00AC3A88" w:rsidRDefault="005D4938" w:rsidP="00677602">
      <w:pPr>
        <w:rPr>
          <w:rFonts w:cstheme="minorHAnsi"/>
          <w:sz w:val="24"/>
          <w:szCs w:val="24"/>
        </w:rPr>
      </w:pPr>
      <w:r w:rsidRPr="00AC3A88">
        <w:rPr>
          <w:rFonts w:cstheme="minorHAnsi"/>
          <w:sz w:val="24"/>
          <w:szCs w:val="24"/>
        </w:rPr>
        <w:t xml:space="preserve">QALY: </w:t>
      </w:r>
      <w:r w:rsidR="00AC3A88" w:rsidRPr="00AC3A88">
        <w:rPr>
          <w:rFonts w:cstheme="minorHAnsi"/>
          <w:color w:val="00B0F0"/>
          <w:sz w:val="24"/>
          <w:szCs w:val="24"/>
        </w:rPr>
        <w:t>quality-adjusted</w:t>
      </w:r>
      <w:r w:rsidRPr="00AC3A88">
        <w:rPr>
          <w:rFonts w:cstheme="minorHAnsi"/>
          <w:sz w:val="24"/>
          <w:szCs w:val="24"/>
        </w:rPr>
        <w:t xml:space="preserve"> </w:t>
      </w:r>
      <w:r w:rsidR="00AC3A88" w:rsidRPr="00AC3A88">
        <w:rPr>
          <w:rFonts w:cstheme="minorHAnsi"/>
          <w:color w:val="00B0F0"/>
          <w:sz w:val="24"/>
          <w:szCs w:val="24"/>
        </w:rPr>
        <w:t>life-year</w:t>
      </w:r>
    </w:p>
    <w:p w14:paraId="22597192" w14:textId="5DF94EF8" w:rsidR="005D4938" w:rsidRPr="00AC3A88" w:rsidRDefault="005D4938" w:rsidP="00677602">
      <w:pPr>
        <w:rPr>
          <w:rFonts w:cstheme="minorHAnsi"/>
          <w:sz w:val="24"/>
          <w:szCs w:val="24"/>
        </w:rPr>
      </w:pPr>
      <w:r w:rsidRPr="00AC3A88">
        <w:rPr>
          <w:rFonts w:cstheme="minorHAnsi"/>
          <w:sz w:val="24"/>
          <w:szCs w:val="24"/>
        </w:rPr>
        <w:t xml:space="preserve">ROC: </w:t>
      </w:r>
      <w:r w:rsidR="00AB5DE3" w:rsidRPr="00AC3A88">
        <w:rPr>
          <w:rFonts w:cstheme="minorHAnsi"/>
          <w:sz w:val="24"/>
          <w:szCs w:val="24"/>
        </w:rPr>
        <w:t>r</w:t>
      </w:r>
      <w:r w:rsidRPr="00AC3A88">
        <w:rPr>
          <w:rFonts w:cstheme="minorHAnsi"/>
          <w:sz w:val="24"/>
          <w:szCs w:val="24"/>
        </w:rPr>
        <w:t xml:space="preserve">eceiver </w:t>
      </w:r>
      <w:r w:rsidR="00AB5DE3" w:rsidRPr="00AC3A88">
        <w:rPr>
          <w:rFonts w:cstheme="minorHAnsi"/>
          <w:sz w:val="24"/>
          <w:szCs w:val="24"/>
        </w:rPr>
        <w:t>o</w:t>
      </w:r>
      <w:r w:rsidRPr="00AC3A88">
        <w:rPr>
          <w:rFonts w:cstheme="minorHAnsi"/>
          <w:sz w:val="24"/>
          <w:szCs w:val="24"/>
        </w:rPr>
        <w:t xml:space="preserve">perating </w:t>
      </w:r>
      <w:r w:rsidR="00AB5DE3" w:rsidRPr="00AC3A88">
        <w:rPr>
          <w:rFonts w:cstheme="minorHAnsi"/>
          <w:sz w:val="24"/>
          <w:szCs w:val="24"/>
        </w:rPr>
        <w:t>c</w:t>
      </w:r>
      <w:r w:rsidRPr="00AC3A88">
        <w:rPr>
          <w:rFonts w:cstheme="minorHAnsi"/>
          <w:sz w:val="24"/>
          <w:szCs w:val="24"/>
        </w:rPr>
        <w:t>haracteristic</w:t>
      </w:r>
    </w:p>
    <w:p w14:paraId="346A08D6" w14:textId="1CE00A81" w:rsidR="005D4938" w:rsidRPr="00AC3A88" w:rsidRDefault="005D4938" w:rsidP="00677602">
      <w:pPr>
        <w:rPr>
          <w:rFonts w:cstheme="minorHAnsi"/>
          <w:sz w:val="24"/>
          <w:szCs w:val="24"/>
        </w:rPr>
      </w:pPr>
      <w:r w:rsidRPr="00AC3A88">
        <w:rPr>
          <w:rFonts w:cstheme="minorHAnsi"/>
          <w:sz w:val="24"/>
          <w:szCs w:val="24"/>
        </w:rPr>
        <w:t xml:space="preserve">RCT: </w:t>
      </w:r>
      <w:r w:rsidR="00FB7D35" w:rsidRPr="00AC3A88">
        <w:rPr>
          <w:rFonts w:cstheme="minorHAnsi"/>
          <w:sz w:val="24"/>
          <w:szCs w:val="24"/>
        </w:rPr>
        <w:t>r</w:t>
      </w:r>
      <w:r w:rsidRPr="00AC3A88">
        <w:rPr>
          <w:rFonts w:cstheme="minorHAnsi"/>
          <w:sz w:val="24"/>
          <w:szCs w:val="24"/>
        </w:rPr>
        <w:t>andomised controlled trial</w:t>
      </w:r>
    </w:p>
    <w:p w14:paraId="36FC7B2A" w14:textId="77777777" w:rsidR="00AC3A88" w:rsidRPr="00AC3A88" w:rsidRDefault="005D4938" w:rsidP="005D4938">
      <w:pPr>
        <w:rPr>
          <w:rFonts w:cstheme="minorHAnsi"/>
          <w:sz w:val="24"/>
          <w:szCs w:val="24"/>
        </w:rPr>
      </w:pPr>
      <w:r w:rsidRPr="00AC3A88">
        <w:rPr>
          <w:rFonts w:cstheme="minorHAnsi"/>
          <w:sz w:val="24"/>
          <w:szCs w:val="24"/>
        </w:rPr>
        <w:t>STAR: Support and Treatment After joint Replacement</w:t>
      </w:r>
    </w:p>
    <w:p w14:paraId="15842D73" w14:textId="70E5B277" w:rsidR="005D4938" w:rsidRPr="00AC3A88" w:rsidRDefault="005D4938" w:rsidP="005D4938">
      <w:pPr>
        <w:rPr>
          <w:rFonts w:cstheme="minorHAnsi"/>
          <w:sz w:val="24"/>
          <w:szCs w:val="24"/>
        </w:rPr>
      </w:pPr>
      <w:r w:rsidRPr="00AC3A88">
        <w:rPr>
          <w:rFonts w:cstheme="minorHAnsi"/>
          <w:sz w:val="24"/>
          <w:szCs w:val="24"/>
        </w:rPr>
        <w:t xml:space="preserve">TKR: </w:t>
      </w:r>
      <w:r w:rsidR="00AB5DE3" w:rsidRPr="00AC3A88">
        <w:rPr>
          <w:rFonts w:cstheme="minorHAnsi"/>
          <w:sz w:val="24"/>
          <w:szCs w:val="24"/>
        </w:rPr>
        <w:t>t</w:t>
      </w:r>
      <w:r w:rsidRPr="00AC3A88">
        <w:rPr>
          <w:rFonts w:cstheme="minorHAnsi"/>
          <w:sz w:val="24"/>
          <w:szCs w:val="24"/>
        </w:rPr>
        <w:t>otal knee replacement</w:t>
      </w:r>
    </w:p>
    <w:p w14:paraId="136221C8" w14:textId="77777777" w:rsidR="0073141C" w:rsidRPr="00AC3A88" w:rsidRDefault="0073141C" w:rsidP="00677602">
      <w:pPr>
        <w:rPr>
          <w:rFonts w:cstheme="minorHAnsi"/>
          <w:sz w:val="24"/>
          <w:szCs w:val="24"/>
        </w:rPr>
      </w:pPr>
      <w:r w:rsidRPr="00AC3A88">
        <w:rPr>
          <w:rFonts w:cstheme="minorHAnsi"/>
          <w:sz w:val="24"/>
          <w:szCs w:val="24"/>
        </w:rPr>
        <w:t>UK: United Kingdom</w:t>
      </w:r>
    </w:p>
    <w:p w14:paraId="1D52BA01" w14:textId="77777777" w:rsidR="00AC3A88" w:rsidRPr="00AC3A88" w:rsidRDefault="005D4938" w:rsidP="00677602">
      <w:pPr>
        <w:rPr>
          <w:rFonts w:cstheme="minorHAnsi"/>
          <w:i/>
          <w:iCs/>
          <w:sz w:val="24"/>
          <w:szCs w:val="24"/>
        </w:rPr>
      </w:pPr>
      <w:r w:rsidRPr="00AC3A88">
        <w:rPr>
          <w:rFonts w:cstheme="minorHAnsi"/>
          <w:sz w:val="24"/>
          <w:szCs w:val="24"/>
        </w:rPr>
        <w:t xml:space="preserve">WP: </w:t>
      </w:r>
      <w:r w:rsidR="00791E66" w:rsidRPr="00AC3A88">
        <w:rPr>
          <w:rFonts w:cstheme="minorHAnsi"/>
          <w:sz w:val="24"/>
          <w:szCs w:val="24"/>
        </w:rPr>
        <w:t>w</w:t>
      </w:r>
      <w:r w:rsidRPr="00AC3A88">
        <w:rPr>
          <w:rFonts w:cstheme="minorHAnsi"/>
          <w:sz w:val="24"/>
          <w:szCs w:val="24"/>
        </w:rPr>
        <w:t xml:space="preserve">ork </w:t>
      </w:r>
      <w:r w:rsidR="00791E66" w:rsidRPr="00AC3A88">
        <w:rPr>
          <w:rFonts w:cstheme="minorHAnsi"/>
          <w:sz w:val="24"/>
          <w:szCs w:val="24"/>
        </w:rPr>
        <w:t>p</w:t>
      </w:r>
      <w:r w:rsidRPr="00AC3A88">
        <w:rPr>
          <w:rFonts w:cstheme="minorHAnsi"/>
          <w:sz w:val="24"/>
          <w:szCs w:val="24"/>
        </w:rPr>
        <w:t>ackage</w:t>
      </w:r>
    </w:p>
    <w:p w14:paraId="4E8F6D47" w14:textId="0F0DBE85" w:rsidR="002E4818" w:rsidRPr="00AC3A88" w:rsidRDefault="429BA6D5" w:rsidP="00677602">
      <w:pPr>
        <w:pStyle w:val="Heading1"/>
      </w:pPr>
      <w:bookmarkStart w:id="7" w:name="_Toc106106829"/>
      <w:r w:rsidRPr="00AC3A88">
        <w:t>Plain English Summary</w:t>
      </w:r>
      <w:bookmarkEnd w:id="7"/>
    </w:p>
    <w:p w14:paraId="6DFAE98E" w14:textId="4F561447" w:rsidR="2A9BF996" w:rsidRPr="00AC3A88" w:rsidRDefault="2A9BF996" w:rsidP="1F3D3E98">
      <w:pPr>
        <w:spacing w:after="120" w:line="360" w:lineRule="auto"/>
        <w:rPr>
          <w:rFonts w:ascii="Calibri" w:eastAsia="Calibri" w:hAnsi="Calibri" w:cs="Calibri"/>
          <w:sz w:val="24"/>
          <w:szCs w:val="24"/>
        </w:rPr>
      </w:pPr>
      <w:r w:rsidRPr="00AC3A88">
        <w:rPr>
          <w:rFonts w:ascii="Calibri" w:eastAsia="Calibri" w:hAnsi="Calibri" w:cs="Calibri"/>
          <w:sz w:val="24"/>
          <w:szCs w:val="24"/>
        </w:rPr>
        <w:t xml:space="preserve">People with severe knee osteoarthritis may have knee replacement surgery to reduce pain and disability. Although highly successful for many people, </w:t>
      </w:r>
      <w:r w:rsidR="2D5F6E10" w:rsidRPr="00AC3A88">
        <w:rPr>
          <w:rFonts w:ascii="Calibri" w:eastAsia="Calibri" w:hAnsi="Calibri" w:cs="Calibri"/>
          <w:sz w:val="24"/>
          <w:szCs w:val="24"/>
        </w:rPr>
        <w:t xml:space="preserve">some people report </w:t>
      </w:r>
      <w:r w:rsidRPr="00AC3A88">
        <w:rPr>
          <w:rFonts w:ascii="Calibri" w:eastAsia="Calibri" w:hAnsi="Calibri" w:cs="Calibri"/>
          <w:sz w:val="24"/>
          <w:szCs w:val="24"/>
        </w:rPr>
        <w:t>long-term pain.</w:t>
      </w:r>
    </w:p>
    <w:p w14:paraId="76698057" w14:textId="77777777" w:rsidR="00AC3A88" w:rsidRPr="00AC3A88" w:rsidRDefault="56F4C600" w:rsidP="082D45C5">
      <w:pPr>
        <w:spacing w:line="360" w:lineRule="auto"/>
        <w:rPr>
          <w:rFonts w:ascii="Calibri" w:eastAsia="Calibri" w:hAnsi="Calibri" w:cs="Calibri"/>
          <w:sz w:val="24"/>
          <w:szCs w:val="24"/>
        </w:rPr>
      </w:pPr>
      <w:r w:rsidRPr="00AC3A88">
        <w:rPr>
          <w:rFonts w:ascii="Calibri" w:eastAsia="Calibri" w:hAnsi="Calibri" w:cs="Calibri"/>
          <w:sz w:val="24"/>
          <w:szCs w:val="24"/>
        </w:rPr>
        <w:t>Our research looked at why some people are more likely to have long-term pain, its personal and economic consequences, and how to prevent and treat it. We reviewed previous research, analysed UK healthcare databases, interviewed and met with patients, surgeons and healthcare professionals, and developed and evaluated a new care pathway for patients with pain after knee replacement.</w:t>
      </w:r>
    </w:p>
    <w:p w14:paraId="2DF35472" w14:textId="77777777" w:rsidR="00AC3A88" w:rsidRPr="00AC3A88" w:rsidRDefault="56F4C600" w:rsidP="082D45C5">
      <w:pPr>
        <w:spacing w:line="360" w:lineRule="auto"/>
        <w:rPr>
          <w:rFonts w:ascii="Calibri" w:eastAsia="Calibri" w:hAnsi="Calibri" w:cs="Calibri"/>
          <w:sz w:val="24"/>
          <w:szCs w:val="24"/>
        </w:rPr>
      </w:pPr>
      <w:r w:rsidRPr="00AC3A88">
        <w:rPr>
          <w:rFonts w:ascii="Calibri" w:eastAsia="Calibri" w:hAnsi="Calibri" w:cs="Calibri"/>
          <w:sz w:val="24"/>
          <w:szCs w:val="24"/>
        </w:rPr>
        <w:t xml:space="preserve">We found that about one in </w:t>
      </w:r>
      <w:r w:rsidR="001577C9" w:rsidRPr="00AC3A88">
        <w:rPr>
          <w:rFonts w:ascii="Calibri" w:eastAsia="Calibri" w:hAnsi="Calibri" w:cs="Calibri"/>
          <w:sz w:val="24"/>
          <w:szCs w:val="24"/>
        </w:rPr>
        <w:t>seven</w:t>
      </w:r>
      <w:r w:rsidRPr="00AC3A88">
        <w:rPr>
          <w:rFonts w:ascii="Calibri" w:eastAsia="Calibri" w:hAnsi="Calibri" w:cs="Calibri"/>
          <w:sz w:val="24"/>
          <w:szCs w:val="24"/>
        </w:rPr>
        <w:t xml:space="preserve"> people experience significant pain </w:t>
      </w:r>
      <w:r w:rsidR="00D61B91" w:rsidRPr="00AC3A88">
        <w:rPr>
          <w:rFonts w:ascii="Calibri" w:eastAsia="Calibri" w:hAnsi="Calibri" w:cs="Calibri"/>
          <w:sz w:val="24"/>
          <w:szCs w:val="24"/>
        </w:rPr>
        <w:t>six months</w:t>
      </w:r>
      <w:r w:rsidRPr="00AC3A88">
        <w:rPr>
          <w:rFonts w:ascii="Calibri" w:eastAsia="Calibri" w:hAnsi="Calibri" w:cs="Calibri"/>
          <w:sz w:val="24"/>
          <w:szCs w:val="24"/>
        </w:rPr>
        <w:t xml:space="preserve"> after knee replacement. For many, pain fluctuates over time. Some people with long-term pain feel that nothing more can be done to help and that further treatments may even cause harm. Changes to aspects of patient health and care merit further research as they may prevent the development of long-term pain.</w:t>
      </w:r>
    </w:p>
    <w:p w14:paraId="6D6ED680" w14:textId="4B3A7EB3" w:rsidR="2A9BF996" w:rsidRPr="00AC3A88" w:rsidRDefault="56F4C600" w:rsidP="1F3D3E98">
      <w:pPr>
        <w:spacing w:line="360" w:lineRule="auto"/>
        <w:rPr>
          <w:rFonts w:ascii="Calibri" w:eastAsia="Calibri" w:hAnsi="Calibri" w:cs="Calibri"/>
          <w:sz w:val="24"/>
          <w:szCs w:val="24"/>
        </w:rPr>
      </w:pPr>
      <w:r w:rsidRPr="00AC3A88">
        <w:rPr>
          <w:rFonts w:ascii="Calibri" w:eastAsia="Calibri" w:hAnsi="Calibri" w:cs="Calibri"/>
          <w:sz w:val="24"/>
          <w:szCs w:val="24"/>
        </w:rPr>
        <w:t>The STAR pathway comprises a detailed assessment by a trained healthcare professional, referral to appropriate services, such as an orthopaedic surgeon, physiotherapist, GP for treatment of depression or anxiety, or pain specialist</w:t>
      </w:r>
      <w:r w:rsidR="005C2A13" w:rsidRPr="00AC3A88">
        <w:rPr>
          <w:rFonts w:ascii="Calibri" w:eastAsia="Calibri" w:hAnsi="Calibri" w:cs="Calibri"/>
          <w:sz w:val="24"/>
          <w:szCs w:val="24"/>
        </w:rPr>
        <w:t>,</w:t>
      </w:r>
      <w:r w:rsidRPr="00AC3A88">
        <w:rPr>
          <w:rFonts w:ascii="Calibri" w:eastAsia="Calibri" w:hAnsi="Calibri" w:cs="Calibri"/>
          <w:sz w:val="24"/>
          <w:szCs w:val="24"/>
        </w:rPr>
        <w:t xml:space="preserve"> and telephone follow-up. A total of 363 people with pain at three months after their knee replacement were randomly allocated to receive the STAR pathway or their hospital</w:t>
      </w:r>
      <w:r w:rsidR="00AC3A88" w:rsidRPr="00AC3A88">
        <w:rPr>
          <w:rFonts w:ascii="Calibri" w:eastAsia="Calibri" w:hAnsi="Calibri" w:cs="Calibri"/>
          <w:color w:val="00B0F0"/>
          <w:sz w:val="24"/>
          <w:szCs w:val="24"/>
        </w:rPr>
        <w:t>’</w:t>
      </w:r>
      <w:r w:rsidRPr="00AC3A88">
        <w:rPr>
          <w:rFonts w:ascii="Calibri" w:eastAsia="Calibri" w:hAnsi="Calibri" w:cs="Calibri"/>
          <w:sz w:val="24"/>
          <w:szCs w:val="24"/>
        </w:rPr>
        <w:t>s usual care. Participants were followed for a year to assess their long-term pain. We also looked at healthcare costs and the acceptability of the STAR pathway to patients and healthcare professionals. This research was supported by a dedicated patient advisory group.</w:t>
      </w:r>
    </w:p>
    <w:p w14:paraId="7905DB74" w14:textId="77777777" w:rsidR="00AC3A88" w:rsidRPr="00AC3A88" w:rsidRDefault="2A9BF996" w:rsidP="1F3D3E98">
      <w:pPr>
        <w:spacing w:line="360" w:lineRule="auto"/>
        <w:rPr>
          <w:rFonts w:ascii="Calibri" w:eastAsia="Calibri" w:hAnsi="Calibri" w:cs="Calibri"/>
          <w:sz w:val="24"/>
          <w:szCs w:val="24"/>
        </w:rPr>
      </w:pPr>
      <w:r w:rsidRPr="00AC3A88">
        <w:rPr>
          <w:rFonts w:ascii="Calibri" w:eastAsia="Calibri" w:hAnsi="Calibri" w:cs="Calibri"/>
          <w:sz w:val="24"/>
          <w:szCs w:val="24"/>
        </w:rPr>
        <w:t>For people with pain after knee replacement, the STAR pathway leads to reduced long-term pain severity and interference with everyday life and is acceptable to patients and healthcare professionals. NHS</w:t>
      </w:r>
      <w:r w:rsidR="4EA86A5C" w:rsidRPr="00AC3A88">
        <w:rPr>
          <w:rFonts w:ascii="Calibri" w:eastAsia="Calibri" w:hAnsi="Calibri" w:cs="Calibri"/>
          <w:sz w:val="24"/>
          <w:szCs w:val="24"/>
        </w:rPr>
        <w:t xml:space="preserve">, personal social services </w:t>
      </w:r>
      <w:r w:rsidRPr="00AC3A88">
        <w:rPr>
          <w:rFonts w:ascii="Calibri" w:eastAsia="Calibri" w:hAnsi="Calibri" w:cs="Calibri"/>
          <w:sz w:val="24"/>
          <w:szCs w:val="24"/>
        </w:rPr>
        <w:t>and patient costs were lower in the group receiving the STAR pathway.</w:t>
      </w:r>
    </w:p>
    <w:p w14:paraId="4856C0C9" w14:textId="28F27882" w:rsidR="002E4818" w:rsidRPr="00AC3A88" w:rsidRDefault="487F8F14" w:rsidP="00677602">
      <w:pPr>
        <w:pStyle w:val="Heading1"/>
      </w:pPr>
      <w:bookmarkStart w:id="8" w:name="_Toc106106830"/>
      <w:r w:rsidRPr="00AC3A88">
        <w:t xml:space="preserve">Scientific </w:t>
      </w:r>
      <w:r w:rsidR="590F023B" w:rsidRPr="00AC3A88">
        <w:t>s</w:t>
      </w:r>
      <w:r w:rsidRPr="00AC3A88">
        <w:t>ummary</w:t>
      </w:r>
      <w:bookmarkEnd w:id="8"/>
    </w:p>
    <w:p w14:paraId="37E8AC2D" w14:textId="77777777" w:rsidR="00AC3A88" w:rsidRPr="00AC3A88" w:rsidRDefault="000C2F63" w:rsidP="000A5F8B">
      <w:pPr>
        <w:pStyle w:val="Heading2"/>
        <w:rPr>
          <w:rStyle w:val="Hyperlink"/>
          <w:color w:val="2F5496" w:themeColor="accent1" w:themeShade="BF"/>
          <w:u w:val="none"/>
        </w:rPr>
      </w:pPr>
      <w:bookmarkStart w:id="9" w:name="_Toc106106831"/>
      <w:r w:rsidRPr="00AC3A88">
        <w:rPr>
          <w:rStyle w:val="Hyperlink"/>
          <w:color w:val="2F5496" w:themeColor="accent1" w:themeShade="BF"/>
          <w:u w:val="none"/>
        </w:rPr>
        <w:t>Background</w:t>
      </w:r>
      <w:bookmarkEnd w:id="9"/>
    </w:p>
    <w:p w14:paraId="7180FA9A" w14:textId="26E19A49" w:rsidR="00043474" w:rsidRPr="00AC3A88" w:rsidRDefault="00043474" w:rsidP="0049723A">
      <w:pPr>
        <w:spacing w:after="120" w:line="360" w:lineRule="auto"/>
        <w:rPr>
          <w:rStyle w:val="Hyperlink"/>
          <w:color w:val="auto"/>
          <w:sz w:val="24"/>
          <w:szCs w:val="24"/>
          <w:u w:val="none"/>
        </w:rPr>
      </w:pPr>
      <w:r w:rsidRPr="00AC3A88">
        <w:rPr>
          <w:rStyle w:val="Hyperlink"/>
          <w:color w:val="auto"/>
          <w:sz w:val="24"/>
          <w:szCs w:val="24"/>
          <w:u w:val="none"/>
        </w:rPr>
        <w:t>Chronic pain after total knee replacement places considerable burden on individuals, society and the NHS. With nearly 100,000 patients receiving knee replacements in the NHS annually, around 20,000 patients will have chronic post-surgical pain. Pre-operative prediction of who will have chronic pain after knee replacement is of limited value, referral for assessment and care is inconsistent and varies widely, and people do not necessarily receive or seek care. The programme aimed to address these issues and provide evidence on improvements to patient care and service delivery.</w:t>
      </w:r>
    </w:p>
    <w:p w14:paraId="620D0A07" w14:textId="619F0E35" w:rsidR="00BA75B6" w:rsidRPr="00AC3A88" w:rsidRDefault="000C2F63" w:rsidP="000A5F8B">
      <w:pPr>
        <w:pStyle w:val="Heading2"/>
        <w:rPr>
          <w:rStyle w:val="Hyperlink"/>
          <w:color w:val="2F5496" w:themeColor="accent1" w:themeShade="BF"/>
          <w:u w:val="none"/>
        </w:rPr>
      </w:pPr>
      <w:bookmarkStart w:id="10" w:name="_Toc106106832"/>
      <w:r w:rsidRPr="00AC3A88">
        <w:rPr>
          <w:rStyle w:val="Hyperlink"/>
          <w:color w:val="2F5496" w:themeColor="accent1" w:themeShade="BF"/>
          <w:u w:val="none"/>
        </w:rPr>
        <w:t>Objectives</w:t>
      </w:r>
      <w:bookmarkEnd w:id="10"/>
    </w:p>
    <w:p w14:paraId="052F704C" w14:textId="6DC31112" w:rsidR="001D4F4F" w:rsidRPr="00AC3A88" w:rsidRDefault="54FC165E" w:rsidP="0049723A">
      <w:pPr>
        <w:spacing w:after="120" w:line="360" w:lineRule="auto"/>
        <w:rPr>
          <w:rStyle w:val="Hyperlink"/>
          <w:color w:val="auto"/>
          <w:sz w:val="24"/>
          <w:szCs w:val="24"/>
          <w:u w:val="none"/>
        </w:rPr>
      </w:pPr>
      <w:r w:rsidRPr="00AC3A88">
        <w:rPr>
          <w:rStyle w:val="Hyperlink"/>
          <w:color w:val="auto"/>
          <w:sz w:val="24"/>
          <w:szCs w:val="24"/>
          <w:u w:val="none"/>
        </w:rPr>
        <w:t xml:space="preserve">The </w:t>
      </w:r>
      <w:r w:rsidR="269FCD12" w:rsidRPr="00AC3A88">
        <w:rPr>
          <w:rStyle w:val="Hyperlink"/>
          <w:color w:val="auto"/>
          <w:sz w:val="24"/>
          <w:szCs w:val="24"/>
          <w:u w:val="none"/>
        </w:rPr>
        <w:t xml:space="preserve">programme </w:t>
      </w:r>
      <w:r w:rsidRPr="00AC3A88">
        <w:rPr>
          <w:rStyle w:val="Hyperlink"/>
          <w:color w:val="auto"/>
          <w:sz w:val="24"/>
          <w:szCs w:val="24"/>
          <w:u w:val="none"/>
        </w:rPr>
        <w:t>aimed to improve outcome</w:t>
      </w:r>
      <w:r w:rsidR="0FD7658B" w:rsidRPr="00AC3A88">
        <w:rPr>
          <w:rStyle w:val="Hyperlink"/>
          <w:color w:val="auto"/>
          <w:sz w:val="24"/>
          <w:szCs w:val="24"/>
          <w:u w:val="none"/>
        </w:rPr>
        <w:t>s</w:t>
      </w:r>
      <w:r w:rsidRPr="00AC3A88">
        <w:rPr>
          <w:rStyle w:val="Hyperlink"/>
          <w:color w:val="auto"/>
          <w:sz w:val="24"/>
          <w:szCs w:val="24"/>
          <w:u w:val="none"/>
        </w:rPr>
        <w:t xml:space="preserve"> for patients with chronic pain three months or more after </w:t>
      </w:r>
      <w:r w:rsidR="777C9378" w:rsidRPr="00AC3A88">
        <w:rPr>
          <w:rStyle w:val="Hyperlink"/>
          <w:color w:val="auto"/>
          <w:sz w:val="24"/>
          <w:szCs w:val="24"/>
          <w:u w:val="none"/>
        </w:rPr>
        <w:t>total knee replacement</w:t>
      </w:r>
      <w:r w:rsidRPr="00AC3A88">
        <w:rPr>
          <w:rStyle w:val="Hyperlink"/>
          <w:color w:val="auto"/>
          <w:sz w:val="24"/>
          <w:szCs w:val="24"/>
          <w:u w:val="none"/>
        </w:rPr>
        <w:t>.</w:t>
      </w:r>
      <w:r w:rsidR="5E6541FA" w:rsidRPr="00AC3A88">
        <w:rPr>
          <w:rStyle w:val="Hyperlink"/>
          <w:color w:val="auto"/>
          <w:sz w:val="24"/>
          <w:szCs w:val="24"/>
          <w:u w:val="none"/>
        </w:rPr>
        <w:t xml:space="preserve"> </w:t>
      </w:r>
      <w:r w:rsidRPr="00AC3A88">
        <w:rPr>
          <w:rStyle w:val="Hyperlink"/>
          <w:color w:val="auto"/>
          <w:sz w:val="24"/>
          <w:szCs w:val="24"/>
          <w:u w:val="none"/>
        </w:rPr>
        <w:t xml:space="preserve">Specific </w:t>
      </w:r>
      <w:r w:rsidR="269FCD12" w:rsidRPr="00AC3A88">
        <w:rPr>
          <w:rStyle w:val="Hyperlink"/>
          <w:color w:val="auto"/>
          <w:sz w:val="24"/>
          <w:szCs w:val="24"/>
          <w:u w:val="none"/>
        </w:rPr>
        <w:t xml:space="preserve">programme </w:t>
      </w:r>
      <w:r w:rsidR="45FF2130" w:rsidRPr="00AC3A88">
        <w:rPr>
          <w:rStyle w:val="Hyperlink"/>
          <w:color w:val="auto"/>
          <w:sz w:val="24"/>
          <w:szCs w:val="24"/>
          <w:u w:val="none"/>
        </w:rPr>
        <w:t>objectives were to</w:t>
      </w:r>
      <w:r w:rsidRPr="00AC3A88">
        <w:rPr>
          <w:rStyle w:val="Hyperlink"/>
          <w:color w:val="auto"/>
          <w:sz w:val="24"/>
          <w:szCs w:val="24"/>
          <w:u w:val="none"/>
        </w:rPr>
        <w:t>:</w:t>
      </w:r>
    </w:p>
    <w:p w14:paraId="7099A4ED" w14:textId="6A49F048" w:rsidR="001D4F4F" w:rsidRPr="00AC3A88" w:rsidRDefault="001D4F4F" w:rsidP="0049723A">
      <w:pPr>
        <w:spacing w:after="120" w:line="360" w:lineRule="auto"/>
        <w:rPr>
          <w:rStyle w:val="Hyperlink"/>
          <w:color w:val="auto"/>
          <w:sz w:val="24"/>
          <w:szCs w:val="24"/>
          <w:u w:val="none"/>
        </w:rPr>
      </w:pPr>
      <w:r w:rsidRPr="00AC3A88">
        <w:rPr>
          <w:rStyle w:val="Hyperlink"/>
          <w:color w:val="auto"/>
          <w:sz w:val="24"/>
          <w:szCs w:val="24"/>
          <w:u w:val="none"/>
        </w:rPr>
        <w:t>1. Synthesis</w:t>
      </w:r>
      <w:r w:rsidR="000A5F8B" w:rsidRPr="00AC3A88">
        <w:rPr>
          <w:rStyle w:val="Hyperlink"/>
          <w:color w:val="auto"/>
          <w:sz w:val="24"/>
          <w:szCs w:val="24"/>
          <w:u w:val="none"/>
        </w:rPr>
        <w:t>e</w:t>
      </w:r>
      <w:r w:rsidRPr="00AC3A88">
        <w:rPr>
          <w:rStyle w:val="Hyperlink"/>
          <w:color w:val="auto"/>
          <w:sz w:val="24"/>
          <w:szCs w:val="24"/>
          <w:u w:val="none"/>
        </w:rPr>
        <w:t xml:space="preserve"> evidence </w:t>
      </w:r>
      <w:r w:rsidR="00936ABC" w:rsidRPr="00AC3A88">
        <w:rPr>
          <w:rStyle w:val="Hyperlink"/>
          <w:color w:val="auto"/>
          <w:sz w:val="24"/>
          <w:szCs w:val="24"/>
          <w:u w:val="none"/>
        </w:rPr>
        <w:t xml:space="preserve">on </w:t>
      </w:r>
      <w:r w:rsidRPr="00AC3A88">
        <w:rPr>
          <w:rStyle w:val="Hyperlink"/>
          <w:color w:val="auto"/>
          <w:sz w:val="24"/>
          <w:szCs w:val="24"/>
          <w:u w:val="none"/>
        </w:rPr>
        <w:t xml:space="preserve">the effectiveness of interventions for </w:t>
      </w:r>
      <w:r w:rsidR="00490C60" w:rsidRPr="00AC3A88">
        <w:rPr>
          <w:rStyle w:val="Hyperlink"/>
          <w:color w:val="auto"/>
          <w:sz w:val="24"/>
          <w:szCs w:val="24"/>
          <w:u w:val="none"/>
        </w:rPr>
        <w:t xml:space="preserve">preventing chronic pain after knee replacement and </w:t>
      </w:r>
      <w:r w:rsidR="00F258B6" w:rsidRPr="00AC3A88">
        <w:rPr>
          <w:rStyle w:val="Hyperlink"/>
          <w:color w:val="auto"/>
          <w:sz w:val="24"/>
          <w:szCs w:val="24"/>
          <w:u w:val="none"/>
        </w:rPr>
        <w:t xml:space="preserve">the </w:t>
      </w:r>
      <w:r w:rsidR="00490C60" w:rsidRPr="00AC3A88">
        <w:rPr>
          <w:rStyle w:val="Hyperlink"/>
          <w:color w:val="auto"/>
          <w:sz w:val="24"/>
          <w:szCs w:val="24"/>
          <w:u w:val="none"/>
        </w:rPr>
        <w:t>treatment</w:t>
      </w:r>
      <w:r w:rsidRPr="00AC3A88">
        <w:rPr>
          <w:rStyle w:val="Hyperlink"/>
          <w:color w:val="auto"/>
          <w:sz w:val="24"/>
          <w:szCs w:val="24"/>
          <w:u w:val="none"/>
        </w:rPr>
        <w:t xml:space="preserve"> </w:t>
      </w:r>
      <w:r w:rsidR="00F258B6" w:rsidRPr="00AC3A88">
        <w:rPr>
          <w:rStyle w:val="Hyperlink"/>
          <w:color w:val="auto"/>
          <w:sz w:val="24"/>
          <w:szCs w:val="24"/>
          <w:u w:val="none"/>
        </w:rPr>
        <w:t xml:space="preserve">of chronic pain </w:t>
      </w:r>
      <w:r w:rsidRPr="00AC3A88">
        <w:rPr>
          <w:rStyle w:val="Hyperlink"/>
          <w:color w:val="auto"/>
          <w:sz w:val="24"/>
          <w:szCs w:val="24"/>
          <w:u w:val="none"/>
        </w:rPr>
        <w:t xml:space="preserve">after </w:t>
      </w:r>
      <w:r w:rsidR="00490C60" w:rsidRPr="00AC3A88">
        <w:rPr>
          <w:rStyle w:val="Hyperlink"/>
          <w:color w:val="auto"/>
          <w:sz w:val="24"/>
          <w:szCs w:val="24"/>
          <w:u w:val="none"/>
        </w:rPr>
        <w:t xml:space="preserve">diverse </w:t>
      </w:r>
      <w:r w:rsidRPr="00AC3A88">
        <w:rPr>
          <w:rStyle w:val="Hyperlink"/>
          <w:color w:val="auto"/>
          <w:sz w:val="24"/>
          <w:szCs w:val="24"/>
          <w:u w:val="none"/>
        </w:rPr>
        <w:t>surgeries</w:t>
      </w:r>
      <w:r w:rsidR="00490C60" w:rsidRPr="00AC3A88">
        <w:rPr>
          <w:rStyle w:val="Hyperlink"/>
          <w:color w:val="auto"/>
          <w:sz w:val="24"/>
          <w:szCs w:val="24"/>
          <w:u w:val="none"/>
        </w:rPr>
        <w:t>. I</w:t>
      </w:r>
      <w:r w:rsidR="00936ABC" w:rsidRPr="00AC3A88">
        <w:rPr>
          <w:rStyle w:val="Hyperlink"/>
          <w:color w:val="auto"/>
          <w:sz w:val="24"/>
          <w:szCs w:val="24"/>
          <w:u w:val="none"/>
        </w:rPr>
        <w:t>dentif</w:t>
      </w:r>
      <w:r w:rsidR="000A5F8B" w:rsidRPr="00AC3A88">
        <w:rPr>
          <w:rStyle w:val="Hyperlink"/>
          <w:color w:val="auto"/>
          <w:sz w:val="24"/>
          <w:szCs w:val="24"/>
          <w:u w:val="none"/>
        </w:rPr>
        <w:t>y</w:t>
      </w:r>
      <w:r w:rsidR="00936ABC" w:rsidRPr="00AC3A88">
        <w:rPr>
          <w:rStyle w:val="Hyperlink"/>
          <w:color w:val="auto"/>
          <w:sz w:val="24"/>
          <w:szCs w:val="24"/>
          <w:u w:val="none"/>
        </w:rPr>
        <w:t xml:space="preserve"> </w:t>
      </w:r>
      <w:r w:rsidRPr="00AC3A88">
        <w:rPr>
          <w:rStyle w:val="Hyperlink"/>
          <w:color w:val="auto"/>
          <w:sz w:val="24"/>
          <w:szCs w:val="24"/>
          <w:u w:val="none"/>
        </w:rPr>
        <w:t xml:space="preserve">post-surgical predictors of chronic pain after </w:t>
      </w:r>
      <w:r w:rsidR="00490C60" w:rsidRPr="00AC3A88">
        <w:rPr>
          <w:rStyle w:val="Hyperlink"/>
          <w:color w:val="auto"/>
          <w:sz w:val="24"/>
          <w:szCs w:val="24"/>
          <w:u w:val="none"/>
        </w:rPr>
        <w:t>knee replacement</w:t>
      </w:r>
      <w:r w:rsidR="0A73AAAA" w:rsidRPr="00AC3A88">
        <w:rPr>
          <w:rStyle w:val="Hyperlink"/>
          <w:color w:val="auto"/>
          <w:sz w:val="24"/>
          <w:szCs w:val="24"/>
          <w:u w:val="none"/>
        </w:rPr>
        <w:t>.</w:t>
      </w:r>
    </w:p>
    <w:p w14:paraId="61599B7A" w14:textId="03AD3F54" w:rsidR="001D4F4F" w:rsidRPr="00AC3A88" w:rsidRDefault="001D4F4F" w:rsidP="0049723A">
      <w:pPr>
        <w:spacing w:after="120" w:line="360" w:lineRule="auto"/>
        <w:rPr>
          <w:rStyle w:val="Hyperlink"/>
          <w:color w:val="auto"/>
          <w:sz w:val="24"/>
          <w:szCs w:val="24"/>
          <w:u w:val="none"/>
        </w:rPr>
      </w:pPr>
      <w:r w:rsidRPr="00AC3A88">
        <w:rPr>
          <w:rStyle w:val="Hyperlink"/>
          <w:color w:val="auto"/>
          <w:sz w:val="24"/>
          <w:szCs w:val="24"/>
          <w:u w:val="none"/>
        </w:rPr>
        <w:t xml:space="preserve">2. Characterise the long-term trajectory of chronic pain including pain characteristics and resource use up to five years after </w:t>
      </w:r>
      <w:r w:rsidR="00C4697B" w:rsidRPr="00AC3A88">
        <w:rPr>
          <w:rStyle w:val="Hyperlink"/>
          <w:color w:val="auto"/>
          <w:sz w:val="24"/>
          <w:szCs w:val="24"/>
          <w:u w:val="none"/>
        </w:rPr>
        <w:t>total knee replacement</w:t>
      </w:r>
      <w:r w:rsidR="3DADF09F" w:rsidRPr="00AC3A88">
        <w:rPr>
          <w:rStyle w:val="Hyperlink"/>
          <w:color w:val="auto"/>
          <w:sz w:val="24"/>
          <w:szCs w:val="24"/>
          <w:u w:val="none"/>
        </w:rPr>
        <w:t>.</w:t>
      </w:r>
    </w:p>
    <w:p w14:paraId="53C17AD4" w14:textId="59E1C431" w:rsidR="001D4F4F" w:rsidRPr="00AC3A88" w:rsidRDefault="001D4F4F" w:rsidP="0049723A">
      <w:pPr>
        <w:spacing w:after="120" w:line="360" w:lineRule="auto"/>
        <w:rPr>
          <w:rStyle w:val="Hyperlink"/>
          <w:color w:val="auto"/>
          <w:sz w:val="24"/>
          <w:szCs w:val="24"/>
          <w:u w:val="none"/>
        </w:rPr>
      </w:pPr>
      <w:r w:rsidRPr="00AC3A88">
        <w:rPr>
          <w:rStyle w:val="Hyperlink"/>
          <w:color w:val="auto"/>
          <w:sz w:val="24"/>
          <w:szCs w:val="24"/>
          <w:u w:val="none"/>
        </w:rPr>
        <w:t xml:space="preserve">3. Finalise an assessment process and a care pathway for patients with chronic pain after </w:t>
      </w:r>
      <w:r w:rsidR="00C4697B" w:rsidRPr="00AC3A88">
        <w:rPr>
          <w:rStyle w:val="Hyperlink"/>
          <w:color w:val="auto"/>
          <w:sz w:val="24"/>
          <w:szCs w:val="24"/>
          <w:u w:val="none"/>
        </w:rPr>
        <w:t>total knee replacement</w:t>
      </w:r>
      <w:r w:rsidR="4F99AC46" w:rsidRPr="00AC3A88">
        <w:rPr>
          <w:rStyle w:val="Hyperlink"/>
          <w:color w:val="auto"/>
          <w:sz w:val="24"/>
          <w:szCs w:val="24"/>
          <w:u w:val="none"/>
        </w:rPr>
        <w:t>.</w:t>
      </w:r>
    </w:p>
    <w:p w14:paraId="3AAF2946" w14:textId="4A20142C" w:rsidR="001D4F4F" w:rsidRPr="00AC3A88" w:rsidRDefault="001D4F4F" w:rsidP="0049723A">
      <w:pPr>
        <w:spacing w:after="120" w:line="360" w:lineRule="auto"/>
        <w:rPr>
          <w:rStyle w:val="Hyperlink"/>
          <w:color w:val="auto"/>
          <w:sz w:val="24"/>
          <w:szCs w:val="24"/>
          <w:u w:val="none"/>
        </w:rPr>
      </w:pPr>
      <w:r w:rsidRPr="00AC3A88">
        <w:rPr>
          <w:rStyle w:val="Hyperlink"/>
          <w:color w:val="auto"/>
          <w:sz w:val="24"/>
          <w:szCs w:val="24"/>
          <w:u w:val="none"/>
        </w:rPr>
        <w:t xml:space="preserve">4. Evaluate the clinical and cost-effectiveness of a new care pathway for patients with chronic pain after </w:t>
      </w:r>
      <w:r w:rsidR="00C4697B" w:rsidRPr="00AC3A88">
        <w:rPr>
          <w:rStyle w:val="Hyperlink"/>
          <w:color w:val="auto"/>
          <w:sz w:val="24"/>
          <w:szCs w:val="24"/>
          <w:u w:val="none"/>
        </w:rPr>
        <w:t>total knee replacement</w:t>
      </w:r>
      <w:r w:rsidR="2872B3DD" w:rsidRPr="00AC3A88">
        <w:rPr>
          <w:rStyle w:val="Hyperlink"/>
          <w:color w:val="auto"/>
          <w:sz w:val="24"/>
          <w:szCs w:val="24"/>
          <w:u w:val="none"/>
        </w:rPr>
        <w:t>.</w:t>
      </w:r>
    </w:p>
    <w:p w14:paraId="63A7277D" w14:textId="38A70D39" w:rsidR="001D4F4F" w:rsidRPr="00AC3A88" w:rsidRDefault="001D4F4F" w:rsidP="0049723A">
      <w:pPr>
        <w:spacing w:after="120" w:line="360" w:lineRule="auto"/>
        <w:rPr>
          <w:rStyle w:val="Hyperlink"/>
          <w:color w:val="auto"/>
          <w:sz w:val="24"/>
          <w:szCs w:val="24"/>
          <w:u w:val="none"/>
        </w:rPr>
      </w:pPr>
      <w:r w:rsidRPr="00AC3A88">
        <w:rPr>
          <w:rStyle w:val="Hyperlink"/>
          <w:color w:val="auto"/>
          <w:sz w:val="24"/>
          <w:szCs w:val="24"/>
          <w:u w:val="none"/>
        </w:rPr>
        <w:t>5. Identify reasons for non-use of services</w:t>
      </w:r>
      <w:r w:rsidR="0646481F" w:rsidRPr="00AC3A88">
        <w:rPr>
          <w:rStyle w:val="Hyperlink"/>
          <w:color w:val="auto"/>
          <w:sz w:val="24"/>
          <w:szCs w:val="24"/>
          <w:u w:val="none"/>
        </w:rPr>
        <w:t>.</w:t>
      </w:r>
    </w:p>
    <w:p w14:paraId="07F3B6E8" w14:textId="5351A20B" w:rsidR="001D4F4F" w:rsidRPr="00AC3A88" w:rsidRDefault="001D4F4F" w:rsidP="0049723A">
      <w:pPr>
        <w:spacing w:after="120" w:line="360" w:lineRule="auto"/>
        <w:rPr>
          <w:rStyle w:val="Hyperlink"/>
          <w:color w:val="auto"/>
          <w:sz w:val="24"/>
          <w:szCs w:val="24"/>
          <w:u w:val="none"/>
        </w:rPr>
      </w:pPr>
      <w:r w:rsidRPr="00AC3A88">
        <w:rPr>
          <w:rStyle w:val="Hyperlink"/>
          <w:color w:val="auto"/>
          <w:sz w:val="24"/>
          <w:szCs w:val="24"/>
          <w:u w:val="none"/>
        </w:rPr>
        <w:t xml:space="preserve">6. Make </w:t>
      </w:r>
      <w:r w:rsidR="00043474" w:rsidRPr="00AC3A88">
        <w:rPr>
          <w:rStyle w:val="Hyperlink"/>
          <w:color w:val="auto"/>
          <w:sz w:val="24"/>
          <w:szCs w:val="24"/>
          <w:u w:val="none"/>
        </w:rPr>
        <w:t xml:space="preserve">evidence-based suggestions </w:t>
      </w:r>
      <w:r w:rsidRPr="00AC3A88">
        <w:rPr>
          <w:rStyle w:val="Hyperlink"/>
          <w:color w:val="auto"/>
          <w:sz w:val="24"/>
          <w:szCs w:val="24"/>
          <w:u w:val="none"/>
        </w:rPr>
        <w:t>about best-</w:t>
      </w:r>
      <w:r w:rsidRPr="00AC3A88">
        <w:rPr>
          <w:rStyle w:val="Hyperlink"/>
          <w:color w:val="auto"/>
          <w:sz w:val="24"/>
          <w:szCs w:val="24"/>
          <w:highlight w:val="magenta"/>
          <w:u w:val="none"/>
        </w:rPr>
        <w:t>practice</w:t>
      </w:r>
      <w:r w:rsidRPr="00AC3A88">
        <w:rPr>
          <w:rStyle w:val="Hyperlink"/>
          <w:color w:val="auto"/>
          <w:sz w:val="24"/>
          <w:szCs w:val="24"/>
          <w:u w:val="none"/>
        </w:rPr>
        <w:t xml:space="preserve"> care for patients with chronic pain after </w:t>
      </w:r>
      <w:r w:rsidR="00C4697B" w:rsidRPr="00AC3A88">
        <w:rPr>
          <w:rStyle w:val="Hyperlink"/>
          <w:color w:val="auto"/>
          <w:sz w:val="24"/>
          <w:szCs w:val="24"/>
          <w:u w:val="none"/>
        </w:rPr>
        <w:t>total knee replacement</w:t>
      </w:r>
      <w:r w:rsidRPr="00AC3A88">
        <w:rPr>
          <w:rStyle w:val="Hyperlink"/>
          <w:color w:val="auto"/>
          <w:sz w:val="24"/>
          <w:szCs w:val="24"/>
          <w:u w:val="none"/>
        </w:rPr>
        <w:t xml:space="preserve"> and evaluate implementation of these</w:t>
      </w:r>
      <w:r w:rsidR="7A6A4883" w:rsidRPr="00AC3A88">
        <w:rPr>
          <w:rStyle w:val="Hyperlink"/>
          <w:color w:val="auto"/>
          <w:sz w:val="24"/>
          <w:szCs w:val="24"/>
          <w:u w:val="none"/>
        </w:rPr>
        <w:t>.</w:t>
      </w:r>
    </w:p>
    <w:p w14:paraId="57DB04B9" w14:textId="77777777" w:rsidR="00AC3A88" w:rsidRPr="00AC3A88" w:rsidRDefault="000C2F63" w:rsidP="000A5F8B">
      <w:pPr>
        <w:pStyle w:val="Heading2"/>
        <w:rPr>
          <w:rStyle w:val="Hyperlink"/>
          <w:color w:val="2F5496" w:themeColor="accent1" w:themeShade="BF"/>
          <w:u w:val="none"/>
        </w:rPr>
      </w:pPr>
      <w:bookmarkStart w:id="11" w:name="_Toc106106833"/>
      <w:r w:rsidRPr="00AC3A88">
        <w:rPr>
          <w:rStyle w:val="Hyperlink"/>
          <w:color w:val="2F5496" w:themeColor="accent1" w:themeShade="BF"/>
          <w:u w:val="none"/>
        </w:rPr>
        <w:t>Methods</w:t>
      </w:r>
      <w:bookmarkEnd w:id="11"/>
    </w:p>
    <w:p w14:paraId="5BD8C410" w14:textId="74220306" w:rsidR="001D4F4F" w:rsidRPr="00AC3A88" w:rsidRDefault="001D4F4F" w:rsidP="0049723A">
      <w:pPr>
        <w:spacing w:after="120" w:line="360" w:lineRule="auto"/>
        <w:rPr>
          <w:rStyle w:val="Hyperlink"/>
          <w:color w:val="auto"/>
          <w:sz w:val="24"/>
          <w:szCs w:val="24"/>
          <w:u w:val="none"/>
        </w:rPr>
      </w:pPr>
      <w:r w:rsidRPr="00AC3A88">
        <w:rPr>
          <w:rStyle w:val="Hyperlink"/>
          <w:color w:val="auto"/>
          <w:sz w:val="24"/>
          <w:szCs w:val="24"/>
          <w:u w:val="none"/>
        </w:rPr>
        <w:t>To meet the objectives, we conducted six work packages.</w:t>
      </w:r>
    </w:p>
    <w:p w14:paraId="25E683B0" w14:textId="435EDB02" w:rsidR="001D4F4F" w:rsidRPr="00AC3A88" w:rsidRDefault="00FE7286" w:rsidP="000A5F8B">
      <w:pPr>
        <w:pStyle w:val="Heading3"/>
        <w:rPr>
          <w:rStyle w:val="Hyperlink"/>
          <w:color w:val="0070C0"/>
          <w:u w:val="none"/>
        </w:rPr>
      </w:pPr>
      <w:bookmarkStart w:id="12" w:name="_Toc106106834"/>
      <w:r w:rsidRPr="00AC3A88">
        <w:rPr>
          <w:rStyle w:val="Hyperlink"/>
          <w:color w:val="0070C0"/>
          <w:u w:val="none"/>
        </w:rPr>
        <w:t>W</w:t>
      </w:r>
      <w:r w:rsidR="30E59CF9" w:rsidRPr="00AC3A88">
        <w:rPr>
          <w:rStyle w:val="Hyperlink"/>
          <w:color w:val="0070C0"/>
          <w:u w:val="none"/>
        </w:rPr>
        <w:t>ork package 1.</w:t>
      </w:r>
      <w:r w:rsidR="001D4F4F" w:rsidRPr="00AC3A88">
        <w:rPr>
          <w:rStyle w:val="Hyperlink"/>
          <w:color w:val="0070C0"/>
          <w:u w:val="none"/>
        </w:rPr>
        <w:t xml:space="preserve"> Systematic reviews and analysis of national databases</w:t>
      </w:r>
      <w:bookmarkEnd w:id="12"/>
    </w:p>
    <w:p w14:paraId="2AEC41FA" w14:textId="77777777" w:rsidR="00AC3A88" w:rsidRPr="00AC3A88" w:rsidRDefault="00AA157E" w:rsidP="0049723A">
      <w:pPr>
        <w:spacing w:after="120" w:line="360" w:lineRule="auto"/>
        <w:rPr>
          <w:rStyle w:val="Hyperlink"/>
          <w:color w:val="auto"/>
          <w:sz w:val="24"/>
          <w:szCs w:val="24"/>
          <w:u w:val="none"/>
        </w:rPr>
      </w:pPr>
      <w:r w:rsidRPr="00AC3A88">
        <w:rPr>
          <w:rStyle w:val="Hyperlink"/>
          <w:color w:val="auto"/>
          <w:sz w:val="24"/>
          <w:szCs w:val="24"/>
          <w:u w:val="none"/>
        </w:rPr>
        <w:t>S</w:t>
      </w:r>
      <w:r w:rsidR="001D4F4F" w:rsidRPr="00AC3A88">
        <w:rPr>
          <w:rStyle w:val="Hyperlink"/>
          <w:color w:val="auto"/>
          <w:sz w:val="24"/>
          <w:szCs w:val="24"/>
          <w:u w:val="none"/>
        </w:rPr>
        <w:t>ystematic review</w:t>
      </w:r>
      <w:r w:rsidRPr="00AC3A88">
        <w:rPr>
          <w:rStyle w:val="Hyperlink"/>
          <w:color w:val="auto"/>
          <w:sz w:val="24"/>
          <w:szCs w:val="24"/>
          <w:u w:val="none"/>
        </w:rPr>
        <w:t>s</w:t>
      </w:r>
      <w:r w:rsidR="001D4F4F" w:rsidRPr="00AC3A88">
        <w:rPr>
          <w:rStyle w:val="Hyperlink"/>
          <w:color w:val="auto"/>
          <w:sz w:val="24"/>
          <w:szCs w:val="24"/>
          <w:u w:val="none"/>
        </w:rPr>
        <w:t xml:space="preserve"> of</w:t>
      </w:r>
      <w:r w:rsidR="26A291BC" w:rsidRPr="00AC3A88">
        <w:rPr>
          <w:rStyle w:val="Hyperlink"/>
          <w:color w:val="auto"/>
          <w:sz w:val="24"/>
          <w:szCs w:val="24"/>
          <w:u w:val="none"/>
        </w:rPr>
        <w:t>:</w:t>
      </w:r>
      <w:r w:rsidR="001D4F4F" w:rsidRPr="00AC3A88">
        <w:rPr>
          <w:rStyle w:val="Hyperlink"/>
          <w:color w:val="auto"/>
          <w:sz w:val="24"/>
          <w:szCs w:val="24"/>
          <w:u w:val="none"/>
        </w:rPr>
        <w:t xml:space="preserve"> </w:t>
      </w:r>
      <w:r w:rsidRPr="00AC3A88">
        <w:rPr>
          <w:rStyle w:val="Hyperlink"/>
          <w:color w:val="auto"/>
          <w:sz w:val="24"/>
          <w:szCs w:val="24"/>
          <w:u w:val="none"/>
        </w:rPr>
        <w:t>post-surgical predictors of chronic pain after total knee replacement</w:t>
      </w:r>
      <w:r w:rsidR="755479FB" w:rsidRPr="00AC3A88">
        <w:rPr>
          <w:rStyle w:val="Hyperlink"/>
          <w:color w:val="auto"/>
          <w:sz w:val="24"/>
          <w:szCs w:val="24"/>
          <w:u w:val="none"/>
        </w:rPr>
        <w:t>;</w:t>
      </w:r>
      <w:r w:rsidRPr="00AC3A88">
        <w:rPr>
          <w:rStyle w:val="Hyperlink"/>
          <w:color w:val="auto"/>
          <w:sz w:val="24"/>
          <w:szCs w:val="24"/>
          <w:u w:val="none"/>
        </w:rPr>
        <w:t xml:space="preserve"> the effectiveness of pre-operative, peri-operative and post-operative interventions for </w:t>
      </w:r>
      <w:r w:rsidR="001D4F4F" w:rsidRPr="00AC3A88">
        <w:rPr>
          <w:rStyle w:val="Hyperlink"/>
          <w:color w:val="auto"/>
          <w:sz w:val="24"/>
          <w:szCs w:val="24"/>
          <w:u w:val="none"/>
        </w:rPr>
        <w:t xml:space="preserve">chronic pain </w:t>
      </w:r>
      <w:r w:rsidRPr="00AC3A88">
        <w:rPr>
          <w:rStyle w:val="Hyperlink"/>
          <w:color w:val="auto"/>
          <w:sz w:val="24"/>
          <w:szCs w:val="24"/>
          <w:u w:val="none"/>
        </w:rPr>
        <w:t xml:space="preserve">after total knee replacement and the effectiveness of interventions for chronic pain after </w:t>
      </w:r>
      <w:r w:rsidR="001D4F4F" w:rsidRPr="00AC3A88">
        <w:rPr>
          <w:rStyle w:val="Hyperlink"/>
          <w:color w:val="auto"/>
          <w:sz w:val="24"/>
          <w:szCs w:val="24"/>
          <w:u w:val="none"/>
        </w:rPr>
        <w:t xml:space="preserve">diverse </w:t>
      </w:r>
      <w:r w:rsidR="005F317C" w:rsidRPr="00AC3A88">
        <w:rPr>
          <w:rStyle w:val="Hyperlink"/>
          <w:color w:val="auto"/>
          <w:sz w:val="24"/>
          <w:szCs w:val="24"/>
          <w:u w:val="none"/>
        </w:rPr>
        <w:t>surgeries</w:t>
      </w:r>
      <w:r w:rsidRPr="00AC3A88">
        <w:rPr>
          <w:rStyle w:val="Hyperlink"/>
          <w:color w:val="auto"/>
          <w:sz w:val="24"/>
          <w:szCs w:val="24"/>
          <w:u w:val="none"/>
        </w:rPr>
        <w:t>.</w:t>
      </w:r>
    </w:p>
    <w:p w14:paraId="7020D300" w14:textId="08511DAE" w:rsidR="001D4F4F" w:rsidRPr="00AC3A88" w:rsidRDefault="001D4F4F" w:rsidP="0049723A">
      <w:pPr>
        <w:spacing w:after="120" w:line="360" w:lineRule="auto"/>
        <w:rPr>
          <w:rStyle w:val="Hyperlink"/>
          <w:color w:val="auto"/>
          <w:sz w:val="24"/>
          <w:szCs w:val="24"/>
          <w:u w:val="none"/>
        </w:rPr>
      </w:pPr>
      <w:r w:rsidRPr="00AC3A88">
        <w:rPr>
          <w:rStyle w:val="Hyperlink"/>
          <w:color w:val="auto"/>
          <w:sz w:val="24"/>
          <w:szCs w:val="24"/>
          <w:u w:val="none"/>
        </w:rPr>
        <w:t xml:space="preserve">Analysis of </w:t>
      </w:r>
      <w:r w:rsidRPr="00AC3A88">
        <w:rPr>
          <w:rStyle w:val="Hyperlink"/>
          <w:color w:val="auto"/>
          <w:sz w:val="24"/>
          <w:szCs w:val="24"/>
          <w:highlight w:val="magenta"/>
          <w:u w:val="none"/>
        </w:rPr>
        <w:t>data</w:t>
      </w:r>
      <w:r w:rsidRPr="00AC3A88">
        <w:rPr>
          <w:rStyle w:val="Hyperlink"/>
          <w:color w:val="auto"/>
          <w:sz w:val="24"/>
          <w:szCs w:val="24"/>
          <w:u w:val="none"/>
        </w:rPr>
        <w:t xml:space="preserve"> from the National Joint Registry</w:t>
      </w:r>
      <w:r w:rsidR="005F317C" w:rsidRPr="00AC3A88">
        <w:rPr>
          <w:rStyle w:val="Hyperlink"/>
          <w:color w:val="auto"/>
          <w:sz w:val="24"/>
          <w:szCs w:val="24"/>
          <w:u w:val="none"/>
        </w:rPr>
        <w:t xml:space="preserve"> </w:t>
      </w:r>
      <w:r w:rsidR="508C3F9B" w:rsidRPr="00AC3A88">
        <w:rPr>
          <w:rStyle w:val="Hyperlink"/>
          <w:color w:val="auto"/>
          <w:sz w:val="24"/>
          <w:szCs w:val="24"/>
          <w:u w:val="none"/>
        </w:rPr>
        <w:t>(NJR)</w:t>
      </w:r>
      <w:r w:rsidR="005F317C" w:rsidRPr="00AC3A88">
        <w:rPr>
          <w:rStyle w:val="Hyperlink"/>
          <w:color w:val="auto"/>
          <w:sz w:val="24"/>
          <w:szCs w:val="24"/>
          <w:u w:val="none"/>
        </w:rPr>
        <w:t xml:space="preserve"> </w:t>
      </w:r>
      <w:r w:rsidRPr="00AC3A88">
        <w:rPr>
          <w:rStyle w:val="Hyperlink"/>
          <w:color w:val="auto"/>
          <w:sz w:val="24"/>
          <w:szCs w:val="24"/>
          <w:u w:val="none"/>
        </w:rPr>
        <w:t>linked to Hospital Episode Statistics</w:t>
      </w:r>
      <w:r w:rsidR="148F56ED" w:rsidRPr="00AC3A88">
        <w:rPr>
          <w:rStyle w:val="Hyperlink"/>
          <w:color w:val="auto"/>
          <w:sz w:val="24"/>
          <w:szCs w:val="24"/>
          <w:u w:val="none"/>
        </w:rPr>
        <w:t xml:space="preserve"> (HES)</w:t>
      </w:r>
      <w:r w:rsidRPr="00AC3A88">
        <w:rPr>
          <w:rStyle w:val="Hyperlink"/>
          <w:color w:val="auto"/>
          <w:sz w:val="24"/>
          <w:szCs w:val="24"/>
          <w:u w:val="none"/>
        </w:rPr>
        <w:t xml:space="preserve"> and Patient Reported Outcomes </w:t>
      </w:r>
      <w:r w:rsidR="6A2FE6CA" w:rsidRPr="00AC3A88">
        <w:rPr>
          <w:rStyle w:val="Hyperlink"/>
          <w:color w:val="auto"/>
          <w:sz w:val="24"/>
          <w:szCs w:val="24"/>
          <w:u w:val="none"/>
        </w:rPr>
        <w:t xml:space="preserve">(PROMs) </w:t>
      </w:r>
      <w:r w:rsidRPr="00AC3A88">
        <w:rPr>
          <w:rStyle w:val="Hyperlink"/>
          <w:color w:val="auto"/>
          <w:sz w:val="24"/>
          <w:szCs w:val="24"/>
          <w:u w:val="none"/>
        </w:rPr>
        <w:t>databases to identify post-operative predictors of chronic pain.</w:t>
      </w:r>
    </w:p>
    <w:p w14:paraId="102E5C13" w14:textId="77777777" w:rsidR="00AC3A88" w:rsidRPr="00AC3A88" w:rsidRDefault="7EF87B17" w:rsidP="000A5F8B">
      <w:pPr>
        <w:pStyle w:val="Heading3"/>
        <w:rPr>
          <w:rStyle w:val="Hyperlink"/>
          <w:color w:val="0070C0"/>
          <w:u w:val="none"/>
        </w:rPr>
      </w:pPr>
      <w:bookmarkStart w:id="13" w:name="_Toc106106835"/>
      <w:r w:rsidRPr="00AC3A88">
        <w:rPr>
          <w:rStyle w:val="Hyperlink"/>
          <w:color w:val="0070C0"/>
          <w:u w:val="none"/>
        </w:rPr>
        <w:t xml:space="preserve">Work package 2. </w:t>
      </w:r>
      <w:r w:rsidR="001D4F4F" w:rsidRPr="00AC3A88">
        <w:rPr>
          <w:rStyle w:val="Hyperlink"/>
          <w:color w:val="0070C0"/>
          <w:u w:val="none"/>
        </w:rPr>
        <w:t>Long-term follow-up and analysis of databases</w:t>
      </w:r>
      <w:bookmarkEnd w:id="13"/>
    </w:p>
    <w:p w14:paraId="58FE1671" w14:textId="44ABDC47" w:rsidR="001D4F4F" w:rsidRPr="00AC3A88" w:rsidRDefault="4EDD1B84" w:rsidP="0049723A">
      <w:pPr>
        <w:spacing w:after="120" w:line="360" w:lineRule="auto"/>
        <w:rPr>
          <w:rStyle w:val="Hyperlink"/>
          <w:color w:val="auto"/>
          <w:sz w:val="24"/>
          <w:szCs w:val="24"/>
          <w:u w:val="none"/>
        </w:rPr>
      </w:pPr>
      <w:r w:rsidRPr="00AC3A88">
        <w:rPr>
          <w:rStyle w:val="Hyperlink"/>
          <w:color w:val="auto"/>
          <w:sz w:val="24"/>
          <w:szCs w:val="24"/>
          <w:u w:val="none"/>
        </w:rPr>
        <w:t xml:space="preserve">Annual follow-up of </w:t>
      </w:r>
      <w:r w:rsidR="113724E4" w:rsidRPr="00AC3A88">
        <w:rPr>
          <w:rStyle w:val="Hyperlink"/>
          <w:color w:val="auto"/>
          <w:sz w:val="24"/>
          <w:szCs w:val="24"/>
          <w:u w:val="none"/>
        </w:rPr>
        <w:t>the COASt</w:t>
      </w:r>
      <w:r w:rsidRPr="00AC3A88">
        <w:rPr>
          <w:rStyle w:val="Hyperlink"/>
          <w:color w:val="auto"/>
          <w:sz w:val="24"/>
          <w:szCs w:val="24"/>
          <w:u w:val="none"/>
        </w:rPr>
        <w:t xml:space="preserve"> cohort of </w:t>
      </w:r>
      <w:r w:rsidR="5254EF21" w:rsidRPr="00AC3A88">
        <w:rPr>
          <w:rStyle w:val="Hyperlink"/>
          <w:color w:val="auto"/>
          <w:sz w:val="24"/>
          <w:szCs w:val="24"/>
          <w:u w:val="none"/>
        </w:rPr>
        <w:t>patients with total knee replacement</w:t>
      </w:r>
      <w:r w:rsidRPr="00AC3A88">
        <w:rPr>
          <w:rStyle w:val="Hyperlink"/>
          <w:color w:val="auto"/>
          <w:sz w:val="24"/>
          <w:szCs w:val="24"/>
          <w:u w:val="none"/>
        </w:rPr>
        <w:t xml:space="preserve">, including collection of pain and resource use </w:t>
      </w:r>
      <w:r w:rsidRPr="00AC3A88">
        <w:rPr>
          <w:rStyle w:val="Hyperlink"/>
          <w:color w:val="auto"/>
          <w:sz w:val="24"/>
          <w:szCs w:val="24"/>
          <w:highlight w:val="magenta"/>
          <w:u w:val="none"/>
        </w:rPr>
        <w:t>data</w:t>
      </w:r>
      <w:r w:rsidRPr="00AC3A88">
        <w:rPr>
          <w:rStyle w:val="Hyperlink"/>
          <w:color w:val="auto"/>
          <w:sz w:val="24"/>
          <w:szCs w:val="24"/>
          <w:u w:val="none"/>
        </w:rPr>
        <w:t xml:space="preserve"> for five years after surgery.</w:t>
      </w:r>
      <w:r w:rsidR="786CC3F5" w:rsidRPr="00AC3A88">
        <w:rPr>
          <w:rStyle w:val="Hyperlink"/>
          <w:color w:val="auto"/>
          <w:sz w:val="24"/>
          <w:szCs w:val="24"/>
          <w:u w:val="none"/>
        </w:rPr>
        <w:t xml:space="preserve"> </w:t>
      </w:r>
      <w:r w:rsidRPr="00AC3A88">
        <w:rPr>
          <w:rStyle w:val="Hyperlink"/>
          <w:color w:val="auto"/>
          <w:sz w:val="24"/>
          <w:szCs w:val="24"/>
          <w:u w:val="none"/>
        </w:rPr>
        <w:t xml:space="preserve">Analysis of the Clinical </w:t>
      </w:r>
      <w:r w:rsidRPr="00AC3A88">
        <w:rPr>
          <w:rStyle w:val="Hyperlink"/>
          <w:color w:val="auto"/>
          <w:sz w:val="24"/>
          <w:szCs w:val="24"/>
          <w:highlight w:val="magenta"/>
          <w:u w:val="none"/>
        </w:rPr>
        <w:t>Practice</w:t>
      </w:r>
      <w:r w:rsidRPr="00AC3A88">
        <w:rPr>
          <w:rStyle w:val="Hyperlink"/>
          <w:color w:val="auto"/>
          <w:sz w:val="24"/>
          <w:szCs w:val="24"/>
          <w:u w:val="none"/>
        </w:rPr>
        <w:t xml:space="preserve"> Research Datalink </w:t>
      </w:r>
      <w:r w:rsidR="7ACED8D9" w:rsidRPr="00AC3A88">
        <w:rPr>
          <w:rStyle w:val="Hyperlink"/>
          <w:color w:val="auto"/>
          <w:sz w:val="24"/>
          <w:szCs w:val="24"/>
          <w:u w:val="none"/>
        </w:rPr>
        <w:t xml:space="preserve">(CPRD) </w:t>
      </w:r>
      <w:r w:rsidRPr="00AC3A88">
        <w:rPr>
          <w:rStyle w:val="Hyperlink"/>
          <w:color w:val="auto"/>
          <w:sz w:val="24"/>
          <w:szCs w:val="24"/>
          <w:u w:val="none"/>
        </w:rPr>
        <w:t xml:space="preserve">linked to </w:t>
      </w:r>
      <w:r w:rsidR="3B9F9435" w:rsidRPr="00AC3A88">
        <w:rPr>
          <w:rStyle w:val="Hyperlink"/>
          <w:color w:val="auto"/>
          <w:sz w:val="24"/>
          <w:szCs w:val="24"/>
          <w:u w:val="none"/>
        </w:rPr>
        <w:t xml:space="preserve">the </w:t>
      </w:r>
      <w:r w:rsidR="3844C09F" w:rsidRPr="00AC3A88">
        <w:rPr>
          <w:rStyle w:val="Hyperlink"/>
          <w:color w:val="auto"/>
          <w:sz w:val="24"/>
          <w:szCs w:val="24"/>
          <w:u w:val="none"/>
        </w:rPr>
        <w:t>HES</w:t>
      </w:r>
      <w:r w:rsidR="59023CFC" w:rsidRPr="00AC3A88">
        <w:rPr>
          <w:rStyle w:val="Hyperlink"/>
          <w:color w:val="auto"/>
          <w:sz w:val="24"/>
          <w:szCs w:val="24"/>
          <w:u w:val="none"/>
        </w:rPr>
        <w:t xml:space="preserve"> and PROMs</w:t>
      </w:r>
      <w:r w:rsidRPr="00AC3A88">
        <w:rPr>
          <w:rStyle w:val="Hyperlink"/>
          <w:color w:val="auto"/>
          <w:sz w:val="24"/>
          <w:szCs w:val="24"/>
          <w:u w:val="none"/>
        </w:rPr>
        <w:t xml:space="preserve"> database to characterise the natural history of chronic pain after </w:t>
      </w:r>
      <w:r w:rsidR="5254EF21" w:rsidRPr="00AC3A88">
        <w:rPr>
          <w:rStyle w:val="Hyperlink"/>
          <w:color w:val="auto"/>
          <w:sz w:val="24"/>
          <w:szCs w:val="24"/>
          <w:u w:val="none"/>
        </w:rPr>
        <w:t>total knee replacement</w:t>
      </w:r>
      <w:r w:rsidRPr="00AC3A88">
        <w:rPr>
          <w:rStyle w:val="Hyperlink"/>
          <w:color w:val="auto"/>
          <w:sz w:val="24"/>
          <w:szCs w:val="24"/>
          <w:u w:val="none"/>
        </w:rPr>
        <w:t>, including resource use.</w:t>
      </w:r>
    </w:p>
    <w:p w14:paraId="26AFD7D3" w14:textId="616CDC2E" w:rsidR="001D4F4F" w:rsidRPr="00AC3A88" w:rsidRDefault="43BD4EFF" w:rsidP="000A5F8B">
      <w:pPr>
        <w:pStyle w:val="Heading3"/>
        <w:rPr>
          <w:rStyle w:val="Hyperlink"/>
          <w:color w:val="0070C0"/>
          <w:u w:val="none"/>
        </w:rPr>
      </w:pPr>
      <w:bookmarkStart w:id="14" w:name="_Toc106106836"/>
      <w:r w:rsidRPr="00AC3A88">
        <w:rPr>
          <w:rStyle w:val="Hyperlink"/>
          <w:color w:val="0070C0"/>
          <w:u w:val="none"/>
        </w:rPr>
        <w:t xml:space="preserve">Work package 3. </w:t>
      </w:r>
      <w:r w:rsidR="001D4F4F" w:rsidRPr="00AC3A88">
        <w:rPr>
          <w:rStyle w:val="Hyperlink"/>
          <w:color w:val="0070C0"/>
          <w:u w:val="none"/>
        </w:rPr>
        <w:t>Finalisation of an assessment protocol and care pathway</w:t>
      </w:r>
      <w:bookmarkEnd w:id="14"/>
    </w:p>
    <w:p w14:paraId="505738DC" w14:textId="77777777" w:rsidR="00AC3A88" w:rsidRPr="00AC3A88" w:rsidRDefault="001D4F4F" w:rsidP="0049723A">
      <w:pPr>
        <w:spacing w:after="120" w:line="360" w:lineRule="auto"/>
        <w:rPr>
          <w:rStyle w:val="Hyperlink"/>
          <w:color w:val="auto"/>
          <w:sz w:val="24"/>
          <w:szCs w:val="24"/>
          <w:u w:val="none"/>
        </w:rPr>
      </w:pPr>
      <w:r w:rsidRPr="00AC3A88">
        <w:rPr>
          <w:rStyle w:val="Hyperlink"/>
          <w:color w:val="auto"/>
          <w:sz w:val="24"/>
          <w:szCs w:val="24"/>
          <w:u w:val="none"/>
        </w:rPr>
        <w:t xml:space="preserve">Consensus questionnaires and meetings with professionals to refine </w:t>
      </w:r>
      <w:r w:rsidR="080C67B2" w:rsidRPr="00AC3A88">
        <w:rPr>
          <w:rStyle w:val="Hyperlink"/>
          <w:color w:val="auto"/>
          <w:sz w:val="24"/>
          <w:szCs w:val="24"/>
          <w:u w:val="none"/>
        </w:rPr>
        <w:t>our previously developed</w:t>
      </w:r>
      <w:r w:rsidRPr="00AC3A88">
        <w:rPr>
          <w:rStyle w:val="Hyperlink"/>
          <w:color w:val="auto"/>
          <w:sz w:val="24"/>
          <w:szCs w:val="24"/>
          <w:u w:val="none"/>
        </w:rPr>
        <w:t xml:space="preserve"> intervention, test intervention delivery and acceptability with </w:t>
      </w:r>
      <w:r w:rsidR="151872F1" w:rsidRPr="00AC3A88">
        <w:rPr>
          <w:rStyle w:val="Hyperlink"/>
          <w:color w:val="auto"/>
          <w:sz w:val="24"/>
          <w:szCs w:val="24"/>
          <w:u w:val="none"/>
        </w:rPr>
        <w:t>ten</w:t>
      </w:r>
      <w:r w:rsidRPr="00AC3A88">
        <w:rPr>
          <w:rStyle w:val="Hyperlink"/>
          <w:color w:val="auto"/>
          <w:sz w:val="24"/>
          <w:szCs w:val="24"/>
          <w:u w:val="none"/>
        </w:rPr>
        <w:t xml:space="preserve"> patients, </w:t>
      </w:r>
      <w:r w:rsidR="080C67B2" w:rsidRPr="00AC3A88">
        <w:rPr>
          <w:rStyle w:val="Hyperlink"/>
          <w:color w:val="auto"/>
          <w:sz w:val="24"/>
          <w:szCs w:val="24"/>
          <w:u w:val="none"/>
        </w:rPr>
        <w:t>and evaluate</w:t>
      </w:r>
      <w:r w:rsidRPr="00AC3A88">
        <w:rPr>
          <w:rStyle w:val="Hyperlink"/>
          <w:color w:val="auto"/>
          <w:sz w:val="24"/>
          <w:szCs w:val="24"/>
          <w:u w:val="none"/>
        </w:rPr>
        <w:t xml:space="preserve"> views about future implementation using </w:t>
      </w:r>
      <w:r w:rsidR="00AA157E" w:rsidRPr="00AC3A88">
        <w:rPr>
          <w:rStyle w:val="Hyperlink"/>
          <w:color w:val="auto"/>
          <w:sz w:val="24"/>
          <w:szCs w:val="24"/>
          <w:u w:val="none"/>
        </w:rPr>
        <w:t xml:space="preserve">a </w:t>
      </w:r>
      <w:r w:rsidRPr="00AC3A88">
        <w:rPr>
          <w:rStyle w:val="Hyperlink"/>
          <w:color w:val="auto"/>
          <w:sz w:val="24"/>
          <w:szCs w:val="24"/>
          <w:u w:val="none"/>
        </w:rPr>
        <w:t xml:space="preserve">questionnaire based on the Normalisation Measure Development instrument with </w:t>
      </w:r>
      <w:r w:rsidR="6B7CEE44" w:rsidRPr="00AC3A88">
        <w:rPr>
          <w:rStyle w:val="Hyperlink"/>
          <w:color w:val="auto"/>
          <w:sz w:val="24"/>
          <w:szCs w:val="24"/>
          <w:u w:val="none"/>
        </w:rPr>
        <w:t>ten</w:t>
      </w:r>
      <w:r w:rsidRPr="00AC3A88">
        <w:rPr>
          <w:rStyle w:val="Hyperlink"/>
          <w:color w:val="auto"/>
          <w:sz w:val="24"/>
          <w:szCs w:val="24"/>
          <w:u w:val="none"/>
        </w:rPr>
        <w:t xml:space="preserve"> health professional stakeholders.</w:t>
      </w:r>
    </w:p>
    <w:p w14:paraId="2DF3852E" w14:textId="5D8EF4EE" w:rsidR="001D4F4F" w:rsidRPr="00AC3A88" w:rsidRDefault="47B2FCA5" w:rsidP="000A5F8B">
      <w:pPr>
        <w:pStyle w:val="Heading3"/>
        <w:rPr>
          <w:rStyle w:val="Hyperlink"/>
          <w:color w:val="0070C0"/>
          <w:u w:val="none"/>
        </w:rPr>
      </w:pPr>
      <w:bookmarkStart w:id="15" w:name="_Toc106106837"/>
      <w:r w:rsidRPr="00AC3A88">
        <w:rPr>
          <w:rStyle w:val="Hyperlink"/>
          <w:color w:val="0070C0"/>
          <w:u w:val="none"/>
        </w:rPr>
        <w:t xml:space="preserve">Work package 4. </w:t>
      </w:r>
      <w:r w:rsidR="001D4F4F" w:rsidRPr="00AC3A88">
        <w:rPr>
          <w:rStyle w:val="Hyperlink"/>
          <w:color w:val="0070C0"/>
          <w:u w:val="none"/>
        </w:rPr>
        <w:t>Randomised controlled trial</w:t>
      </w:r>
      <w:bookmarkEnd w:id="15"/>
    </w:p>
    <w:p w14:paraId="61FF69E6" w14:textId="256760CC" w:rsidR="00AC3A88" w:rsidRPr="00AC3A88" w:rsidRDefault="10D0D4BA" w:rsidP="0049723A">
      <w:pPr>
        <w:spacing w:after="120" w:line="360" w:lineRule="auto"/>
        <w:rPr>
          <w:rStyle w:val="Hyperlink"/>
          <w:color w:val="auto"/>
          <w:sz w:val="24"/>
          <w:szCs w:val="24"/>
          <w:u w:val="none"/>
        </w:rPr>
      </w:pPr>
      <w:r w:rsidRPr="00AC3A88">
        <w:rPr>
          <w:rStyle w:val="Hyperlink"/>
          <w:color w:val="auto"/>
          <w:sz w:val="24"/>
          <w:szCs w:val="24"/>
          <w:u w:val="none"/>
        </w:rPr>
        <w:t>The</w:t>
      </w:r>
      <w:r w:rsidR="001D4F4F" w:rsidRPr="00AC3A88">
        <w:rPr>
          <w:rStyle w:val="Hyperlink"/>
          <w:color w:val="auto"/>
          <w:sz w:val="24"/>
          <w:szCs w:val="24"/>
          <w:u w:val="none"/>
        </w:rPr>
        <w:t xml:space="preserve"> multicentre </w:t>
      </w:r>
      <w:r w:rsidR="0C27A3AA" w:rsidRPr="00AC3A88">
        <w:rPr>
          <w:rStyle w:val="Hyperlink"/>
          <w:color w:val="auto"/>
          <w:sz w:val="24"/>
          <w:szCs w:val="24"/>
          <w:u w:val="none"/>
        </w:rPr>
        <w:t xml:space="preserve">STAR </w:t>
      </w:r>
      <w:r w:rsidR="001D4F4F" w:rsidRPr="00AC3A88">
        <w:rPr>
          <w:rStyle w:val="Hyperlink"/>
          <w:color w:val="auto"/>
          <w:sz w:val="24"/>
          <w:szCs w:val="24"/>
          <w:u w:val="none"/>
        </w:rPr>
        <w:t xml:space="preserve">randomised controlled trial with 363 participants to evaluate the </w:t>
      </w:r>
      <w:r w:rsidR="00A97F5C" w:rsidRPr="00AC3A88">
        <w:rPr>
          <w:rStyle w:val="Hyperlink"/>
          <w:color w:val="auto"/>
          <w:sz w:val="24"/>
          <w:szCs w:val="24"/>
          <w:u w:val="none"/>
        </w:rPr>
        <w:t xml:space="preserve">clinical and cost-effectiveness of a </w:t>
      </w:r>
      <w:r w:rsidR="001D4F4F" w:rsidRPr="00AC3A88">
        <w:rPr>
          <w:rStyle w:val="Hyperlink"/>
          <w:color w:val="auto"/>
          <w:sz w:val="24"/>
          <w:szCs w:val="24"/>
          <w:u w:val="none"/>
        </w:rPr>
        <w:t xml:space="preserve">new care pathway for patients with chronic pain after </w:t>
      </w:r>
      <w:r w:rsidR="00A57467" w:rsidRPr="00AC3A88">
        <w:rPr>
          <w:rStyle w:val="Hyperlink"/>
          <w:color w:val="auto"/>
          <w:sz w:val="24"/>
          <w:szCs w:val="24"/>
          <w:u w:val="none"/>
        </w:rPr>
        <w:t>total knee replacement</w:t>
      </w:r>
      <w:r w:rsidR="001D4F4F" w:rsidRPr="00AC3A88">
        <w:rPr>
          <w:rStyle w:val="Hyperlink"/>
          <w:color w:val="auto"/>
          <w:sz w:val="24"/>
          <w:szCs w:val="24"/>
          <w:u w:val="none"/>
        </w:rPr>
        <w:t xml:space="preserve">. </w:t>
      </w:r>
      <w:r w:rsidR="7B9F831B" w:rsidRPr="00AC3A88">
        <w:rPr>
          <w:sz w:val="24"/>
          <w:szCs w:val="24"/>
        </w:rPr>
        <w:t>The primary follow-up timepoint was</w:t>
      </w:r>
      <w:r w:rsidR="001D4F4F" w:rsidRPr="00AC3A88">
        <w:rPr>
          <w:sz w:val="24"/>
          <w:szCs w:val="24"/>
        </w:rPr>
        <w:t xml:space="preserve"> 12 months </w:t>
      </w:r>
      <w:r w:rsidR="7B9F831B" w:rsidRPr="00AC3A88">
        <w:rPr>
          <w:sz w:val="24"/>
          <w:szCs w:val="24"/>
        </w:rPr>
        <w:t>post-</w:t>
      </w:r>
      <w:r w:rsidR="001D4F4F" w:rsidRPr="00AC3A88">
        <w:rPr>
          <w:sz w:val="24"/>
          <w:szCs w:val="24"/>
        </w:rPr>
        <w:t xml:space="preserve">randomisation </w:t>
      </w:r>
      <w:r w:rsidR="7B9F831B" w:rsidRPr="00AC3A88">
        <w:rPr>
          <w:sz w:val="24"/>
          <w:szCs w:val="24"/>
        </w:rPr>
        <w:t>and</w:t>
      </w:r>
      <w:r w:rsidR="001D4F4F" w:rsidRPr="00AC3A88">
        <w:rPr>
          <w:sz w:val="24"/>
          <w:szCs w:val="24"/>
        </w:rPr>
        <w:t xml:space="preserve"> the co-primary outcomes</w:t>
      </w:r>
      <w:r w:rsidR="7B9F831B" w:rsidRPr="00AC3A88">
        <w:rPr>
          <w:sz w:val="24"/>
          <w:szCs w:val="24"/>
        </w:rPr>
        <w:t xml:space="preserve"> were the Brief Pain Inventory </w:t>
      </w:r>
      <w:r w:rsidR="1090A1C7" w:rsidRPr="00AC3A88">
        <w:rPr>
          <w:sz w:val="24"/>
          <w:szCs w:val="24"/>
        </w:rPr>
        <w:t xml:space="preserve">(BPI) </w:t>
      </w:r>
      <w:r w:rsidR="7B9F831B" w:rsidRPr="00AC3A88">
        <w:rPr>
          <w:sz w:val="24"/>
          <w:szCs w:val="24"/>
        </w:rPr>
        <w:t>Severity and Interference scales (scored 0</w:t>
      </w:r>
      <w:r w:rsidR="00AC3A88" w:rsidRPr="00AC3A88">
        <w:rPr>
          <w:color w:val="00B0F0"/>
          <w:sz w:val="24"/>
          <w:szCs w:val="24"/>
        </w:rPr>
        <w:t>–1</w:t>
      </w:r>
      <w:r w:rsidR="7B9F831B" w:rsidRPr="00AC3A88">
        <w:rPr>
          <w:sz w:val="24"/>
          <w:szCs w:val="24"/>
        </w:rPr>
        <w:t>0), with the minimal clinically important difference pre-specified as 1-point on either scale.</w:t>
      </w:r>
      <w:r w:rsidR="001D4F4F" w:rsidRPr="00AC3A88">
        <w:rPr>
          <w:sz w:val="24"/>
          <w:szCs w:val="24"/>
        </w:rPr>
        <w:t xml:space="preserve"> </w:t>
      </w:r>
      <w:r w:rsidR="001D4F4F" w:rsidRPr="00AC3A88">
        <w:rPr>
          <w:rStyle w:val="Hyperlink"/>
          <w:color w:val="auto"/>
          <w:sz w:val="24"/>
          <w:szCs w:val="24"/>
          <w:u w:val="none"/>
        </w:rPr>
        <w:t xml:space="preserve">Two embedded qualitative studies </w:t>
      </w:r>
      <w:r w:rsidR="5EEBBCFE" w:rsidRPr="00AC3A88">
        <w:rPr>
          <w:rStyle w:val="Hyperlink"/>
          <w:color w:val="auto"/>
          <w:sz w:val="24"/>
          <w:szCs w:val="24"/>
          <w:u w:val="none"/>
        </w:rPr>
        <w:t xml:space="preserve">with 56 patients </w:t>
      </w:r>
      <w:r w:rsidR="001D4F4F" w:rsidRPr="00AC3A88">
        <w:rPr>
          <w:rStyle w:val="Hyperlink"/>
          <w:color w:val="auto"/>
          <w:sz w:val="24"/>
          <w:szCs w:val="24"/>
          <w:u w:val="none"/>
        </w:rPr>
        <w:t>explore</w:t>
      </w:r>
      <w:r w:rsidR="00A97F5C" w:rsidRPr="00AC3A88">
        <w:rPr>
          <w:rStyle w:val="Hyperlink"/>
          <w:color w:val="auto"/>
          <w:sz w:val="24"/>
          <w:szCs w:val="24"/>
          <w:u w:val="none"/>
        </w:rPr>
        <w:t>d</w:t>
      </w:r>
      <w:r w:rsidR="001D4F4F" w:rsidRPr="00AC3A88">
        <w:rPr>
          <w:rStyle w:val="Hyperlink"/>
          <w:color w:val="auto"/>
          <w:sz w:val="24"/>
          <w:szCs w:val="24"/>
          <w:u w:val="none"/>
        </w:rPr>
        <w:t xml:space="preserve"> trial processes and acceptability of the intervention.</w:t>
      </w:r>
    </w:p>
    <w:p w14:paraId="77598C3A" w14:textId="3142929D" w:rsidR="001D4F4F" w:rsidRPr="00AC3A88" w:rsidRDefault="0D0704BF" w:rsidP="000A5F8B">
      <w:pPr>
        <w:pStyle w:val="Heading3"/>
        <w:rPr>
          <w:rStyle w:val="Hyperlink"/>
          <w:color w:val="0070C0"/>
          <w:u w:val="none"/>
        </w:rPr>
      </w:pPr>
      <w:bookmarkStart w:id="16" w:name="_Toc106106838"/>
      <w:r w:rsidRPr="00AC3A88">
        <w:rPr>
          <w:rStyle w:val="Hyperlink"/>
          <w:color w:val="0070C0"/>
          <w:u w:val="none"/>
        </w:rPr>
        <w:t xml:space="preserve">Work package 5. </w:t>
      </w:r>
      <w:r w:rsidR="001D4F4F" w:rsidRPr="00AC3A88">
        <w:rPr>
          <w:rStyle w:val="Hyperlink"/>
          <w:color w:val="0070C0"/>
          <w:u w:val="none"/>
        </w:rPr>
        <w:t>Qualitative study</w:t>
      </w:r>
      <w:bookmarkEnd w:id="16"/>
    </w:p>
    <w:p w14:paraId="41659703" w14:textId="2FB7A09B" w:rsidR="001D4F4F" w:rsidRPr="00AC3A88" w:rsidRDefault="54FC165E" w:rsidP="0049723A">
      <w:pPr>
        <w:spacing w:after="120" w:line="360" w:lineRule="auto"/>
        <w:rPr>
          <w:rStyle w:val="Hyperlink"/>
          <w:color w:val="auto"/>
          <w:sz w:val="24"/>
          <w:szCs w:val="24"/>
          <w:u w:val="none"/>
        </w:rPr>
      </w:pPr>
      <w:r w:rsidRPr="00AC3A88">
        <w:rPr>
          <w:rStyle w:val="Hyperlink"/>
          <w:color w:val="auto"/>
          <w:sz w:val="24"/>
          <w:szCs w:val="24"/>
          <w:u w:val="none"/>
        </w:rPr>
        <w:t xml:space="preserve">A qualitative interview study with </w:t>
      </w:r>
      <w:r w:rsidR="18911504" w:rsidRPr="00AC3A88">
        <w:rPr>
          <w:rStyle w:val="Hyperlink"/>
          <w:color w:val="auto"/>
          <w:sz w:val="24"/>
          <w:szCs w:val="24"/>
          <w:u w:val="none"/>
        </w:rPr>
        <w:t xml:space="preserve">34 </w:t>
      </w:r>
      <w:r w:rsidRPr="00AC3A88">
        <w:rPr>
          <w:rStyle w:val="Hyperlink"/>
          <w:color w:val="auto"/>
          <w:sz w:val="24"/>
          <w:szCs w:val="24"/>
          <w:u w:val="none"/>
        </w:rPr>
        <w:t xml:space="preserve">people with chronic pain after </w:t>
      </w:r>
      <w:r w:rsidR="37849B8E" w:rsidRPr="00AC3A88">
        <w:rPr>
          <w:rStyle w:val="Hyperlink"/>
          <w:color w:val="auto"/>
          <w:sz w:val="24"/>
          <w:szCs w:val="24"/>
          <w:u w:val="none"/>
        </w:rPr>
        <w:t>total knee replacement</w:t>
      </w:r>
      <w:r w:rsidRPr="00AC3A88">
        <w:rPr>
          <w:rStyle w:val="Hyperlink"/>
          <w:color w:val="auto"/>
          <w:sz w:val="24"/>
          <w:szCs w:val="24"/>
          <w:u w:val="none"/>
        </w:rPr>
        <w:t xml:space="preserve"> who ma</w:t>
      </w:r>
      <w:r w:rsidR="25586A56" w:rsidRPr="00AC3A88">
        <w:rPr>
          <w:rStyle w:val="Hyperlink"/>
          <w:color w:val="auto"/>
          <w:sz w:val="24"/>
          <w:szCs w:val="24"/>
          <w:u w:val="none"/>
        </w:rPr>
        <w:t>d</w:t>
      </w:r>
      <w:r w:rsidRPr="00AC3A88">
        <w:rPr>
          <w:rStyle w:val="Hyperlink"/>
          <w:color w:val="auto"/>
          <w:sz w:val="24"/>
          <w:szCs w:val="24"/>
          <w:u w:val="none"/>
        </w:rPr>
        <w:t>e little or no use of formal healthcare services explore</w:t>
      </w:r>
      <w:r w:rsidR="79248347" w:rsidRPr="00AC3A88">
        <w:rPr>
          <w:rStyle w:val="Hyperlink"/>
          <w:color w:val="auto"/>
          <w:sz w:val="24"/>
          <w:szCs w:val="24"/>
          <w:u w:val="none"/>
        </w:rPr>
        <w:t>d</w:t>
      </w:r>
      <w:r w:rsidRPr="00AC3A88">
        <w:rPr>
          <w:rStyle w:val="Hyperlink"/>
          <w:color w:val="auto"/>
          <w:sz w:val="24"/>
          <w:szCs w:val="24"/>
          <w:u w:val="none"/>
        </w:rPr>
        <w:t xml:space="preserve"> reasons for non-use of services.</w:t>
      </w:r>
    </w:p>
    <w:p w14:paraId="715F375D" w14:textId="651CF0FC" w:rsidR="001D4F4F" w:rsidRPr="00AC3A88" w:rsidRDefault="3A7131A4" w:rsidP="000A5F8B">
      <w:pPr>
        <w:pStyle w:val="Heading3"/>
        <w:rPr>
          <w:rStyle w:val="Hyperlink"/>
          <w:color w:val="0070C0"/>
          <w:u w:val="none"/>
        </w:rPr>
      </w:pPr>
      <w:bookmarkStart w:id="17" w:name="_Toc106106839"/>
      <w:r w:rsidRPr="00AC3A88">
        <w:rPr>
          <w:rStyle w:val="Hyperlink"/>
          <w:color w:val="0070C0"/>
          <w:u w:val="none"/>
        </w:rPr>
        <w:t xml:space="preserve">Work package 6. </w:t>
      </w:r>
      <w:r w:rsidR="001D4F4F" w:rsidRPr="00AC3A88">
        <w:rPr>
          <w:rStyle w:val="Hyperlink"/>
          <w:color w:val="0070C0"/>
          <w:u w:val="none"/>
        </w:rPr>
        <w:t>Implementation and dissemination</w:t>
      </w:r>
      <w:bookmarkEnd w:id="17"/>
    </w:p>
    <w:p w14:paraId="6BBB610D" w14:textId="4E77F164" w:rsidR="001D4F4F" w:rsidRPr="00AC3A88" w:rsidRDefault="00A97F5C" w:rsidP="0049723A">
      <w:pPr>
        <w:spacing w:after="120" w:line="360" w:lineRule="auto"/>
        <w:rPr>
          <w:rStyle w:val="Hyperlink"/>
          <w:color w:val="auto"/>
          <w:sz w:val="24"/>
          <w:szCs w:val="24"/>
          <w:u w:val="none"/>
        </w:rPr>
      </w:pPr>
      <w:r w:rsidRPr="00AC3A88">
        <w:rPr>
          <w:rStyle w:val="Hyperlink"/>
          <w:color w:val="auto"/>
          <w:sz w:val="24"/>
          <w:szCs w:val="24"/>
          <w:u w:val="none"/>
        </w:rPr>
        <w:t xml:space="preserve">Interviews, based on the </w:t>
      </w:r>
      <w:r w:rsidR="00A57467" w:rsidRPr="00AC3A88">
        <w:rPr>
          <w:rStyle w:val="Hyperlink"/>
          <w:color w:val="auto"/>
          <w:sz w:val="24"/>
          <w:szCs w:val="24"/>
          <w:u w:val="none"/>
        </w:rPr>
        <w:t>Normalisation Measure Development</w:t>
      </w:r>
      <w:r w:rsidR="001D4F4F" w:rsidRPr="00AC3A88">
        <w:rPr>
          <w:rStyle w:val="Hyperlink"/>
          <w:color w:val="auto"/>
          <w:sz w:val="24"/>
          <w:szCs w:val="24"/>
          <w:u w:val="none"/>
        </w:rPr>
        <w:t xml:space="preserve"> </w:t>
      </w:r>
      <w:r w:rsidRPr="00AC3A88">
        <w:rPr>
          <w:rStyle w:val="Hyperlink"/>
          <w:color w:val="auto"/>
          <w:sz w:val="24"/>
          <w:szCs w:val="24"/>
          <w:u w:val="none"/>
        </w:rPr>
        <w:t xml:space="preserve">instrument, with </w:t>
      </w:r>
      <w:r w:rsidR="006E6328" w:rsidRPr="00AC3A88">
        <w:rPr>
          <w:rStyle w:val="Hyperlink"/>
          <w:color w:val="auto"/>
          <w:sz w:val="24"/>
          <w:szCs w:val="24"/>
          <w:u w:val="none"/>
        </w:rPr>
        <w:t>14</w:t>
      </w:r>
      <w:r w:rsidR="001D4F4F" w:rsidRPr="00AC3A88">
        <w:rPr>
          <w:rStyle w:val="Hyperlink"/>
          <w:color w:val="auto"/>
          <w:sz w:val="24"/>
          <w:szCs w:val="24"/>
          <w:u w:val="none"/>
        </w:rPr>
        <w:t xml:space="preserve"> health professionals</w:t>
      </w:r>
      <w:r w:rsidRPr="00AC3A88">
        <w:rPr>
          <w:rStyle w:val="Hyperlink"/>
          <w:color w:val="auto"/>
          <w:sz w:val="24"/>
          <w:szCs w:val="24"/>
          <w:u w:val="none"/>
        </w:rPr>
        <w:t xml:space="preserve"> who implemented the intervention within the trial</w:t>
      </w:r>
      <w:r w:rsidR="001D4F4F" w:rsidRPr="00AC3A88">
        <w:rPr>
          <w:rStyle w:val="Hyperlink"/>
          <w:color w:val="auto"/>
          <w:sz w:val="24"/>
          <w:szCs w:val="24"/>
          <w:u w:val="none"/>
        </w:rPr>
        <w:t>.</w:t>
      </w:r>
      <w:r w:rsidR="009D65B8" w:rsidRPr="00AC3A88">
        <w:rPr>
          <w:rStyle w:val="Hyperlink"/>
          <w:color w:val="auto"/>
          <w:sz w:val="24"/>
          <w:szCs w:val="24"/>
          <w:u w:val="none"/>
        </w:rPr>
        <w:t xml:space="preserve"> A</w:t>
      </w:r>
      <w:r w:rsidR="002D314B" w:rsidRPr="00AC3A88">
        <w:rPr>
          <w:rStyle w:val="Hyperlink"/>
          <w:color w:val="auto"/>
          <w:sz w:val="24"/>
          <w:szCs w:val="24"/>
          <w:u w:val="none"/>
        </w:rPr>
        <w:t>n online meeting, short animated film and survey</w:t>
      </w:r>
      <w:r w:rsidR="009D65B8" w:rsidRPr="00AC3A88">
        <w:rPr>
          <w:rStyle w:val="Hyperlink"/>
          <w:color w:val="auto"/>
          <w:sz w:val="24"/>
          <w:szCs w:val="24"/>
          <w:u w:val="none"/>
        </w:rPr>
        <w:t xml:space="preserve"> </w:t>
      </w:r>
      <w:r w:rsidR="002D314B" w:rsidRPr="00AC3A88">
        <w:rPr>
          <w:rStyle w:val="Hyperlink"/>
          <w:color w:val="auto"/>
          <w:sz w:val="24"/>
          <w:szCs w:val="24"/>
          <w:u w:val="none"/>
        </w:rPr>
        <w:t xml:space="preserve">to communicate findings to </w:t>
      </w:r>
      <w:r w:rsidR="009D65B8" w:rsidRPr="00AC3A88">
        <w:rPr>
          <w:rStyle w:val="Hyperlink"/>
          <w:color w:val="auto"/>
          <w:sz w:val="24"/>
          <w:szCs w:val="24"/>
          <w:u w:val="none"/>
        </w:rPr>
        <w:t xml:space="preserve">key stakeholders </w:t>
      </w:r>
      <w:r w:rsidR="00CC2B1A" w:rsidRPr="00AC3A88">
        <w:rPr>
          <w:rStyle w:val="Hyperlink"/>
          <w:color w:val="auto"/>
          <w:sz w:val="24"/>
          <w:szCs w:val="24"/>
          <w:u w:val="none"/>
        </w:rPr>
        <w:t xml:space="preserve">and </w:t>
      </w:r>
      <w:r w:rsidR="00CC2B1A" w:rsidRPr="00AC3A88">
        <w:rPr>
          <w:sz w:val="24"/>
          <w:szCs w:val="24"/>
        </w:rPr>
        <w:t xml:space="preserve">engage healthcare professionals in maximising embedding of the intervention in </w:t>
      </w:r>
      <w:r w:rsidR="00CC2B1A" w:rsidRPr="00AC3A88">
        <w:rPr>
          <w:sz w:val="24"/>
          <w:szCs w:val="24"/>
          <w:highlight w:val="magenta"/>
        </w:rPr>
        <w:t>practice</w:t>
      </w:r>
      <w:r w:rsidR="00CC2B1A" w:rsidRPr="00AC3A88">
        <w:rPr>
          <w:rStyle w:val="Hyperlink"/>
          <w:color w:val="auto"/>
          <w:sz w:val="24"/>
          <w:szCs w:val="24"/>
          <w:u w:val="none"/>
        </w:rPr>
        <w:t xml:space="preserve">. </w:t>
      </w:r>
      <w:r w:rsidR="001D4F4F" w:rsidRPr="00AC3A88">
        <w:rPr>
          <w:rStyle w:val="Hyperlink"/>
          <w:color w:val="auto"/>
          <w:sz w:val="24"/>
          <w:szCs w:val="24"/>
          <w:u w:val="none"/>
        </w:rPr>
        <w:t xml:space="preserve">A range of dissemination activities </w:t>
      </w:r>
      <w:r w:rsidRPr="00AC3A88">
        <w:rPr>
          <w:rStyle w:val="Hyperlink"/>
          <w:color w:val="auto"/>
          <w:sz w:val="24"/>
          <w:szCs w:val="24"/>
          <w:u w:val="none"/>
        </w:rPr>
        <w:t>to</w:t>
      </w:r>
      <w:r w:rsidR="001D4F4F" w:rsidRPr="00AC3A88">
        <w:rPr>
          <w:rStyle w:val="Hyperlink"/>
          <w:color w:val="auto"/>
          <w:sz w:val="24"/>
          <w:szCs w:val="24"/>
          <w:u w:val="none"/>
        </w:rPr>
        <w:t xml:space="preserve"> engage health professionals, researchers, </w:t>
      </w:r>
      <w:r w:rsidR="00AC3A88" w:rsidRPr="00AC3A88">
        <w:rPr>
          <w:rStyle w:val="Hyperlink"/>
          <w:color w:val="00B0F0"/>
          <w:sz w:val="24"/>
          <w:szCs w:val="24"/>
          <w:u w:val="none"/>
        </w:rPr>
        <w:t>policy-mak</w:t>
      </w:r>
      <w:r w:rsidR="001D4F4F" w:rsidRPr="00AC3A88">
        <w:rPr>
          <w:rStyle w:val="Hyperlink"/>
          <w:color w:val="auto"/>
          <w:sz w:val="24"/>
          <w:szCs w:val="24"/>
          <w:u w:val="none"/>
        </w:rPr>
        <w:t>ers, patients and the public.</w:t>
      </w:r>
    </w:p>
    <w:p w14:paraId="439D0C05" w14:textId="77777777" w:rsidR="00A97F5C" w:rsidRPr="00AC3A88" w:rsidRDefault="00A97F5C" w:rsidP="73370551">
      <w:pPr>
        <w:pStyle w:val="Heading2"/>
        <w:rPr>
          <w:rStyle w:val="Hyperlink"/>
          <w:rFonts w:ascii="Calibri Light" w:eastAsia="DengXian Light" w:hAnsi="Calibri Light" w:cs="Times New Roman"/>
          <w:bCs/>
          <w:color w:val="2F5496" w:themeColor="accent1" w:themeShade="BF"/>
          <w:szCs w:val="28"/>
          <w:u w:val="none"/>
        </w:rPr>
      </w:pPr>
      <w:bookmarkStart w:id="18" w:name="_Toc106106840"/>
      <w:r w:rsidRPr="00AC3A88">
        <w:rPr>
          <w:rStyle w:val="Hyperlink"/>
          <w:u w:val="none"/>
        </w:rPr>
        <w:t>Patient and public involvement</w:t>
      </w:r>
      <w:bookmarkEnd w:id="18"/>
    </w:p>
    <w:p w14:paraId="52E90259" w14:textId="206B454B" w:rsidR="00A97F5C" w:rsidRPr="00AC3A88" w:rsidRDefault="00A97F5C" w:rsidP="0049723A">
      <w:pPr>
        <w:spacing w:after="120" w:line="360" w:lineRule="auto"/>
        <w:rPr>
          <w:rStyle w:val="Hyperlink"/>
          <w:color w:val="auto"/>
          <w:sz w:val="24"/>
          <w:szCs w:val="24"/>
          <w:u w:val="none"/>
        </w:rPr>
      </w:pPr>
      <w:r w:rsidRPr="00AC3A88">
        <w:rPr>
          <w:rStyle w:val="Hyperlink"/>
          <w:color w:val="auto"/>
          <w:sz w:val="24"/>
          <w:szCs w:val="24"/>
          <w:u w:val="none"/>
        </w:rPr>
        <w:t xml:space="preserve">Patient and public involvement was integral to the </w:t>
      </w:r>
      <w:r w:rsidR="00A57467" w:rsidRPr="00AC3A88">
        <w:rPr>
          <w:rStyle w:val="Hyperlink"/>
          <w:color w:val="auto"/>
          <w:sz w:val="24"/>
          <w:szCs w:val="24"/>
          <w:u w:val="none"/>
        </w:rPr>
        <w:t>programme</w:t>
      </w:r>
      <w:r w:rsidR="00AC3A88" w:rsidRPr="00AC3A88">
        <w:rPr>
          <w:rStyle w:val="Hyperlink"/>
          <w:color w:val="00B0F0"/>
          <w:sz w:val="24"/>
          <w:szCs w:val="24"/>
          <w:u w:val="none"/>
        </w:rPr>
        <w:t>’</w:t>
      </w:r>
      <w:r w:rsidR="00A57467" w:rsidRPr="00AC3A88">
        <w:rPr>
          <w:rStyle w:val="Hyperlink"/>
          <w:color w:val="auto"/>
          <w:sz w:val="24"/>
          <w:szCs w:val="24"/>
          <w:u w:val="none"/>
        </w:rPr>
        <w:t xml:space="preserve">s </w:t>
      </w:r>
      <w:r w:rsidRPr="00AC3A88">
        <w:rPr>
          <w:rStyle w:val="Hyperlink"/>
          <w:color w:val="auto"/>
          <w:sz w:val="24"/>
          <w:szCs w:val="24"/>
          <w:u w:val="none"/>
        </w:rPr>
        <w:t xml:space="preserve">design and remained at its core during the </w:t>
      </w:r>
      <w:r w:rsidR="00A57467" w:rsidRPr="00AC3A88">
        <w:rPr>
          <w:rStyle w:val="Hyperlink"/>
          <w:color w:val="auto"/>
          <w:sz w:val="24"/>
          <w:szCs w:val="24"/>
          <w:u w:val="none"/>
        </w:rPr>
        <w:t>programme</w:t>
      </w:r>
      <w:r w:rsidRPr="00AC3A88">
        <w:rPr>
          <w:rStyle w:val="Hyperlink"/>
          <w:color w:val="auto"/>
          <w:sz w:val="24"/>
          <w:szCs w:val="24"/>
          <w:u w:val="none"/>
        </w:rPr>
        <w:t xml:space="preserve">. We worked with an existing </w:t>
      </w:r>
      <w:r w:rsidR="00A57467" w:rsidRPr="00AC3A88">
        <w:rPr>
          <w:rStyle w:val="Hyperlink"/>
          <w:color w:val="auto"/>
          <w:sz w:val="24"/>
          <w:szCs w:val="24"/>
          <w:u w:val="none"/>
        </w:rPr>
        <w:t>patient forum</w:t>
      </w:r>
      <w:r w:rsidRPr="00AC3A88">
        <w:rPr>
          <w:rStyle w:val="Hyperlink"/>
          <w:color w:val="auto"/>
          <w:sz w:val="24"/>
          <w:szCs w:val="24"/>
          <w:u w:val="none"/>
        </w:rPr>
        <w:t xml:space="preserve"> and developed a complementary group focusing exclusively on chronic pain after </w:t>
      </w:r>
      <w:r w:rsidR="00A57467" w:rsidRPr="00AC3A88">
        <w:rPr>
          <w:rStyle w:val="Hyperlink"/>
          <w:color w:val="auto"/>
          <w:sz w:val="24"/>
          <w:szCs w:val="24"/>
          <w:u w:val="none"/>
        </w:rPr>
        <w:t>total knee replacement</w:t>
      </w:r>
      <w:r w:rsidRPr="00AC3A88">
        <w:rPr>
          <w:rStyle w:val="Hyperlink"/>
          <w:color w:val="auto"/>
          <w:sz w:val="24"/>
          <w:szCs w:val="24"/>
          <w:u w:val="none"/>
        </w:rPr>
        <w:t xml:space="preserve">. </w:t>
      </w:r>
      <w:r w:rsidR="00A57467" w:rsidRPr="00AC3A88">
        <w:rPr>
          <w:rStyle w:val="Hyperlink"/>
          <w:color w:val="auto"/>
          <w:sz w:val="24"/>
          <w:szCs w:val="24"/>
          <w:u w:val="none"/>
        </w:rPr>
        <w:t>Contributions of this group</w:t>
      </w:r>
      <w:r w:rsidRPr="00AC3A88">
        <w:rPr>
          <w:rStyle w:val="Hyperlink"/>
          <w:color w:val="auto"/>
          <w:sz w:val="24"/>
          <w:szCs w:val="24"/>
          <w:u w:val="none"/>
        </w:rPr>
        <w:t xml:space="preserve"> included design of study materials and processes, research management and dissemination strategies.</w:t>
      </w:r>
    </w:p>
    <w:p w14:paraId="0AECB61E" w14:textId="77777777" w:rsidR="00AC3A88" w:rsidRPr="00AC3A88" w:rsidRDefault="000C2F63" w:rsidP="000A5F8B">
      <w:pPr>
        <w:pStyle w:val="Heading2"/>
        <w:rPr>
          <w:rStyle w:val="Hyperlink"/>
          <w:color w:val="2F5496" w:themeColor="accent1" w:themeShade="BF"/>
          <w:u w:val="none"/>
        </w:rPr>
      </w:pPr>
      <w:bookmarkStart w:id="19" w:name="_Toc106106841"/>
      <w:r w:rsidRPr="00AC3A88">
        <w:rPr>
          <w:rStyle w:val="Hyperlink"/>
          <w:color w:val="2F5496" w:themeColor="accent1" w:themeShade="BF"/>
          <w:u w:val="none"/>
        </w:rPr>
        <w:t>Results</w:t>
      </w:r>
      <w:bookmarkEnd w:id="19"/>
    </w:p>
    <w:p w14:paraId="60EDABF6" w14:textId="77777777" w:rsidR="00AC3A88" w:rsidRPr="00AC3A88" w:rsidRDefault="00626357" w:rsidP="000A5F8B">
      <w:pPr>
        <w:pStyle w:val="Heading3"/>
        <w:rPr>
          <w:rStyle w:val="Hyperlink"/>
          <w:color w:val="0070C0"/>
          <w:u w:val="none"/>
        </w:rPr>
      </w:pPr>
      <w:bookmarkStart w:id="20" w:name="_Toc106106842"/>
      <w:r w:rsidRPr="00AC3A88">
        <w:rPr>
          <w:rStyle w:val="Hyperlink"/>
          <w:color w:val="0070C0"/>
          <w:u w:val="none"/>
        </w:rPr>
        <w:t>W</w:t>
      </w:r>
      <w:r w:rsidR="0C19CDEC" w:rsidRPr="00AC3A88">
        <w:rPr>
          <w:rStyle w:val="Hyperlink"/>
          <w:color w:val="0070C0"/>
          <w:u w:val="none"/>
        </w:rPr>
        <w:t xml:space="preserve">ork package 1. </w:t>
      </w:r>
      <w:r w:rsidR="00975D08" w:rsidRPr="00AC3A88">
        <w:rPr>
          <w:rStyle w:val="Hyperlink"/>
          <w:color w:val="0070C0"/>
          <w:u w:val="none"/>
        </w:rPr>
        <w:t>Systematic reviews</w:t>
      </w:r>
      <w:bookmarkEnd w:id="20"/>
    </w:p>
    <w:p w14:paraId="06FCE057" w14:textId="77777777" w:rsidR="00AC3A88" w:rsidRPr="00AC3A88" w:rsidRDefault="79FBF59A" w:rsidP="73370551">
      <w:pPr>
        <w:spacing w:after="120" w:line="360" w:lineRule="auto"/>
        <w:rPr>
          <w:rStyle w:val="Hyperlink"/>
          <w:color w:val="auto"/>
          <w:sz w:val="24"/>
          <w:szCs w:val="24"/>
          <w:u w:val="none"/>
        </w:rPr>
      </w:pPr>
      <w:r w:rsidRPr="00AC3A88">
        <w:rPr>
          <w:rStyle w:val="Hyperlink"/>
          <w:color w:val="auto"/>
          <w:sz w:val="24"/>
          <w:szCs w:val="24"/>
          <w:u w:val="none"/>
        </w:rPr>
        <w:t>O</w:t>
      </w:r>
      <w:r w:rsidR="00626357" w:rsidRPr="00AC3A88">
        <w:rPr>
          <w:rStyle w:val="Hyperlink"/>
          <w:color w:val="auto"/>
          <w:sz w:val="24"/>
          <w:szCs w:val="24"/>
          <w:u w:val="none"/>
        </w:rPr>
        <w:t xml:space="preserve">ur systematic review of post-operative risk factors for chronic pain after </w:t>
      </w:r>
      <w:r w:rsidR="009F0484" w:rsidRPr="00AC3A88">
        <w:rPr>
          <w:rStyle w:val="Hyperlink"/>
          <w:color w:val="auto"/>
          <w:sz w:val="24"/>
          <w:szCs w:val="24"/>
          <w:u w:val="none"/>
        </w:rPr>
        <w:t>total knee replacement</w:t>
      </w:r>
      <w:r w:rsidR="24EFDB34" w:rsidRPr="00AC3A88">
        <w:rPr>
          <w:rStyle w:val="Hyperlink"/>
          <w:color w:val="auto"/>
          <w:sz w:val="24"/>
          <w:szCs w:val="24"/>
          <w:u w:val="none"/>
        </w:rPr>
        <w:t xml:space="preserve"> included 14 studies with </w:t>
      </w:r>
      <w:r w:rsidR="24EFDB34" w:rsidRPr="00AC3A88">
        <w:rPr>
          <w:rStyle w:val="Hyperlink"/>
          <w:color w:val="auto"/>
          <w:sz w:val="24"/>
          <w:szCs w:val="24"/>
          <w:highlight w:val="magenta"/>
          <w:u w:val="none"/>
        </w:rPr>
        <w:t>data</w:t>
      </w:r>
      <w:r w:rsidR="24EFDB34" w:rsidRPr="00AC3A88">
        <w:rPr>
          <w:rStyle w:val="Hyperlink"/>
          <w:color w:val="auto"/>
          <w:sz w:val="24"/>
          <w:szCs w:val="24"/>
          <w:u w:val="none"/>
        </w:rPr>
        <w:t xml:space="preserve"> from 1168 people</w:t>
      </w:r>
      <w:r w:rsidR="7DFD9114" w:rsidRPr="00AC3A88">
        <w:rPr>
          <w:rStyle w:val="Hyperlink"/>
          <w:color w:val="auto"/>
          <w:sz w:val="24"/>
          <w:szCs w:val="24"/>
          <w:u w:val="none"/>
        </w:rPr>
        <w:t xml:space="preserve"> published up to October 2016</w:t>
      </w:r>
      <w:r w:rsidR="24EFDB34" w:rsidRPr="00AC3A88">
        <w:rPr>
          <w:rStyle w:val="Hyperlink"/>
          <w:color w:val="auto"/>
          <w:sz w:val="24"/>
          <w:szCs w:val="24"/>
          <w:u w:val="none"/>
        </w:rPr>
        <w:t xml:space="preserve">. Studies focused on acute pain, </w:t>
      </w:r>
      <w:r w:rsidR="7FDE59DC" w:rsidRPr="00AC3A88">
        <w:rPr>
          <w:rStyle w:val="Hyperlink"/>
          <w:color w:val="auto"/>
          <w:sz w:val="24"/>
          <w:szCs w:val="24"/>
          <w:u w:val="none"/>
        </w:rPr>
        <w:t>function and psychological factors. Risk factor</w:t>
      </w:r>
      <w:r w:rsidR="07C0AAA5" w:rsidRPr="00AC3A88">
        <w:rPr>
          <w:rStyle w:val="Hyperlink"/>
          <w:color w:val="auto"/>
          <w:sz w:val="24"/>
          <w:szCs w:val="24"/>
          <w:u w:val="none"/>
        </w:rPr>
        <w:t xml:space="preserve"> measures</w:t>
      </w:r>
      <w:r w:rsidR="7FDE59DC" w:rsidRPr="00AC3A88">
        <w:rPr>
          <w:rStyle w:val="Hyperlink"/>
          <w:color w:val="auto"/>
          <w:sz w:val="24"/>
          <w:szCs w:val="24"/>
          <w:u w:val="none"/>
        </w:rPr>
        <w:t xml:space="preserve"> and </w:t>
      </w:r>
      <w:r w:rsidR="17EC1D07" w:rsidRPr="00AC3A88">
        <w:rPr>
          <w:rStyle w:val="Hyperlink"/>
          <w:color w:val="auto"/>
          <w:sz w:val="24"/>
          <w:szCs w:val="24"/>
          <w:u w:val="none"/>
        </w:rPr>
        <w:t>outcomes were heterogeneous</w:t>
      </w:r>
      <w:r w:rsidR="0BB5585B" w:rsidRPr="00AC3A88">
        <w:rPr>
          <w:rStyle w:val="Hyperlink"/>
          <w:color w:val="auto"/>
          <w:sz w:val="24"/>
          <w:szCs w:val="24"/>
          <w:u w:val="none"/>
        </w:rPr>
        <w:t>. I</w:t>
      </w:r>
      <w:r w:rsidR="4282DBFF" w:rsidRPr="00AC3A88">
        <w:rPr>
          <w:rStyle w:val="Hyperlink"/>
          <w:color w:val="auto"/>
          <w:sz w:val="24"/>
          <w:szCs w:val="24"/>
          <w:u w:val="none"/>
        </w:rPr>
        <w:t>n a narrative synthesis we</w:t>
      </w:r>
      <w:r w:rsidR="00626357" w:rsidRPr="00AC3A88">
        <w:rPr>
          <w:rStyle w:val="Hyperlink"/>
          <w:color w:val="auto"/>
          <w:sz w:val="24"/>
          <w:szCs w:val="24"/>
          <w:u w:val="none"/>
        </w:rPr>
        <w:t xml:space="preserve"> were unable to draw firm conclusions </w:t>
      </w:r>
      <w:r w:rsidR="128CF02B" w:rsidRPr="00AC3A88">
        <w:rPr>
          <w:rStyle w:val="Hyperlink"/>
          <w:color w:val="auto"/>
          <w:sz w:val="24"/>
          <w:szCs w:val="24"/>
          <w:u w:val="none"/>
        </w:rPr>
        <w:t>on</w:t>
      </w:r>
      <w:r w:rsidR="00626357" w:rsidRPr="00AC3A88">
        <w:rPr>
          <w:rStyle w:val="Hyperlink"/>
          <w:color w:val="auto"/>
          <w:sz w:val="24"/>
          <w:szCs w:val="24"/>
          <w:u w:val="none"/>
        </w:rPr>
        <w:t xml:space="preserve"> </w:t>
      </w:r>
      <w:r w:rsidR="668EEB1B" w:rsidRPr="00AC3A88">
        <w:rPr>
          <w:rStyle w:val="Hyperlink"/>
          <w:color w:val="auto"/>
          <w:sz w:val="24"/>
          <w:szCs w:val="24"/>
          <w:u w:val="none"/>
        </w:rPr>
        <w:t>potential</w:t>
      </w:r>
      <w:r w:rsidR="00626357" w:rsidRPr="00AC3A88">
        <w:rPr>
          <w:rStyle w:val="Hyperlink"/>
          <w:color w:val="auto"/>
          <w:sz w:val="24"/>
          <w:szCs w:val="24"/>
          <w:u w:val="none"/>
        </w:rPr>
        <w:t xml:space="preserve"> intervention</w:t>
      </w:r>
      <w:r w:rsidR="33D9BFB8" w:rsidRPr="00AC3A88">
        <w:rPr>
          <w:rStyle w:val="Hyperlink"/>
          <w:color w:val="auto"/>
          <w:sz w:val="24"/>
          <w:szCs w:val="24"/>
          <w:u w:val="none"/>
        </w:rPr>
        <w:t>s</w:t>
      </w:r>
      <w:r w:rsidR="00D4668F" w:rsidRPr="00AC3A88">
        <w:rPr>
          <w:rStyle w:val="Hyperlink"/>
          <w:color w:val="auto"/>
          <w:sz w:val="24"/>
          <w:szCs w:val="24"/>
          <w:u w:val="none"/>
        </w:rPr>
        <w:t>.</w:t>
      </w:r>
      <w:r w:rsidR="00626357" w:rsidRPr="00AC3A88">
        <w:rPr>
          <w:rStyle w:val="Hyperlink"/>
          <w:color w:val="auto"/>
          <w:sz w:val="24"/>
          <w:szCs w:val="24"/>
          <w:u w:val="none"/>
        </w:rPr>
        <w:t xml:space="preserve"> The need for further prospective studies </w:t>
      </w:r>
      <w:r w:rsidR="3DE6B0CA" w:rsidRPr="00AC3A88">
        <w:rPr>
          <w:rStyle w:val="Hyperlink"/>
          <w:color w:val="auto"/>
          <w:sz w:val="24"/>
          <w:szCs w:val="24"/>
          <w:u w:val="none"/>
        </w:rPr>
        <w:t>in representative populations was clear</w:t>
      </w:r>
      <w:r w:rsidR="00626357" w:rsidRPr="00AC3A88">
        <w:rPr>
          <w:rStyle w:val="Hyperlink"/>
          <w:color w:val="auto"/>
          <w:sz w:val="24"/>
          <w:szCs w:val="24"/>
          <w:u w:val="none"/>
        </w:rPr>
        <w:t>.</w:t>
      </w:r>
    </w:p>
    <w:p w14:paraId="12EAC5BC" w14:textId="799E55E5" w:rsidR="00AC3A88" w:rsidRPr="00AC3A88" w:rsidRDefault="34A93C4A" w:rsidP="710E88A8">
      <w:pPr>
        <w:spacing w:after="120" w:line="360" w:lineRule="auto"/>
        <w:rPr>
          <w:rStyle w:val="Hyperlink"/>
          <w:color w:val="auto"/>
          <w:sz w:val="24"/>
          <w:szCs w:val="24"/>
          <w:u w:val="none"/>
        </w:rPr>
      </w:pPr>
      <w:r w:rsidRPr="00AC3A88">
        <w:rPr>
          <w:rStyle w:val="Hyperlink"/>
          <w:color w:val="auto"/>
          <w:sz w:val="24"/>
          <w:szCs w:val="24"/>
          <w:u w:val="none"/>
        </w:rPr>
        <w:t xml:space="preserve">Research </w:t>
      </w:r>
      <w:r w:rsidR="2D7B5216" w:rsidRPr="00AC3A88">
        <w:rPr>
          <w:rStyle w:val="Hyperlink"/>
          <w:color w:val="auto"/>
          <w:sz w:val="24"/>
          <w:szCs w:val="24"/>
          <w:u w:val="none"/>
        </w:rPr>
        <w:t xml:space="preserve">published up to </w:t>
      </w:r>
      <w:r w:rsidR="0E3ED3CE" w:rsidRPr="00AC3A88">
        <w:rPr>
          <w:rStyle w:val="Hyperlink"/>
          <w:color w:val="auto"/>
          <w:sz w:val="24"/>
          <w:szCs w:val="24"/>
          <w:u w:val="none"/>
        </w:rPr>
        <w:t>December</w:t>
      </w:r>
      <w:r w:rsidR="2D7B5216" w:rsidRPr="00AC3A88">
        <w:rPr>
          <w:rStyle w:val="Hyperlink"/>
          <w:color w:val="auto"/>
          <w:sz w:val="24"/>
          <w:szCs w:val="24"/>
          <w:u w:val="none"/>
        </w:rPr>
        <w:t xml:space="preserve"> 2018 </w:t>
      </w:r>
      <w:r w:rsidRPr="00AC3A88">
        <w:rPr>
          <w:rStyle w:val="Hyperlink"/>
          <w:color w:val="auto"/>
          <w:sz w:val="24"/>
          <w:szCs w:val="24"/>
          <w:u w:val="none"/>
        </w:rPr>
        <w:t>into pre-operative interventions mainly focuse</w:t>
      </w:r>
      <w:r w:rsidR="0A056AD2" w:rsidRPr="00AC3A88">
        <w:rPr>
          <w:rStyle w:val="Hyperlink"/>
          <w:color w:val="auto"/>
          <w:sz w:val="24"/>
          <w:szCs w:val="24"/>
          <w:u w:val="none"/>
        </w:rPr>
        <w:t>d</w:t>
      </w:r>
      <w:r w:rsidRPr="00AC3A88">
        <w:rPr>
          <w:rStyle w:val="Hyperlink"/>
          <w:color w:val="auto"/>
          <w:sz w:val="24"/>
          <w:szCs w:val="24"/>
          <w:u w:val="none"/>
        </w:rPr>
        <w:t xml:space="preserve"> on exercise and education</w:t>
      </w:r>
      <w:r w:rsidR="73F26339" w:rsidRPr="00AC3A88">
        <w:rPr>
          <w:rStyle w:val="Hyperlink"/>
          <w:color w:val="auto"/>
          <w:sz w:val="24"/>
          <w:szCs w:val="24"/>
          <w:u w:val="none"/>
        </w:rPr>
        <w:t>. I</w:t>
      </w:r>
      <w:r w:rsidR="3AF7E7AA" w:rsidRPr="00AC3A88">
        <w:rPr>
          <w:rStyle w:val="Hyperlink"/>
          <w:color w:val="auto"/>
          <w:sz w:val="24"/>
          <w:szCs w:val="24"/>
          <w:u w:val="none"/>
        </w:rPr>
        <w:t>n the eight trials with 960 people randomised</w:t>
      </w:r>
      <w:r w:rsidR="3AD1B9D5" w:rsidRPr="00AC3A88">
        <w:rPr>
          <w:rStyle w:val="Hyperlink"/>
          <w:color w:val="auto"/>
          <w:sz w:val="24"/>
          <w:szCs w:val="24"/>
          <w:u w:val="none"/>
        </w:rPr>
        <w:t>, there was no</w:t>
      </w:r>
      <w:r w:rsidRPr="00AC3A88">
        <w:rPr>
          <w:rStyle w:val="Hyperlink"/>
          <w:color w:val="auto"/>
          <w:sz w:val="24"/>
          <w:szCs w:val="24"/>
          <w:u w:val="none"/>
        </w:rPr>
        <w:t xml:space="preserve"> a</w:t>
      </w:r>
      <w:r w:rsidR="2EC4BFD4" w:rsidRPr="00AC3A88">
        <w:rPr>
          <w:rStyle w:val="Hyperlink"/>
          <w:color w:val="auto"/>
          <w:sz w:val="24"/>
          <w:szCs w:val="24"/>
          <w:u w:val="none"/>
        </w:rPr>
        <w:t>ssocia</w:t>
      </w:r>
      <w:r w:rsidRPr="00AC3A88">
        <w:rPr>
          <w:rStyle w:val="Hyperlink"/>
          <w:color w:val="auto"/>
          <w:sz w:val="24"/>
          <w:szCs w:val="24"/>
          <w:u w:val="none"/>
        </w:rPr>
        <w:t>t</w:t>
      </w:r>
      <w:r w:rsidR="2EC4BFD4" w:rsidRPr="00AC3A88">
        <w:rPr>
          <w:rStyle w:val="Hyperlink"/>
          <w:color w:val="auto"/>
          <w:sz w:val="24"/>
          <w:szCs w:val="24"/>
          <w:u w:val="none"/>
        </w:rPr>
        <w:t>ion with</w:t>
      </w:r>
      <w:r w:rsidRPr="00AC3A88">
        <w:rPr>
          <w:rStyle w:val="Hyperlink"/>
          <w:color w:val="auto"/>
          <w:sz w:val="24"/>
          <w:szCs w:val="24"/>
          <w:u w:val="none"/>
        </w:rPr>
        <w:t xml:space="preserve"> </w:t>
      </w:r>
      <w:r w:rsidR="5907E6F1" w:rsidRPr="00AC3A88">
        <w:rPr>
          <w:rStyle w:val="Hyperlink"/>
          <w:color w:val="auto"/>
          <w:sz w:val="24"/>
          <w:szCs w:val="24"/>
          <w:u w:val="none"/>
        </w:rPr>
        <w:t xml:space="preserve">these interventions and </w:t>
      </w:r>
      <w:r w:rsidRPr="00AC3A88">
        <w:rPr>
          <w:rStyle w:val="Hyperlink"/>
          <w:color w:val="auto"/>
          <w:sz w:val="24"/>
          <w:szCs w:val="24"/>
          <w:u w:val="none"/>
        </w:rPr>
        <w:t>long-term pain outcomes</w:t>
      </w:r>
      <w:r w:rsidR="7922E0EB" w:rsidRPr="00AC3A88">
        <w:rPr>
          <w:rStyle w:val="Hyperlink"/>
          <w:color w:val="auto"/>
          <w:sz w:val="24"/>
          <w:szCs w:val="24"/>
          <w:u w:val="none"/>
        </w:rPr>
        <w:t>.</w:t>
      </w:r>
      <w:r w:rsidRPr="00AC3A88">
        <w:rPr>
          <w:rStyle w:val="Hyperlink"/>
          <w:color w:val="auto"/>
          <w:sz w:val="24"/>
          <w:szCs w:val="24"/>
          <w:u w:val="none"/>
        </w:rPr>
        <w:t xml:space="preserve"> In the peri-operative setting, </w:t>
      </w:r>
      <w:r w:rsidR="3BCE224E" w:rsidRPr="00AC3A88">
        <w:rPr>
          <w:rStyle w:val="Hyperlink"/>
          <w:color w:val="auto"/>
          <w:sz w:val="24"/>
          <w:szCs w:val="24"/>
          <w:u w:val="none"/>
        </w:rPr>
        <w:t xml:space="preserve">we identified </w:t>
      </w:r>
      <w:r w:rsidR="6C2301D9" w:rsidRPr="00AC3A88">
        <w:rPr>
          <w:rStyle w:val="Hyperlink"/>
          <w:color w:val="auto"/>
          <w:sz w:val="24"/>
          <w:szCs w:val="24"/>
          <w:u w:val="none"/>
        </w:rPr>
        <w:t xml:space="preserve">44 trials </w:t>
      </w:r>
      <w:r w:rsidR="1CEEAA6F" w:rsidRPr="00AC3A88">
        <w:rPr>
          <w:rStyle w:val="Hyperlink"/>
          <w:color w:val="auto"/>
          <w:sz w:val="24"/>
          <w:szCs w:val="24"/>
          <w:u w:val="none"/>
        </w:rPr>
        <w:t>published up to February 2018</w:t>
      </w:r>
      <w:r w:rsidR="7D789679" w:rsidRPr="00AC3A88">
        <w:rPr>
          <w:rStyle w:val="Hyperlink"/>
          <w:color w:val="auto"/>
          <w:sz w:val="24"/>
          <w:szCs w:val="24"/>
          <w:u w:val="none"/>
        </w:rPr>
        <w:t xml:space="preserve"> including 10</w:t>
      </w:r>
      <w:r w:rsidR="00AC3A88" w:rsidRPr="00AC3A88">
        <w:rPr>
          <w:rStyle w:val="Hyperlink"/>
          <w:color w:val="00B0F0"/>
          <w:sz w:val="24"/>
          <w:szCs w:val="24"/>
          <w:u w:val="none"/>
        </w:rPr>
        <w:t>–2</w:t>
      </w:r>
      <w:r w:rsidR="7D789679" w:rsidRPr="00AC3A88">
        <w:rPr>
          <w:rStyle w:val="Hyperlink"/>
          <w:color w:val="auto"/>
          <w:sz w:val="24"/>
          <w:szCs w:val="24"/>
          <w:u w:val="none"/>
        </w:rPr>
        <w:t>80 people randomised</w:t>
      </w:r>
      <w:r w:rsidR="1CEEAA6F" w:rsidRPr="00AC3A88">
        <w:rPr>
          <w:rStyle w:val="Hyperlink"/>
          <w:color w:val="auto"/>
          <w:sz w:val="24"/>
          <w:szCs w:val="24"/>
          <w:u w:val="none"/>
        </w:rPr>
        <w:t xml:space="preserve">. </w:t>
      </w:r>
      <w:r w:rsidR="6DC61911" w:rsidRPr="00AC3A88">
        <w:rPr>
          <w:rStyle w:val="Hyperlink"/>
          <w:color w:val="auto"/>
          <w:sz w:val="24"/>
          <w:szCs w:val="24"/>
          <w:u w:val="none"/>
        </w:rPr>
        <w:t>U</w:t>
      </w:r>
      <w:r w:rsidR="1CEEAA6F" w:rsidRPr="00AC3A88">
        <w:rPr>
          <w:rStyle w:val="Hyperlink"/>
          <w:color w:val="auto"/>
          <w:sz w:val="24"/>
          <w:szCs w:val="24"/>
          <w:u w:val="none"/>
        </w:rPr>
        <w:t>nifactorial inter</w:t>
      </w:r>
      <w:r w:rsidR="7C9D2C5C" w:rsidRPr="00AC3A88">
        <w:rPr>
          <w:rStyle w:val="Hyperlink"/>
          <w:color w:val="auto"/>
          <w:sz w:val="24"/>
          <w:szCs w:val="24"/>
          <w:u w:val="none"/>
        </w:rPr>
        <w:t xml:space="preserve">ventions </w:t>
      </w:r>
      <w:r w:rsidR="6C2301D9" w:rsidRPr="00AC3A88">
        <w:rPr>
          <w:rStyle w:val="Hyperlink"/>
          <w:color w:val="auto"/>
          <w:sz w:val="24"/>
          <w:szCs w:val="24"/>
          <w:u w:val="none"/>
        </w:rPr>
        <w:t xml:space="preserve">including </w:t>
      </w:r>
      <w:r w:rsidR="4F82044B" w:rsidRPr="00AC3A88">
        <w:rPr>
          <w:rStyle w:val="Hyperlink"/>
          <w:color w:val="auto"/>
          <w:sz w:val="24"/>
          <w:szCs w:val="24"/>
          <w:u w:val="none"/>
        </w:rPr>
        <w:t>some forms of analgesia</w:t>
      </w:r>
      <w:r w:rsidR="5EFB80AE" w:rsidRPr="00AC3A88">
        <w:rPr>
          <w:rStyle w:val="Hyperlink"/>
          <w:color w:val="auto"/>
          <w:sz w:val="24"/>
          <w:szCs w:val="24"/>
          <w:u w:val="none"/>
        </w:rPr>
        <w:t>,</w:t>
      </w:r>
      <w:r w:rsidR="4F82044B" w:rsidRPr="00AC3A88">
        <w:rPr>
          <w:rStyle w:val="Hyperlink"/>
          <w:color w:val="auto"/>
          <w:sz w:val="24"/>
          <w:szCs w:val="24"/>
          <w:u w:val="none"/>
        </w:rPr>
        <w:t xml:space="preserve"> early rehabilitation</w:t>
      </w:r>
      <w:r w:rsidR="448B61AA" w:rsidRPr="00AC3A88">
        <w:rPr>
          <w:rStyle w:val="Hyperlink"/>
          <w:color w:val="auto"/>
          <w:sz w:val="24"/>
          <w:szCs w:val="24"/>
          <w:u w:val="none"/>
        </w:rPr>
        <w:t>, electrical muscle stimulation</w:t>
      </w:r>
      <w:r w:rsidR="0772873B" w:rsidRPr="00AC3A88">
        <w:rPr>
          <w:rStyle w:val="Hyperlink"/>
          <w:color w:val="auto"/>
          <w:sz w:val="24"/>
          <w:szCs w:val="24"/>
          <w:u w:val="none"/>
        </w:rPr>
        <w:t>,</w:t>
      </w:r>
      <w:r w:rsidR="448B61AA" w:rsidRPr="00AC3A88">
        <w:rPr>
          <w:rStyle w:val="Hyperlink"/>
          <w:color w:val="auto"/>
          <w:sz w:val="24"/>
          <w:szCs w:val="24"/>
          <w:u w:val="none"/>
        </w:rPr>
        <w:t xml:space="preserve"> and anabolic steroids</w:t>
      </w:r>
      <w:r w:rsidR="4F82044B" w:rsidRPr="00AC3A88">
        <w:rPr>
          <w:rStyle w:val="Hyperlink"/>
          <w:color w:val="auto"/>
          <w:sz w:val="24"/>
          <w:szCs w:val="24"/>
          <w:u w:val="none"/>
        </w:rPr>
        <w:t xml:space="preserve"> were associated with </w:t>
      </w:r>
      <w:r w:rsidR="70D0466B" w:rsidRPr="00AC3A88">
        <w:rPr>
          <w:rStyle w:val="Hyperlink"/>
          <w:color w:val="auto"/>
          <w:sz w:val="24"/>
          <w:szCs w:val="24"/>
          <w:u w:val="none"/>
        </w:rPr>
        <w:t>improved</w:t>
      </w:r>
      <w:r w:rsidR="4F82044B" w:rsidRPr="00AC3A88">
        <w:rPr>
          <w:rStyle w:val="Hyperlink"/>
          <w:color w:val="auto"/>
          <w:sz w:val="24"/>
          <w:szCs w:val="24"/>
          <w:u w:val="none"/>
        </w:rPr>
        <w:t xml:space="preserve"> </w:t>
      </w:r>
      <w:r w:rsidR="1302FF5E" w:rsidRPr="00AC3A88">
        <w:rPr>
          <w:rStyle w:val="Hyperlink"/>
          <w:color w:val="auto"/>
          <w:sz w:val="24"/>
          <w:szCs w:val="24"/>
          <w:u w:val="none"/>
        </w:rPr>
        <w:t>long-term pain outcomes</w:t>
      </w:r>
      <w:r w:rsidR="4F82044B" w:rsidRPr="00AC3A88">
        <w:rPr>
          <w:rStyle w:val="Hyperlink"/>
          <w:color w:val="auto"/>
          <w:sz w:val="24"/>
          <w:szCs w:val="24"/>
          <w:u w:val="none"/>
        </w:rPr>
        <w:t>. However, studies were small and merit further evaluation. T</w:t>
      </w:r>
      <w:r w:rsidRPr="00AC3A88">
        <w:rPr>
          <w:rStyle w:val="Hyperlink"/>
          <w:color w:val="auto"/>
          <w:sz w:val="24"/>
          <w:szCs w:val="24"/>
          <w:u w:val="none"/>
        </w:rPr>
        <w:t xml:space="preserve">here was reassurance that </w:t>
      </w:r>
      <w:r w:rsidR="71F37FD7" w:rsidRPr="00AC3A88">
        <w:rPr>
          <w:rStyle w:val="Hyperlink"/>
          <w:color w:val="auto"/>
          <w:sz w:val="24"/>
          <w:szCs w:val="24"/>
          <w:u w:val="none"/>
        </w:rPr>
        <w:t xml:space="preserve">some </w:t>
      </w:r>
      <w:r w:rsidRPr="00AC3A88">
        <w:rPr>
          <w:rStyle w:val="Hyperlink"/>
          <w:color w:val="auto"/>
          <w:sz w:val="24"/>
          <w:szCs w:val="24"/>
          <w:u w:val="none"/>
        </w:rPr>
        <w:t xml:space="preserve">common </w:t>
      </w:r>
      <w:r w:rsidR="4DF65345" w:rsidRPr="00AC3A88">
        <w:rPr>
          <w:rStyle w:val="Hyperlink"/>
          <w:color w:val="auto"/>
          <w:sz w:val="24"/>
          <w:szCs w:val="24"/>
          <w:u w:val="none"/>
        </w:rPr>
        <w:t xml:space="preserve">peri-operative </w:t>
      </w:r>
      <w:r w:rsidRPr="00AC3A88">
        <w:rPr>
          <w:rStyle w:val="Hyperlink"/>
          <w:color w:val="auto"/>
          <w:sz w:val="24"/>
          <w:szCs w:val="24"/>
          <w:u w:val="none"/>
        </w:rPr>
        <w:t xml:space="preserve">treatments </w:t>
      </w:r>
      <w:r w:rsidR="02DB32A2" w:rsidRPr="00AC3A88">
        <w:rPr>
          <w:rStyle w:val="Hyperlink"/>
          <w:color w:val="auto"/>
          <w:sz w:val="24"/>
          <w:szCs w:val="24"/>
          <w:u w:val="none"/>
        </w:rPr>
        <w:t>are not associated with</w:t>
      </w:r>
      <w:r w:rsidRPr="00AC3A88">
        <w:rPr>
          <w:rStyle w:val="Hyperlink"/>
          <w:color w:val="auto"/>
          <w:sz w:val="24"/>
          <w:szCs w:val="24"/>
          <w:u w:val="none"/>
        </w:rPr>
        <w:t xml:space="preserve"> chronic pain. </w:t>
      </w:r>
      <w:r w:rsidR="029FFDD2" w:rsidRPr="00AC3A88">
        <w:rPr>
          <w:rStyle w:val="Hyperlink"/>
          <w:color w:val="auto"/>
          <w:sz w:val="24"/>
          <w:szCs w:val="24"/>
          <w:u w:val="none"/>
        </w:rPr>
        <w:t>P</w:t>
      </w:r>
      <w:r w:rsidRPr="00AC3A88">
        <w:rPr>
          <w:rStyle w:val="Hyperlink"/>
          <w:color w:val="auto"/>
          <w:sz w:val="24"/>
          <w:szCs w:val="24"/>
          <w:u w:val="none"/>
        </w:rPr>
        <w:t xml:space="preserve">ost-operative interventions </w:t>
      </w:r>
      <w:r w:rsidR="01C1B51D" w:rsidRPr="00AC3A88">
        <w:rPr>
          <w:rStyle w:val="Hyperlink"/>
          <w:color w:val="auto"/>
          <w:sz w:val="24"/>
          <w:szCs w:val="24"/>
          <w:u w:val="none"/>
        </w:rPr>
        <w:t xml:space="preserve">evaluated in 17 trials with 2485 people randomised </w:t>
      </w:r>
      <w:r w:rsidR="254B30A3" w:rsidRPr="00AC3A88">
        <w:rPr>
          <w:rStyle w:val="Hyperlink"/>
          <w:color w:val="auto"/>
          <w:sz w:val="24"/>
          <w:szCs w:val="24"/>
          <w:u w:val="none"/>
        </w:rPr>
        <w:t xml:space="preserve">identified up to November 2016 </w:t>
      </w:r>
      <w:r w:rsidRPr="00AC3A88">
        <w:rPr>
          <w:rStyle w:val="Hyperlink"/>
          <w:color w:val="auto"/>
          <w:sz w:val="24"/>
          <w:szCs w:val="24"/>
          <w:u w:val="none"/>
        </w:rPr>
        <w:t xml:space="preserve">mainly focused on </w:t>
      </w:r>
      <w:r w:rsidR="2031B5B8" w:rsidRPr="00AC3A88">
        <w:rPr>
          <w:rStyle w:val="Hyperlink"/>
          <w:color w:val="auto"/>
          <w:sz w:val="24"/>
          <w:szCs w:val="24"/>
          <w:u w:val="none"/>
        </w:rPr>
        <w:t>physi</w:t>
      </w:r>
      <w:r w:rsidR="393B61DA" w:rsidRPr="00AC3A88">
        <w:rPr>
          <w:rStyle w:val="Hyperlink"/>
          <w:color w:val="auto"/>
          <w:sz w:val="24"/>
          <w:szCs w:val="24"/>
          <w:u w:val="none"/>
        </w:rPr>
        <w:t>oth</w:t>
      </w:r>
      <w:r w:rsidR="2031B5B8" w:rsidRPr="00AC3A88">
        <w:rPr>
          <w:rStyle w:val="Hyperlink"/>
          <w:color w:val="auto"/>
          <w:sz w:val="24"/>
          <w:szCs w:val="24"/>
          <w:u w:val="none"/>
        </w:rPr>
        <w:t>erapy</w:t>
      </w:r>
      <w:r w:rsidR="5925479B" w:rsidRPr="00AC3A88">
        <w:rPr>
          <w:rStyle w:val="Hyperlink"/>
          <w:color w:val="auto"/>
          <w:sz w:val="24"/>
          <w:szCs w:val="24"/>
          <w:u w:val="none"/>
        </w:rPr>
        <w:t>. Th</w:t>
      </w:r>
      <w:r w:rsidRPr="00AC3A88">
        <w:rPr>
          <w:rStyle w:val="Hyperlink"/>
          <w:color w:val="auto"/>
          <w:sz w:val="24"/>
          <w:szCs w:val="24"/>
          <w:u w:val="none"/>
        </w:rPr>
        <w:t>ere was no strong evidence favouring one format of therapy over another.</w:t>
      </w:r>
    </w:p>
    <w:p w14:paraId="4FA6C9AB" w14:textId="2E3719F0" w:rsidR="00626357" w:rsidRPr="00AC3A88" w:rsidRDefault="34A93C4A" w:rsidP="73370551">
      <w:pPr>
        <w:spacing w:after="120" w:line="360" w:lineRule="auto"/>
        <w:rPr>
          <w:rStyle w:val="Hyperlink"/>
          <w:color w:val="auto"/>
          <w:sz w:val="24"/>
          <w:szCs w:val="24"/>
          <w:u w:val="none"/>
        </w:rPr>
      </w:pPr>
      <w:r w:rsidRPr="00AC3A88">
        <w:rPr>
          <w:rStyle w:val="Hyperlink"/>
          <w:color w:val="auto"/>
          <w:sz w:val="24"/>
          <w:szCs w:val="24"/>
          <w:u w:val="none"/>
        </w:rPr>
        <w:t xml:space="preserve">There has been little research into treatments for chronic pain after </w:t>
      </w:r>
      <w:r w:rsidR="3A1F7156" w:rsidRPr="00AC3A88">
        <w:rPr>
          <w:rStyle w:val="Hyperlink"/>
          <w:color w:val="auto"/>
          <w:sz w:val="24"/>
          <w:szCs w:val="24"/>
          <w:u w:val="none"/>
        </w:rPr>
        <w:t>total knee replacement</w:t>
      </w:r>
      <w:r w:rsidRPr="00AC3A88">
        <w:rPr>
          <w:rStyle w:val="Hyperlink"/>
          <w:color w:val="auto"/>
          <w:sz w:val="24"/>
          <w:szCs w:val="24"/>
          <w:u w:val="none"/>
        </w:rPr>
        <w:t xml:space="preserve">. </w:t>
      </w:r>
      <w:r w:rsidR="67B22E96" w:rsidRPr="00AC3A88">
        <w:rPr>
          <w:rStyle w:val="Hyperlink"/>
          <w:color w:val="auto"/>
          <w:sz w:val="24"/>
          <w:szCs w:val="24"/>
          <w:u w:val="none"/>
        </w:rPr>
        <w:t xml:space="preserve">Considering </w:t>
      </w:r>
      <w:r w:rsidR="3CD635AD" w:rsidRPr="00AC3A88">
        <w:rPr>
          <w:rStyle w:val="Hyperlink"/>
          <w:color w:val="auto"/>
          <w:sz w:val="24"/>
          <w:szCs w:val="24"/>
          <w:u w:val="none"/>
        </w:rPr>
        <w:t>intervention</w:t>
      </w:r>
      <w:r w:rsidRPr="00AC3A88">
        <w:rPr>
          <w:rStyle w:val="Hyperlink"/>
          <w:color w:val="auto"/>
          <w:sz w:val="24"/>
          <w:szCs w:val="24"/>
          <w:u w:val="none"/>
        </w:rPr>
        <w:t xml:space="preserve">s for </w:t>
      </w:r>
      <w:r w:rsidR="6EF00DBB" w:rsidRPr="00AC3A88">
        <w:rPr>
          <w:rStyle w:val="Hyperlink"/>
          <w:color w:val="auto"/>
          <w:sz w:val="24"/>
          <w:szCs w:val="24"/>
          <w:u w:val="none"/>
        </w:rPr>
        <w:t>general</w:t>
      </w:r>
      <w:r w:rsidRPr="00AC3A88">
        <w:rPr>
          <w:rStyle w:val="Hyperlink"/>
          <w:color w:val="auto"/>
          <w:sz w:val="24"/>
          <w:szCs w:val="24"/>
          <w:u w:val="none"/>
        </w:rPr>
        <w:t xml:space="preserve"> chronic post-surgical pain, </w:t>
      </w:r>
      <w:r w:rsidR="3BBCDA6F" w:rsidRPr="00AC3A88">
        <w:rPr>
          <w:rStyle w:val="Hyperlink"/>
          <w:color w:val="auto"/>
          <w:sz w:val="24"/>
          <w:szCs w:val="24"/>
          <w:u w:val="none"/>
        </w:rPr>
        <w:t xml:space="preserve">in our systematic review with searches up to March 2016, we identified 66 randomised trials with 3149 participants. </w:t>
      </w:r>
      <w:r w:rsidR="2E398C32" w:rsidRPr="00AC3A88">
        <w:rPr>
          <w:rStyle w:val="Hyperlink"/>
          <w:color w:val="auto"/>
          <w:sz w:val="24"/>
          <w:szCs w:val="24"/>
          <w:u w:val="none"/>
        </w:rPr>
        <w:t xml:space="preserve">A more focused </w:t>
      </w:r>
      <w:r w:rsidR="284D9480" w:rsidRPr="00AC3A88">
        <w:rPr>
          <w:rStyle w:val="Hyperlink"/>
          <w:color w:val="auto"/>
          <w:sz w:val="24"/>
          <w:szCs w:val="24"/>
          <w:u w:val="none"/>
        </w:rPr>
        <w:t xml:space="preserve">updated </w:t>
      </w:r>
      <w:r w:rsidR="2E398C32" w:rsidRPr="00AC3A88">
        <w:rPr>
          <w:rStyle w:val="Hyperlink"/>
          <w:color w:val="auto"/>
          <w:sz w:val="24"/>
          <w:szCs w:val="24"/>
          <w:u w:val="none"/>
        </w:rPr>
        <w:t xml:space="preserve">search </w:t>
      </w:r>
      <w:r w:rsidR="743276E5" w:rsidRPr="00AC3A88">
        <w:rPr>
          <w:rStyle w:val="Hyperlink"/>
          <w:color w:val="auto"/>
          <w:sz w:val="24"/>
          <w:szCs w:val="24"/>
          <w:u w:val="none"/>
        </w:rPr>
        <w:t xml:space="preserve">including treatments for chronic pain after arthroplasty of the large joints was </w:t>
      </w:r>
      <w:r w:rsidR="08269C4D" w:rsidRPr="00AC3A88">
        <w:rPr>
          <w:rStyle w:val="Hyperlink"/>
          <w:color w:val="auto"/>
          <w:sz w:val="24"/>
          <w:szCs w:val="24"/>
          <w:u w:val="none"/>
        </w:rPr>
        <w:t xml:space="preserve">conducted in October 2020. </w:t>
      </w:r>
      <w:r w:rsidR="2367BE7A" w:rsidRPr="00AC3A88">
        <w:rPr>
          <w:rStyle w:val="Hyperlink"/>
          <w:color w:val="auto"/>
          <w:sz w:val="24"/>
          <w:szCs w:val="24"/>
          <w:u w:val="none"/>
        </w:rPr>
        <w:t xml:space="preserve">Many unifactorial </w:t>
      </w:r>
      <w:r w:rsidRPr="00AC3A88">
        <w:rPr>
          <w:rStyle w:val="Hyperlink"/>
          <w:color w:val="auto"/>
          <w:sz w:val="24"/>
          <w:szCs w:val="24"/>
          <w:u w:val="none"/>
        </w:rPr>
        <w:t>interventions</w:t>
      </w:r>
      <w:r w:rsidR="6BFB04F7" w:rsidRPr="00AC3A88">
        <w:rPr>
          <w:rStyle w:val="Hyperlink"/>
          <w:color w:val="auto"/>
          <w:sz w:val="24"/>
          <w:szCs w:val="24"/>
          <w:u w:val="none"/>
        </w:rPr>
        <w:t xml:space="preserve"> ha</w:t>
      </w:r>
      <w:r w:rsidR="351FDBC0" w:rsidRPr="00AC3A88">
        <w:rPr>
          <w:rStyle w:val="Hyperlink"/>
          <w:color w:val="auto"/>
          <w:sz w:val="24"/>
          <w:szCs w:val="24"/>
          <w:u w:val="none"/>
        </w:rPr>
        <w:t>ve</w:t>
      </w:r>
      <w:r w:rsidR="6BFB04F7" w:rsidRPr="00AC3A88">
        <w:rPr>
          <w:rStyle w:val="Hyperlink"/>
          <w:color w:val="auto"/>
          <w:sz w:val="24"/>
          <w:szCs w:val="24"/>
          <w:u w:val="none"/>
        </w:rPr>
        <w:t xml:space="preserve"> been evaluated</w:t>
      </w:r>
      <w:r w:rsidRPr="00AC3A88">
        <w:rPr>
          <w:rStyle w:val="Hyperlink"/>
          <w:color w:val="auto"/>
          <w:sz w:val="24"/>
          <w:szCs w:val="24"/>
          <w:u w:val="none"/>
        </w:rPr>
        <w:t xml:space="preserve">, </w:t>
      </w:r>
      <w:r w:rsidR="66FC0D21" w:rsidRPr="00AC3A88">
        <w:rPr>
          <w:rStyle w:val="Hyperlink"/>
          <w:color w:val="auto"/>
          <w:sz w:val="24"/>
          <w:szCs w:val="24"/>
          <w:u w:val="none"/>
        </w:rPr>
        <w:t>and</w:t>
      </w:r>
      <w:r w:rsidR="181A82F7" w:rsidRPr="00AC3A88">
        <w:rPr>
          <w:rStyle w:val="Hyperlink"/>
          <w:color w:val="auto"/>
          <w:sz w:val="24"/>
          <w:szCs w:val="24"/>
          <w:u w:val="none"/>
        </w:rPr>
        <w:t xml:space="preserve"> specific</w:t>
      </w:r>
      <w:r w:rsidR="66FC0D21" w:rsidRPr="00AC3A88">
        <w:rPr>
          <w:rStyle w:val="Hyperlink"/>
          <w:color w:val="auto"/>
          <w:sz w:val="24"/>
          <w:szCs w:val="24"/>
          <w:u w:val="none"/>
        </w:rPr>
        <w:t xml:space="preserve"> </w:t>
      </w:r>
      <w:r w:rsidR="6D23B227" w:rsidRPr="00AC3A88">
        <w:rPr>
          <w:rStyle w:val="Hyperlink"/>
          <w:color w:val="auto"/>
          <w:sz w:val="24"/>
          <w:szCs w:val="24"/>
          <w:u w:val="none"/>
        </w:rPr>
        <w:t>nerve-focused treatments</w:t>
      </w:r>
      <w:r w:rsidR="16D449EA" w:rsidRPr="00AC3A88">
        <w:rPr>
          <w:rStyle w:val="Hyperlink"/>
          <w:color w:val="auto"/>
          <w:sz w:val="24"/>
          <w:szCs w:val="24"/>
          <w:u w:val="none"/>
        </w:rPr>
        <w:t xml:space="preserve"> deserve further research</w:t>
      </w:r>
      <w:r w:rsidRPr="00AC3A88">
        <w:rPr>
          <w:rStyle w:val="Hyperlink"/>
          <w:color w:val="auto"/>
          <w:sz w:val="24"/>
          <w:szCs w:val="24"/>
          <w:u w:val="none"/>
        </w:rPr>
        <w:t>.</w:t>
      </w:r>
    </w:p>
    <w:p w14:paraId="35C30C7F" w14:textId="77777777" w:rsidR="00AC3A88" w:rsidRPr="00AC3A88" w:rsidRDefault="00626357" w:rsidP="000A5F8B">
      <w:pPr>
        <w:pStyle w:val="Heading3"/>
        <w:rPr>
          <w:rStyle w:val="Hyperlink"/>
          <w:color w:val="0070C0"/>
          <w:u w:val="none"/>
        </w:rPr>
      </w:pPr>
      <w:bookmarkStart w:id="21" w:name="_Toc106106843"/>
      <w:bookmarkStart w:id="22" w:name="_Hlk51258014"/>
      <w:r w:rsidRPr="00AC3A88">
        <w:rPr>
          <w:rStyle w:val="Hyperlink"/>
          <w:color w:val="0070C0"/>
          <w:u w:val="none"/>
        </w:rPr>
        <w:t>W</w:t>
      </w:r>
      <w:r w:rsidR="320CAEBC" w:rsidRPr="00AC3A88">
        <w:rPr>
          <w:rStyle w:val="Hyperlink"/>
          <w:color w:val="0070C0"/>
          <w:u w:val="none"/>
        </w:rPr>
        <w:t xml:space="preserve">ork packages 1 and 2. </w:t>
      </w:r>
      <w:r w:rsidR="00EF64B2" w:rsidRPr="00AC3A88">
        <w:rPr>
          <w:rStyle w:val="Hyperlink"/>
          <w:color w:val="0070C0"/>
          <w:u w:val="none"/>
        </w:rPr>
        <w:t>Long-term follow-up and analysis of databases</w:t>
      </w:r>
      <w:bookmarkEnd w:id="21"/>
    </w:p>
    <w:p w14:paraId="33EA80AB" w14:textId="53B083F4" w:rsidR="00EF64B2" w:rsidRPr="00AC3A88" w:rsidRDefault="4AF36F46" w:rsidP="710E88A8">
      <w:pPr>
        <w:spacing w:after="120" w:line="360" w:lineRule="auto"/>
        <w:rPr>
          <w:rStyle w:val="Hyperlink"/>
          <w:color w:val="auto"/>
          <w:sz w:val="24"/>
          <w:szCs w:val="24"/>
          <w:u w:val="none"/>
        </w:rPr>
      </w:pPr>
      <w:r w:rsidRPr="00AC3A88">
        <w:rPr>
          <w:rStyle w:val="Hyperlink"/>
          <w:color w:val="auto"/>
          <w:sz w:val="24"/>
          <w:szCs w:val="24"/>
          <w:u w:val="none"/>
        </w:rPr>
        <w:t xml:space="preserve">We </w:t>
      </w:r>
      <w:r w:rsidR="12B52079" w:rsidRPr="00AC3A88">
        <w:rPr>
          <w:rStyle w:val="Hyperlink"/>
          <w:color w:val="auto"/>
          <w:sz w:val="24"/>
          <w:szCs w:val="24"/>
          <w:u w:val="none"/>
        </w:rPr>
        <w:t>undertook two analyses of linked databases to identify pre-operative, intra-operative and post-operative risk factors for chronic pain outcome.</w:t>
      </w:r>
      <w:r w:rsidR="5882A2F9" w:rsidRPr="00AC3A88">
        <w:rPr>
          <w:rStyle w:val="Hyperlink"/>
          <w:color w:val="auto"/>
          <w:sz w:val="24"/>
          <w:szCs w:val="24"/>
          <w:u w:val="none"/>
        </w:rPr>
        <w:t xml:space="preserve"> In the first analysis with NJR and HES </w:t>
      </w:r>
      <w:r w:rsidR="5882A2F9" w:rsidRPr="00AC3A88">
        <w:rPr>
          <w:rStyle w:val="Hyperlink"/>
          <w:color w:val="auto"/>
          <w:sz w:val="24"/>
          <w:szCs w:val="24"/>
          <w:highlight w:val="magenta"/>
          <w:u w:val="none"/>
        </w:rPr>
        <w:t>data</w:t>
      </w:r>
      <w:r w:rsidR="5C097BDA" w:rsidRPr="00AC3A88">
        <w:rPr>
          <w:rStyle w:val="Hyperlink"/>
          <w:color w:val="auto"/>
          <w:sz w:val="24"/>
          <w:szCs w:val="24"/>
          <w:u w:val="none"/>
        </w:rPr>
        <w:t>, pre- and 6-month post-operative Oxford knee scores were available for 258,386 patients and 43,702 (16.9%) of these were identified as having chronic pain at 6-months post-surgery.</w:t>
      </w:r>
      <w:r w:rsidR="3EDE89A0" w:rsidRPr="00AC3A88">
        <w:rPr>
          <w:rStyle w:val="Hyperlink"/>
          <w:color w:val="auto"/>
          <w:sz w:val="24"/>
          <w:szCs w:val="24"/>
          <w:u w:val="none"/>
        </w:rPr>
        <w:t xml:space="preserve"> Post-surgical predictors of chronic pain were: mechanical complication of prosthesis, surgical </w:t>
      </w:r>
      <w:r w:rsidR="3EDE89A0" w:rsidRPr="00AC3A88">
        <w:rPr>
          <w:rStyle w:val="Hyperlink"/>
          <w:color w:val="auto"/>
          <w:sz w:val="24"/>
          <w:szCs w:val="24"/>
          <w:highlight w:val="magenta"/>
          <w:u w:val="none"/>
        </w:rPr>
        <w:t>site</w:t>
      </w:r>
      <w:r w:rsidR="3EDE89A0" w:rsidRPr="00AC3A88">
        <w:rPr>
          <w:rStyle w:val="Hyperlink"/>
          <w:color w:val="auto"/>
          <w:sz w:val="24"/>
          <w:szCs w:val="24"/>
          <w:u w:val="none"/>
        </w:rPr>
        <w:t xml:space="preserve"> infection, readmission, re-operation, revision, </w:t>
      </w:r>
      <w:r w:rsidR="6075C29B" w:rsidRPr="00AC3A88">
        <w:rPr>
          <w:rStyle w:val="Hyperlink"/>
          <w:color w:val="auto"/>
          <w:sz w:val="24"/>
          <w:szCs w:val="24"/>
          <w:u w:val="none"/>
        </w:rPr>
        <w:t>and extended</w:t>
      </w:r>
      <w:r w:rsidR="3EDE89A0" w:rsidRPr="00AC3A88">
        <w:rPr>
          <w:rStyle w:val="Hyperlink"/>
          <w:color w:val="auto"/>
          <w:sz w:val="24"/>
          <w:szCs w:val="24"/>
          <w:u w:val="none"/>
        </w:rPr>
        <w:t xml:space="preserve"> hospital stay. </w:t>
      </w:r>
      <w:r w:rsidR="3A41B6D9" w:rsidRPr="00AC3A88">
        <w:rPr>
          <w:rStyle w:val="Hyperlink"/>
          <w:color w:val="auto"/>
          <w:sz w:val="24"/>
          <w:szCs w:val="24"/>
          <w:u w:val="none"/>
        </w:rPr>
        <w:t>However, these</w:t>
      </w:r>
      <w:r w:rsidR="3EDE89A0" w:rsidRPr="00AC3A88">
        <w:rPr>
          <w:rStyle w:val="Hyperlink"/>
          <w:color w:val="auto"/>
          <w:sz w:val="24"/>
          <w:szCs w:val="24"/>
          <w:u w:val="none"/>
        </w:rPr>
        <w:t xml:space="preserve"> post-surgical predictors explain</w:t>
      </w:r>
      <w:r w:rsidR="01235003" w:rsidRPr="00AC3A88">
        <w:rPr>
          <w:rStyle w:val="Hyperlink"/>
          <w:color w:val="auto"/>
          <w:sz w:val="24"/>
          <w:szCs w:val="24"/>
          <w:u w:val="none"/>
        </w:rPr>
        <w:t>ed</w:t>
      </w:r>
      <w:r w:rsidR="3EDE89A0" w:rsidRPr="00AC3A88">
        <w:rPr>
          <w:rStyle w:val="Hyperlink"/>
          <w:color w:val="auto"/>
          <w:sz w:val="24"/>
          <w:szCs w:val="24"/>
          <w:u w:val="none"/>
        </w:rPr>
        <w:t xml:space="preserve"> </w:t>
      </w:r>
      <w:r w:rsidR="77BED5E1" w:rsidRPr="00AC3A88">
        <w:rPr>
          <w:rStyle w:val="Hyperlink"/>
          <w:color w:val="auto"/>
          <w:sz w:val="24"/>
          <w:szCs w:val="24"/>
          <w:u w:val="none"/>
        </w:rPr>
        <w:t xml:space="preserve">only </w:t>
      </w:r>
      <w:r w:rsidR="3EDE89A0" w:rsidRPr="00AC3A88">
        <w:rPr>
          <w:rStyle w:val="Hyperlink"/>
          <w:color w:val="auto"/>
          <w:sz w:val="24"/>
          <w:szCs w:val="24"/>
          <w:u w:val="none"/>
        </w:rPr>
        <w:t>a limited amount of variability in chronic pain outcome.</w:t>
      </w:r>
    </w:p>
    <w:p w14:paraId="583C5360" w14:textId="6B202965" w:rsidR="00AC3A88" w:rsidRPr="00AC3A88" w:rsidRDefault="0397A198" w:rsidP="57B09C9B">
      <w:pPr>
        <w:spacing w:after="120" w:line="360" w:lineRule="auto"/>
        <w:rPr>
          <w:sz w:val="24"/>
          <w:szCs w:val="24"/>
        </w:rPr>
      </w:pPr>
      <w:r w:rsidRPr="00AC3A88">
        <w:rPr>
          <w:rStyle w:val="Hyperlink"/>
          <w:color w:val="auto"/>
          <w:sz w:val="24"/>
          <w:szCs w:val="24"/>
          <w:u w:val="none"/>
        </w:rPr>
        <w:t>I</w:t>
      </w:r>
      <w:r w:rsidR="035BB4C6" w:rsidRPr="00AC3A88">
        <w:rPr>
          <w:rStyle w:val="Hyperlink"/>
          <w:color w:val="auto"/>
          <w:sz w:val="24"/>
          <w:szCs w:val="24"/>
          <w:u w:val="none"/>
        </w:rPr>
        <w:t xml:space="preserve">n the second analysis, </w:t>
      </w:r>
      <w:r w:rsidR="45A5A906" w:rsidRPr="00AC3A88">
        <w:rPr>
          <w:rStyle w:val="Hyperlink"/>
          <w:color w:val="auto"/>
          <w:sz w:val="24"/>
          <w:szCs w:val="24"/>
          <w:u w:val="none"/>
        </w:rPr>
        <w:t xml:space="preserve">we </w:t>
      </w:r>
      <w:r w:rsidR="4AF36F46" w:rsidRPr="00AC3A88">
        <w:rPr>
          <w:rStyle w:val="Hyperlink"/>
          <w:color w:val="auto"/>
          <w:sz w:val="24"/>
          <w:szCs w:val="24"/>
          <w:u w:val="none"/>
        </w:rPr>
        <w:t xml:space="preserve">analysed primary care </w:t>
      </w:r>
      <w:r w:rsidR="4AF36F46" w:rsidRPr="00AC3A88">
        <w:rPr>
          <w:rStyle w:val="Hyperlink"/>
          <w:color w:val="auto"/>
          <w:sz w:val="24"/>
          <w:szCs w:val="24"/>
          <w:highlight w:val="magenta"/>
          <w:u w:val="none"/>
        </w:rPr>
        <w:t>data</w:t>
      </w:r>
      <w:r w:rsidR="4AF36F46" w:rsidRPr="00AC3A88">
        <w:rPr>
          <w:rStyle w:val="Hyperlink"/>
          <w:color w:val="auto"/>
          <w:sz w:val="24"/>
          <w:szCs w:val="24"/>
          <w:u w:val="none"/>
        </w:rPr>
        <w:t xml:space="preserve"> from CPRD and secondary care </w:t>
      </w:r>
      <w:r w:rsidR="4AF36F46" w:rsidRPr="00AC3A88">
        <w:rPr>
          <w:rStyle w:val="Hyperlink"/>
          <w:color w:val="auto"/>
          <w:sz w:val="24"/>
          <w:szCs w:val="24"/>
          <w:highlight w:val="magenta"/>
          <w:u w:val="none"/>
        </w:rPr>
        <w:t>data</w:t>
      </w:r>
      <w:r w:rsidR="4AF36F46" w:rsidRPr="00AC3A88">
        <w:rPr>
          <w:sz w:val="24"/>
          <w:szCs w:val="24"/>
        </w:rPr>
        <w:t xml:space="preserve"> from </w:t>
      </w:r>
      <w:r w:rsidR="752B4DFB" w:rsidRPr="00AC3A88">
        <w:rPr>
          <w:sz w:val="24"/>
          <w:szCs w:val="24"/>
        </w:rPr>
        <w:t>HES-PROMS</w:t>
      </w:r>
      <w:r w:rsidR="51973518" w:rsidRPr="00AC3A88">
        <w:rPr>
          <w:sz w:val="24"/>
          <w:szCs w:val="24"/>
        </w:rPr>
        <w:t xml:space="preserve"> and included 4,570 patients</w:t>
      </w:r>
      <w:r w:rsidR="289CD2E3" w:rsidRPr="00AC3A88">
        <w:rPr>
          <w:sz w:val="24"/>
          <w:szCs w:val="24"/>
        </w:rPr>
        <w:t>.</w:t>
      </w:r>
      <w:r w:rsidR="7D89CB0F" w:rsidRPr="00AC3A88">
        <w:rPr>
          <w:sz w:val="24"/>
          <w:szCs w:val="24"/>
        </w:rPr>
        <w:t xml:space="preserve"> </w:t>
      </w:r>
      <w:r w:rsidR="4B309EB4" w:rsidRPr="00AC3A88">
        <w:rPr>
          <w:sz w:val="24"/>
          <w:szCs w:val="24"/>
        </w:rPr>
        <w:t>At six months after surgery, 10.4% of patients were classified as non-responders to surgery</w:t>
      </w:r>
      <w:r w:rsidR="6F1893DA" w:rsidRPr="00AC3A88">
        <w:rPr>
          <w:sz w:val="24"/>
          <w:szCs w:val="24"/>
        </w:rPr>
        <w:t xml:space="preserve"> in respect of their knee pain</w:t>
      </w:r>
      <w:r w:rsidR="4B309EB4" w:rsidRPr="00AC3A88">
        <w:rPr>
          <w:sz w:val="24"/>
          <w:szCs w:val="24"/>
        </w:rPr>
        <w:t xml:space="preserve">. </w:t>
      </w:r>
      <w:r w:rsidR="48CD299F" w:rsidRPr="00AC3A88">
        <w:rPr>
          <w:sz w:val="24"/>
          <w:szCs w:val="24"/>
        </w:rPr>
        <w:t xml:space="preserve">Expressing the effects as absolute risk differences allowed us to quantify the relative importance of individual risk factors in terms of the absolute proportions of patients achieving poor pain outcomes. </w:t>
      </w:r>
      <w:r w:rsidR="020CAC53" w:rsidRPr="00AC3A88">
        <w:rPr>
          <w:sz w:val="24"/>
          <w:szCs w:val="24"/>
        </w:rPr>
        <w:t>A</w:t>
      </w:r>
      <w:r w:rsidR="4B309EB4" w:rsidRPr="00AC3A88">
        <w:rPr>
          <w:sz w:val="24"/>
          <w:szCs w:val="24"/>
        </w:rPr>
        <w:t>ssociations seen for pre-operative risk factors</w:t>
      </w:r>
      <w:r w:rsidR="3EB0B899" w:rsidRPr="00AC3A88">
        <w:rPr>
          <w:sz w:val="24"/>
          <w:szCs w:val="24"/>
        </w:rPr>
        <w:t xml:space="preserve"> were</w:t>
      </w:r>
      <w:r w:rsidR="4B309EB4" w:rsidRPr="00AC3A88">
        <w:rPr>
          <w:sz w:val="24"/>
          <w:szCs w:val="24"/>
        </w:rPr>
        <w:t>: having only mild knee pain symptoms</w:t>
      </w:r>
      <w:r w:rsidR="6678C99D" w:rsidRPr="00AC3A88">
        <w:rPr>
          <w:sz w:val="24"/>
          <w:szCs w:val="24"/>
        </w:rPr>
        <w:t>,</w:t>
      </w:r>
      <w:r w:rsidR="4B309EB4" w:rsidRPr="00AC3A88">
        <w:rPr>
          <w:sz w:val="24"/>
          <w:szCs w:val="24"/>
        </w:rPr>
        <w:t xml:space="preserve"> </w:t>
      </w:r>
      <w:r w:rsidR="56086A23" w:rsidRPr="00AC3A88">
        <w:rPr>
          <w:sz w:val="24"/>
          <w:szCs w:val="24"/>
        </w:rPr>
        <w:t xml:space="preserve">current </w:t>
      </w:r>
      <w:r w:rsidR="4B309EB4" w:rsidRPr="00AC3A88">
        <w:rPr>
          <w:sz w:val="24"/>
          <w:szCs w:val="24"/>
        </w:rPr>
        <w:t>smoking</w:t>
      </w:r>
      <w:r w:rsidR="73AD99A2" w:rsidRPr="00AC3A88">
        <w:rPr>
          <w:sz w:val="24"/>
          <w:szCs w:val="24"/>
        </w:rPr>
        <w:t xml:space="preserve">, </w:t>
      </w:r>
      <w:r w:rsidR="4B309EB4" w:rsidRPr="00AC3A88">
        <w:rPr>
          <w:sz w:val="24"/>
          <w:szCs w:val="24"/>
        </w:rPr>
        <w:t xml:space="preserve">living in the most deprived areas, </w:t>
      </w:r>
      <w:r w:rsidR="5814F08F" w:rsidRPr="00AC3A88">
        <w:rPr>
          <w:sz w:val="24"/>
          <w:szCs w:val="24"/>
        </w:rPr>
        <w:t>body mass index 35</w:t>
      </w:r>
      <w:r w:rsidR="00AC3A88" w:rsidRPr="00AC3A88">
        <w:rPr>
          <w:color w:val="00B0F0"/>
          <w:sz w:val="24"/>
          <w:szCs w:val="24"/>
        </w:rPr>
        <w:t>≤ 4</w:t>
      </w:r>
      <w:r w:rsidR="5814F08F" w:rsidRPr="00AC3A88">
        <w:rPr>
          <w:sz w:val="24"/>
          <w:szCs w:val="24"/>
        </w:rPr>
        <w:t>0 kg/m</w:t>
      </w:r>
      <w:r w:rsidR="5814F08F" w:rsidRPr="00AC3A88">
        <w:rPr>
          <w:sz w:val="24"/>
          <w:szCs w:val="24"/>
          <w:vertAlign w:val="superscript"/>
        </w:rPr>
        <w:t>2</w:t>
      </w:r>
      <w:r w:rsidR="7F5676B5" w:rsidRPr="00AC3A88">
        <w:rPr>
          <w:sz w:val="24"/>
          <w:szCs w:val="24"/>
        </w:rPr>
        <w:t>,</w:t>
      </w:r>
      <w:r w:rsidR="6EEE529E" w:rsidRPr="00AC3A88">
        <w:rPr>
          <w:sz w:val="24"/>
          <w:szCs w:val="24"/>
        </w:rPr>
        <w:t xml:space="preserve"> and</w:t>
      </w:r>
      <w:r w:rsidR="7F5676B5" w:rsidRPr="00AC3A88">
        <w:rPr>
          <w:sz w:val="24"/>
          <w:szCs w:val="24"/>
        </w:rPr>
        <w:t xml:space="preserve"> </w:t>
      </w:r>
      <w:r w:rsidR="4B309EB4" w:rsidRPr="00AC3A88">
        <w:rPr>
          <w:sz w:val="24"/>
          <w:szCs w:val="24"/>
        </w:rPr>
        <w:t>previous knee arthroscopy surgery.</w:t>
      </w:r>
      <w:r w:rsidR="338AD703" w:rsidRPr="00AC3A88">
        <w:rPr>
          <w:sz w:val="24"/>
          <w:szCs w:val="24"/>
        </w:rPr>
        <w:t xml:space="preserve"> </w:t>
      </w:r>
      <w:r w:rsidR="58508C04" w:rsidRPr="00AC3A88">
        <w:rPr>
          <w:sz w:val="24"/>
          <w:szCs w:val="24"/>
        </w:rPr>
        <w:t>P</w:t>
      </w:r>
      <w:r w:rsidR="4AF36F46" w:rsidRPr="00AC3A88">
        <w:rPr>
          <w:sz w:val="24"/>
          <w:szCs w:val="24"/>
        </w:rPr>
        <w:t xml:space="preserve">ost-operative </w:t>
      </w:r>
      <w:r w:rsidR="21F4A03E" w:rsidRPr="00AC3A88">
        <w:rPr>
          <w:sz w:val="24"/>
          <w:szCs w:val="24"/>
        </w:rPr>
        <w:t xml:space="preserve">risk </w:t>
      </w:r>
      <w:r w:rsidR="4AF36F46" w:rsidRPr="00AC3A88">
        <w:rPr>
          <w:sz w:val="24"/>
          <w:szCs w:val="24"/>
        </w:rPr>
        <w:t>factors were</w:t>
      </w:r>
      <w:r w:rsidR="4F97A7DB" w:rsidRPr="00AC3A88">
        <w:rPr>
          <w:sz w:val="24"/>
          <w:szCs w:val="24"/>
        </w:rPr>
        <w:t>:</w:t>
      </w:r>
      <w:r w:rsidR="4AF36F46" w:rsidRPr="00AC3A88">
        <w:rPr>
          <w:sz w:val="24"/>
          <w:szCs w:val="24"/>
        </w:rPr>
        <w:t xml:space="preserve"> revision surgery and manipulation under anaesthetic within three months after the operation</w:t>
      </w:r>
      <w:r w:rsidR="1E60B2B6" w:rsidRPr="00AC3A88">
        <w:rPr>
          <w:sz w:val="24"/>
          <w:szCs w:val="24"/>
        </w:rPr>
        <w:t>,</w:t>
      </w:r>
      <w:r w:rsidR="71945C70" w:rsidRPr="00AC3A88">
        <w:rPr>
          <w:sz w:val="24"/>
          <w:szCs w:val="24"/>
        </w:rPr>
        <w:t xml:space="preserve"> and</w:t>
      </w:r>
      <w:r w:rsidR="71945C70" w:rsidRPr="00AC3A88">
        <w:rPr>
          <w:rFonts w:ascii="Calibri" w:eastAsia="Calibri" w:hAnsi="Calibri" w:cs="Calibri"/>
          <w:color w:val="000000" w:themeColor="text1"/>
          <w:sz w:val="24"/>
          <w:szCs w:val="24"/>
        </w:rPr>
        <w:t xml:space="preserve"> use of opioids and antidepressants within three months after surgery</w:t>
      </w:r>
      <w:r w:rsidR="4AF36F46" w:rsidRPr="00AC3A88">
        <w:rPr>
          <w:sz w:val="24"/>
          <w:szCs w:val="24"/>
        </w:rPr>
        <w:t>.</w:t>
      </w:r>
    </w:p>
    <w:p w14:paraId="3D5CAC5C" w14:textId="77777777" w:rsidR="00AC3A88" w:rsidRPr="00AC3A88" w:rsidRDefault="4AF36F46" w:rsidP="710E88A8">
      <w:pPr>
        <w:spacing w:after="120" w:line="360" w:lineRule="auto"/>
        <w:rPr>
          <w:rStyle w:val="Hyperlink"/>
          <w:i/>
          <w:iCs/>
          <w:color w:val="0070C0"/>
          <w:sz w:val="28"/>
          <w:szCs w:val="28"/>
          <w:u w:val="none"/>
        </w:rPr>
      </w:pPr>
      <w:r w:rsidRPr="00AC3A88">
        <w:rPr>
          <w:i/>
          <w:iCs/>
          <w:color w:val="0563C1"/>
          <w:sz w:val="28"/>
          <w:szCs w:val="28"/>
        </w:rPr>
        <w:t>W</w:t>
      </w:r>
      <w:r w:rsidR="19ABA6D3" w:rsidRPr="00AC3A88">
        <w:rPr>
          <w:i/>
          <w:iCs/>
          <w:color w:val="0563C1"/>
          <w:sz w:val="28"/>
          <w:szCs w:val="28"/>
        </w:rPr>
        <w:t>ork package 2.</w:t>
      </w:r>
      <w:r w:rsidRPr="00AC3A88">
        <w:rPr>
          <w:i/>
          <w:iCs/>
          <w:color w:val="0563C1"/>
          <w:sz w:val="28"/>
          <w:szCs w:val="28"/>
        </w:rPr>
        <w:t xml:space="preserve"> </w:t>
      </w:r>
      <w:r w:rsidR="1CEEDE4F" w:rsidRPr="00AC3A88">
        <w:rPr>
          <w:i/>
          <w:iCs/>
          <w:color w:val="0563C1"/>
          <w:sz w:val="28"/>
          <w:szCs w:val="28"/>
        </w:rPr>
        <w:t>Long-term follow-up and analysis o</w:t>
      </w:r>
      <w:r w:rsidR="1CEEDE4F" w:rsidRPr="00AC3A88">
        <w:rPr>
          <w:rStyle w:val="Hyperlink"/>
          <w:i/>
          <w:iCs/>
          <w:color w:val="0070C0"/>
          <w:sz w:val="28"/>
          <w:szCs w:val="28"/>
          <w:u w:val="none"/>
        </w:rPr>
        <w:t>f databases</w:t>
      </w:r>
    </w:p>
    <w:p w14:paraId="0219FB85" w14:textId="1D5768D0" w:rsidR="00626357" w:rsidRPr="00AC3A88" w:rsidRDefault="4AF36F46" w:rsidP="710E88A8">
      <w:pPr>
        <w:spacing w:after="120" w:line="360" w:lineRule="auto"/>
        <w:rPr>
          <w:sz w:val="24"/>
          <w:szCs w:val="24"/>
        </w:rPr>
      </w:pPr>
      <w:r w:rsidRPr="00AC3A88">
        <w:rPr>
          <w:sz w:val="24"/>
          <w:szCs w:val="24"/>
        </w:rPr>
        <w:t xml:space="preserve">We characterised the long-term trajectory of chronic pain including pain characteristics and resource use through </w:t>
      </w:r>
      <w:r w:rsidR="584259BD" w:rsidRPr="00AC3A88">
        <w:rPr>
          <w:sz w:val="24"/>
          <w:szCs w:val="24"/>
        </w:rPr>
        <w:t xml:space="preserve">five-year </w:t>
      </w:r>
      <w:r w:rsidRPr="00AC3A88">
        <w:rPr>
          <w:sz w:val="24"/>
          <w:szCs w:val="24"/>
        </w:rPr>
        <w:t xml:space="preserve">follow-up of </w:t>
      </w:r>
      <w:r w:rsidR="7688945E" w:rsidRPr="00AC3A88">
        <w:rPr>
          <w:sz w:val="24"/>
          <w:szCs w:val="24"/>
        </w:rPr>
        <w:t>the</w:t>
      </w:r>
      <w:r w:rsidRPr="00AC3A88">
        <w:rPr>
          <w:sz w:val="24"/>
          <w:szCs w:val="24"/>
        </w:rPr>
        <w:t xml:space="preserve"> </w:t>
      </w:r>
      <w:r w:rsidR="3F7CCA61" w:rsidRPr="00AC3A88">
        <w:rPr>
          <w:sz w:val="24"/>
          <w:szCs w:val="24"/>
        </w:rPr>
        <w:t xml:space="preserve">COASt </w:t>
      </w:r>
      <w:r w:rsidRPr="00AC3A88">
        <w:rPr>
          <w:sz w:val="24"/>
          <w:szCs w:val="24"/>
        </w:rPr>
        <w:t xml:space="preserve">cohort of </w:t>
      </w:r>
      <w:r w:rsidR="2415BBEE" w:rsidRPr="00AC3A88">
        <w:rPr>
          <w:sz w:val="24"/>
          <w:szCs w:val="24"/>
        </w:rPr>
        <w:t xml:space="preserve">1581 </w:t>
      </w:r>
      <w:r w:rsidRPr="00AC3A88">
        <w:rPr>
          <w:sz w:val="24"/>
          <w:szCs w:val="24"/>
        </w:rPr>
        <w:t xml:space="preserve">patients with </w:t>
      </w:r>
      <w:r w:rsidR="08569206" w:rsidRPr="00AC3A88">
        <w:rPr>
          <w:sz w:val="24"/>
          <w:szCs w:val="24"/>
        </w:rPr>
        <w:t>total knee replacement</w:t>
      </w:r>
      <w:r w:rsidR="5C44848A" w:rsidRPr="00AC3A88">
        <w:rPr>
          <w:sz w:val="24"/>
          <w:szCs w:val="24"/>
        </w:rPr>
        <w:t>,</w:t>
      </w:r>
      <w:r w:rsidRPr="00AC3A88">
        <w:rPr>
          <w:sz w:val="24"/>
          <w:szCs w:val="24"/>
        </w:rPr>
        <w:t xml:space="preserve"> and analysis of </w:t>
      </w:r>
      <w:r w:rsidR="17FA1C52" w:rsidRPr="00AC3A88">
        <w:rPr>
          <w:sz w:val="24"/>
          <w:szCs w:val="24"/>
        </w:rPr>
        <w:t xml:space="preserve">linked </w:t>
      </w:r>
      <w:r w:rsidRPr="00AC3A88">
        <w:rPr>
          <w:sz w:val="24"/>
          <w:szCs w:val="24"/>
        </w:rPr>
        <w:t xml:space="preserve">CPRD </w:t>
      </w:r>
      <w:r w:rsidR="4B8CB768" w:rsidRPr="00AC3A88">
        <w:rPr>
          <w:sz w:val="24"/>
          <w:szCs w:val="24"/>
        </w:rPr>
        <w:t>and HES</w:t>
      </w:r>
      <w:r w:rsidRPr="00AC3A88">
        <w:rPr>
          <w:sz w:val="24"/>
          <w:szCs w:val="24"/>
        </w:rPr>
        <w:t xml:space="preserve"> databases.</w:t>
      </w:r>
    </w:p>
    <w:p w14:paraId="5423B663" w14:textId="4E328D5D" w:rsidR="00626357" w:rsidRPr="00AC3A88" w:rsidRDefault="6948EC28" w:rsidP="710E88A8">
      <w:pPr>
        <w:spacing w:after="120" w:line="360" w:lineRule="auto"/>
        <w:rPr>
          <w:sz w:val="24"/>
          <w:szCs w:val="24"/>
        </w:rPr>
      </w:pPr>
      <w:r w:rsidRPr="00AC3A88">
        <w:rPr>
          <w:sz w:val="24"/>
          <w:szCs w:val="24"/>
        </w:rPr>
        <w:t xml:space="preserve">We applied cluster analysis to </w:t>
      </w:r>
      <w:r w:rsidRPr="00AC3A88">
        <w:rPr>
          <w:sz w:val="24"/>
          <w:szCs w:val="24"/>
          <w:highlight w:val="magenta"/>
        </w:rPr>
        <w:t>data</w:t>
      </w:r>
      <w:r w:rsidRPr="00AC3A88">
        <w:rPr>
          <w:sz w:val="24"/>
          <w:szCs w:val="24"/>
        </w:rPr>
        <w:t xml:space="preserve"> on 128,145 patients with primary total knee replacement included in the English PROMs programme to derive a cut-off point on the pain subscale of the OKS. A high-pain group was identified, defined by a score of </w:t>
      </w:r>
      <w:r w:rsidR="00AC3A88" w:rsidRPr="00AC3A88">
        <w:rPr>
          <w:color w:val="00B0F0"/>
          <w:sz w:val="24"/>
          <w:szCs w:val="24"/>
        </w:rPr>
        <w:t>≤ 1</w:t>
      </w:r>
      <w:r w:rsidRPr="00AC3A88">
        <w:rPr>
          <w:sz w:val="24"/>
          <w:szCs w:val="24"/>
        </w:rPr>
        <w:t xml:space="preserve">4 points on the OKS pain subscale six months after total knee replacement. </w:t>
      </w:r>
      <w:r w:rsidR="750C130D" w:rsidRPr="00AC3A88">
        <w:rPr>
          <w:sz w:val="24"/>
          <w:szCs w:val="24"/>
        </w:rPr>
        <w:t xml:space="preserve">About 1 in 8 people experienced chronic pain one year after </w:t>
      </w:r>
      <w:r w:rsidR="632BA787" w:rsidRPr="00AC3A88">
        <w:rPr>
          <w:sz w:val="24"/>
          <w:szCs w:val="24"/>
        </w:rPr>
        <w:t>total knee replacement.</w:t>
      </w:r>
      <w:r w:rsidR="750C130D" w:rsidRPr="00AC3A88">
        <w:rPr>
          <w:sz w:val="24"/>
          <w:szCs w:val="24"/>
        </w:rPr>
        <w:t xml:space="preserve"> Of these patients with chronic pain after surgery, </w:t>
      </w:r>
      <w:r w:rsidR="00983D3D" w:rsidRPr="00AC3A88">
        <w:rPr>
          <w:sz w:val="24"/>
          <w:szCs w:val="24"/>
        </w:rPr>
        <w:t xml:space="preserve">after imputing significant missing </w:t>
      </w:r>
      <w:r w:rsidR="00983D3D" w:rsidRPr="00AC3A88">
        <w:rPr>
          <w:sz w:val="24"/>
          <w:szCs w:val="24"/>
          <w:highlight w:val="magenta"/>
        </w:rPr>
        <w:t>data</w:t>
      </w:r>
      <w:r w:rsidR="00983D3D" w:rsidRPr="00AC3A88">
        <w:rPr>
          <w:sz w:val="24"/>
          <w:szCs w:val="24"/>
        </w:rPr>
        <w:t xml:space="preserve"> assumed to be missing at random, </w:t>
      </w:r>
      <w:r w:rsidR="750C130D" w:rsidRPr="00AC3A88">
        <w:rPr>
          <w:sz w:val="24"/>
          <w:szCs w:val="24"/>
        </w:rPr>
        <w:t xml:space="preserve">by year five 65% moved to no chronic pain, 31% fluctuated, </w:t>
      </w:r>
      <w:r w:rsidR="17659991" w:rsidRPr="00AC3A88">
        <w:rPr>
          <w:sz w:val="24"/>
          <w:szCs w:val="24"/>
        </w:rPr>
        <w:t xml:space="preserve">and </w:t>
      </w:r>
      <w:r w:rsidR="750C130D" w:rsidRPr="00AC3A88">
        <w:rPr>
          <w:sz w:val="24"/>
          <w:szCs w:val="24"/>
        </w:rPr>
        <w:t>4% remained in chronic pain. People with chronic pain in year 1 had worse quality of life to start with and improved but less rapidly than those not in chronic pain. People with chronic pain report</w:t>
      </w:r>
      <w:r w:rsidR="69B7C658" w:rsidRPr="00AC3A88">
        <w:rPr>
          <w:sz w:val="24"/>
          <w:szCs w:val="24"/>
        </w:rPr>
        <w:t>ed</w:t>
      </w:r>
      <w:r w:rsidR="750C130D" w:rsidRPr="00AC3A88">
        <w:rPr>
          <w:sz w:val="24"/>
          <w:szCs w:val="24"/>
        </w:rPr>
        <w:t xml:space="preserve"> slightly higher primary care consultation costs </w:t>
      </w:r>
      <w:r w:rsidR="750C130D" w:rsidRPr="00AC3A88">
        <w:rPr>
          <w:sz w:val="24"/>
          <w:szCs w:val="24"/>
          <w:highlight w:val="magenta"/>
        </w:rPr>
        <w:t>compared to</w:t>
      </w:r>
      <w:r w:rsidR="750C130D" w:rsidRPr="00AC3A88">
        <w:rPr>
          <w:sz w:val="24"/>
          <w:szCs w:val="24"/>
        </w:rPr>
        <w:t xml:space="preserve"> those not in chronic pain, but their prescription of analgesia </w:t>
      </w:r>
      <w:r w:rsidR="2AD4AE3A" w:rsidRPr="00AC3A88">
        <w:rPr>
          <w:sz w:val="24"/>
          <w:szCs w:val="24"/>
        </w:rPr>
        <w:t>wa</w:t>
      </w:r>
      <w:r w:rsidR="750C130D" w:rsidRPr="00AC3A88">
        <w:rPr>
          <w:sz w:val="24"/>
          <w:szCs w:val="24"/>
        </w:rPr>
        <w:t xml:space="preserve">s much more frequent, more costly to </w:t>
      </w:r>
      <w:r w:rsidR="6FAE9423" w:rsidRPr="00AC3A88">
        <w:rPr>
          <w:sz w:val="24"/>
          <w:szCs w:val="24"/>
        </w:rPr>
        <w:t xml:space="preserve">the </w:t>
      </w:r>
      <w:r w:rsidR="750C130D" w:rsidRPr="00AC3A88">
        <w:rPr>
          <w:sz w:val="24"/>
          <w:szCs w:val="24"/>
        </w:rPr>
        <w:t xml:space="preserve">healthcare </w:t>
      </w:r>
      <w:r w:rsidR="6FAE9423" w:rsidRPr="00AC3A88">
        <w:rPr>
          <w:sz w:val="24"/>
          <w:szCs w:val="24"/>
        </w:rPr>
        <w:t>system</w:t>
      </w:r>
      <w:r w:rsidR="750C130D" w:rsidRPr="00AC3A88">
        <w:rPr>
          <w:sz w:val="24"/>
          <w:szCs w:val="24"/>
        </w:rPr>
        <w:t>, and growing even after surgery, especially of opioids.</w:t>
      </w:r>
    </w:p>
    <w:p w14:paraId="73E87149" w14:textId="329DE0F5" w:rsidR="00EF64B2" w:rsidRPr="00AC3A88" w:rsidRDefault="4AF36F46" w:rsidP="000A5F8B">
      <w:pPr>
        <w:pStyle w:val="Heading3"/>
        <w:rPr>
          <w:rStyle w:val="Hyperlink"/>
          <w:color w:val="0070C0"/>
          <w:u w:val="none"/>
        </w:rPr>
      </w:pPr>
      <w:bookmarkStart w:id="23" w:name="_Toc106106844"/>
      <w:bookmarkEnd w:id="22"/>
      <w:r w:rsidRPr="00AC3A88">
        <w:t>W</w:t>
      </w:r>
      <w:r w:rsidR="7AF2489B" w:rsidRPr="00AC3A88">
        <w:t xml:space="preserve">ork package </w:t>
      </w:r>
      <w:r w:rsidRPr="00AC3A88">
        <w:t>3</w:t>
      </w:r>
      <w:r w:rsidR="026BA90E" w:rsidRPr="00AC3A88">
        <w:t>.</w:t>
      </w:r>
      <w:r w:rsidRPr="00AC3A88">
        <w:t xml:space="preserve"> </w:t>
      </w:r>
      <w:r w:rsidR="1CEEDE4F" w:rsidRPr="00AC3A88">
        <w:rPr>
          <w:rStyle w:val="Hyperlink"/>
          <w:color w:val="0070C0"/>
          <w:u w:val="none"/>
        </w:rPr>
        <w:t>Finalisation of an assessment protocol and care pathway</w:t>
      </w:r>
      <w:bookmarkEnd w:id="23"/>
    </w:p>
    <w:p w14:paraId="7918E21B" w14:textId="2A695D53" w:rsidR="00626357" w:rsidRPr="00AC3A88" w:rsidRDefault="00626357" w:rsidP="0049723A">
      <w:pPr>
        <w:spacing w:after="120" w:line="360" w:lineRule="auto"/>
        <w:rPr>
          <w:sz w:val="24"/>
          <w:szCs w:val="24"/>
        </w:rPr>
      </w:pPr>
      <w:r w:rsidRPr="00AC3A88">
        <w:rPr>
          <w:sz w:val="24"/>
          <w:szCs w:val="24"/>
        </w:rPr>
        <w:t xml:space="preserve">We refined and finalised the novel STAR care pathway and associated training materials. </w:t>
      </w:r>
      <w:r w:rsidR="15E67A1F" w:rsidRPr="00AC3A88">
        <w:rPr>
          <w:sz w:val="24"/>
          <w:szCs w:val="24"/>
        </w:rPr>
        <w:t>T</w:t>
      </w:r>
      <w:r w:rsidRPr="00AC3A88">
        <w:rPr>
          <w:sz w:val="24"/>
          <w:szCs w:val="24"/>
        </w:rPr>
        <w:t xml:space="preserve">he STAR care pathway </w:t>
      </w:r>
      <w:r w:rsidR="636107AD" w:rsidRPr="00AC3A88">
        <w:rPr>
          <w:sz w:val="24"/>
          <w:szCs w:val="24"/>
        </w:rPr>
        <w:t>involves</w:t>
      </w:r>
      <w:r w:rsidRPr="00AC3A88">
        <w:rPr>
          <w:sz w:val="24"/>
          <w:szCs w:val="24"/>
        </w:rPr>
        <w:t xml:space="preserve"> a clinic appointment for patients who have </w:t>
      </w:r>
      <w:r w:rsidR="20D2A967" w:rsidRPr="00AC3A88">
        <w:rPr>
          <w:sz w:val="24"/>
          <w:szCs w:val="24"/>
        </w:rPr>
        <w:t xml:space="preserve">troublesome </w:t>
      </w:r>
      <w:r w:rsidRPr="00AC3A88">
        <w:rPr>
          <w:sz w:val="24"/>
          <w:szCs w:val="24"/>
        </w:rPr>
        <w:t xml:space="preserve">pain at three months after surgery. A specially trained extended scope practitioner (ESP) conducts a clinic assessment with the patient, including </w:t>
      </w:r>
      <w:r w:rsidR="3920B53D" w:rsidRPr="00AC3A88">
        <w:rPr>
          <w:sz w:val="24"/>
          <w:szCs w:val="24"/>
        </w:rPr>
        <w:t xml:space="preserve">history, </w:t>
      </w:r>
      <w:r w:rsidRPr="00AC3A88">
        <w:rPr>
          <w:sz w:val="24"/>
          <w:szCs w:val="24"/>
        </w:rPr>
        <w:t xml:space="preserve">examination, radiography and questionnaire completion. Based on this assessment that focuses on understanding the reasons for and impact of the pain, the patient is referred to </w:t>
      </w:r>
      <w:r w:rsidR="34F2723C" w:rsidRPr="00AC3A88">
        <w:rPr>
          <w:sz w:val="24"/>
          <w:szCs w:val="24"/>
        </w:rPr>
        <w:t xml:space="preserve">appropriate existing services for treatment, such as </w:t>
      </w:r>
      <w:r w:rsidRPr="00AC3A88">
        <w:rPr>
          <w:sz w:val="24"/>
          <w:szCs w:val="24"/>
        </w:rPr>
        <w:t>a surgeon, GP or specialist, or receives ongoing monitoring. The ESP follows up patients by telephone for up to 12 months.</w:t>
      </w:r>
    </w:p>
    <w:p w14:paraId="7C5D5DE5" w14:textId="5C1E1F82" w:rsidR="00EF64B2" w:rsidRPr="00AC3A88" w:rsidRDefault="4AF36F46" w:rsidP="000A5F8B">
      <w:pPr>
        <w:pStyle w:val="Heading3"/>
      </w:pPr>
      <w:bookmarkStart w:id="24" w:name="_Toc106106845"/>
      <w:r w:rsidRPr="00AC3A88">
        <w:t>W</w:t>
      </w:r>
      <w:r w:rsidR="5B5C0306" w:rsidRPr="00AC3A88">
        <w:t>ork package 4.</w:t>
      </w:r>
      <w:r w:rsidRPr="00AC3A88">
        <w:t xml:space="preserve"> </w:t>
      </w:r>
      <w:r w:rsidR="1CEEDE4F" w:rsidRPr="00AC3A88">
        <w:rPr>
          <w:rStyle w:val="Hyperlink"/>
          <w:color w:val="0070C0"/>
          <w:u w:val="none"/>
        </w:rPr>
        <w:t>Randomised controlled trial</w:t>
      </w:r>
      <w:bookmarkEnd w:id="24"/>
    </w:p>
    <w:p w14:paraId="549082EE" w14:textId="059F7115" w:rsidR="00AC3A88" w:rsidRPr="00AC3A88" w:rsidRDefault="750C130D" w:rsidP="50CC0E6E">
      <w:pPr>
        <w:spacing w:after="120" w:line="360" w:lineRule="auto"/>
        <w:rPr>
          <w:sz w:val="24"/>
          <w:szCs w:val="24"/>
        </w:rPr>
      </w:pPr>
      <w:r w:rsidRPr="00AC3A88">
        <w:rPr>
          <w:sz w:val="24"/>
          <w:szCs w:val="24"/>
        </w:rPr>
        <w:t xml:space="preserve">In a multi-centre pragmatic, open randomised controlled trial we evaluated the STAR care pathway. We screened 5036 </w:t>
      </w:r>
      <w:r w:rsidR="76BF3016" w:rsidRPr="00AC3A88">
        <w:rPr>
          <w:sz w:val="24"/>
          <w:szCs w:val="24"/>
        </w:rPr>
        <w:t>people</w:t>
      </w:r>
      <w:r w:rsidRPr="00AC3A88">
        <w:rPr>
          <w:sz w:val="24"/>
          <w:szCs w:val="24"/>
        </w:rPr>
        <w:t xml:space="preserve">, randomised 363 </w:t>
      </w:r>
      <w:r w:rsidR="371F17A6" w:rsidRPr="00AC3A88">
        <w:rPr>
          <w:sz w:val="24"/>
          <w:szCs w:val="24"/>
        </w:rPr>
        <w:t xml:space="preserve">patients </w:t>
      </w:r>
      <w:r w:rsidR="3D5B59FD" w:rsidRPr="00AC3A88">
        <w:rPr>
          <w:rFonts w:ascii="Calibri" w:eastAsia="Calibri" w:hAnsi="Calibri" w:cs="Calibri"/>
        </w:rPr>
        <w:t>with pain at three months after knee replacement</w:t>
      </w:r>
      <w:r w:rsidRPr="00AC3A88">
        <w:rPr>
          <w:rFonts w:ascii="Calibri" w:eastAsia="Calibri" w:hAnsi="Calibri" w:cs="Calibri"/>
        </w:rPr>
        <w:t xml:space="preserve"> </w:t>
      </w:r>
      <w:r w:rsidRPr="00AC3A88">
        <w:rPr>
          <w:sz w:val="24"/>
          <w:szCs w:val="24"/>
        </w:rPr>
        <w:t xml:space="preserve">from 8 NHS Trusts in England and Wales and </w:t>
      </w:r>
      <w:r w:rsidR="3F9DF8A7" w:rsidRPr="00AC3A88">
        <w:rPr>
          <w:sz w:val="24"/>
          <w:szCs w:val="24"/>
        </w:rPr>
        <w:t>collected</w:t>
      </w:r>
      <w:r w:rsidRPr="00AC3A88">
        <w:rPr>
          <w:sz w:val="24"/>
          <w:szCs w:val="24"/>
        </w:rPr>
        <w:t xml:space="preserve"> 12-month outcomes </w:t>
      </w:r>
      <w:r w:rsidR="3C5FA871" w:rsidRPr="00AC3A88">
        <w:rPr>
          <w:sz w:val="24"/>
          <w:szCs w:val="24"/>
        </w:rPr>
        <w:t>from</w:t>
      </w:r>
      <w:r w:rsidRPr="00AC3A88">
        <w:rPr>
          <w:sz w:val="24"/>
          <w:szCs w:val="24"/>
        </w:rPr>
        <w:t xml:space="preserve"> 313 (85%) randomised participants. The sample had a mean age of 67 years, was 60% female and 94% white. Our analysis of clinical effectiveness indicated that at 12 months the intervention arm had lower mean pain severity and lower mean pain interference compared with the usual care arm. For pain severity at 12 months, the adjusted difference in means was </w:t>
      </w:r>
      <w:r w:rsidR="00AC3A88" w:rsidRPr="00AC3A88">
        <w:rPr>
          <w:color w:val="00B0F0"/>
          <w:sz w:val="24"/>
          <w:szCs w:val="24"/>
        </w:rPr>
        <w:t>–0</w:t>
      </w:r>
      <w:r w:rsidRPr="00AC3A88">
        <w:rPr>
          <w:sz w:val="24"/>
          <w:szCs w:val="24"/>
        </w:rPr>
        <w:t xml:space="preserve">.65 (95%CI </w:t>
      </w:r>
      <w:r w:rsidR="00AC3A88" w:rsidRPr="00AC3A88">
        <w:rPr>
          <w:color w:val="00B0F0"/>
          <w:sz w:val="24"/>
          <w:szCs w:val="24"/>
        </w:rPr>
        <w:t>–1</w:t>
      </w:r>
      <w:r w:rsidRPr="00AC3A88">
        <w:rPr>
          <w:sz w:val="24"/>
          <w:szCs w:val="24"/>
        </w:rPr>
        <w:t>.1</w:t>
      </w:r>
      <w:r w:rsidR="00AC3A88" w:rsidRPr="00AC3A88">
        <w:rPr>
          <w:color w:val="00B0F0"/>
          <w:sz w:val="24"/>
          <w:szCs w:val="24"/>
        </w:rPr>
        <w:t>7, -0</w:t>
      </w:r>
      <w:r w:rsidRPr="00AC3A88">
        <w:rPr>
          <w:sz w:val="24"/>
          <w:szCs w:val="24"/>
        </w:rPr>
        <w:t xml:space="preserve">.13; </w:t>
      </w:r>
      <w:r w:rsidRPr="00AC3A88">
        <w:rPr>
          <w:i/>
          <w:color w:val="00B0F0"/>
          <w:sz w:val="24"/>
          <w:szCs w:val="24"/>
        </w:rPr>
        <w:t>p</w:t>
      </w:r>
      <w:r w:rsidRPr="00AC3A88">
        <w:rPr>
          <w:sz w:val="24"/>
          <w:szCs w:val="24"/>
        </w:rPr>
        <w:t xml:space="preserve">=0.014). For pain interference at 12 months, the adjusted difference in means was </w:t>
      </w:r>
      <w:r w:rsidR="00AC3A88" w:rsidRPr="00AC3A88">
        <w:rPr>
          <w:color w:val="00B0F0"/>
          <w:sz w:val="24"/>
          <w:szCs w:val="24"/>
        </w:rPr>
        <w:t>–0</w:t>
      </w:r>
      <w:r w:rsidRPr="00AC3A88">
        <w:rPr>
          <w:sz w:val="24"/>
          <w:szCs w:val="24"/>
        </w:rPr>
        <w:t xml:space="preserve">.68 (95%CI </w:t>
      </w:r>
      <w:r w:rsidR="00AC3A88" w:rsidRPr="00AC3A88">
        <w:rPr>
          <w:color w:val="00B0F0"/>
          <w:sz w:val="24"/>
          <w:szCs w:val="24"/>
        </w:rPr>
        <w:t>–1</w:t>
      </w:r>
      <w:r w:rsidRPr="00AC3A88">
        <w:rPr>
          <w:sz w:val="24"/>
          <w:szCs w:val="24"/>
        </w:rPr>
        <w:t>.2</w:t>
      </w:r>
      <w:r w:rsidR="00AC3A88" w:rsidRPr="00AC3A88">
        <w:rPr>
          <w:color w:val="00B0F0"/>
          <w:sz w:val="24"/>
          <w:szCs w:val="24"/>
        </w:rPr>
        <w:t>9, -0</w:t>
      </w:r>
      <w:r w:rsidRPr="00AC3A88">
        <w:rPr>
          <w:sz w:val="24"/>
          <w:szCs w:val="24"/>
        </w:rPr>
        <w:t xml:space="preserve">.08; </w:t>
      </w:r>
      <w:r w:rsidRPr="00AC3A88">
        <w:rPr>
          <w:i/>
          <w:color w:val="00B0F0"/>
          <w:sz w:val="24"/>
          <w:szCs w:val="24"/>
        </w:rPr>
        <w:t>p</w:t>
      </w:r>
      <w:r w:rsidRPr="00AC3A88">
        <w:rPr>
          <w:sz w:val="24"/>
          <w:szCs w:val="24"/>
        </w:rPr>
        <w:t xml:space="preserve">=0.026). Our analysis of cost-effectiveness indicated that </w:t>
      </w:r>
      <w:r w:rsidR="741A3802" w:rsidRPr="00AC3A88">
        <w:rPr>
          <w:sz w:val="24"/>
          <w:szCs w:val="24"/>
        </w:rPr>
        <w:t>people receiving the STAR pathway</w:t>
      </w:r>
      <w:r w:rsidR="1101B26C" w:rsidRPr="00AC3A88">
        <w:rPr>
          <w:sz w:val="24"/>
          <w:szCs w:val="24"/>
        </w:rPr>
        <w:t xml:space="preserve"> from </w:t>
      </w:r>
      <w:r w:rsidR="1101B26C" w:rsidRPr="00AC3A88">
        <w:rPr>
          <w:sz w:val="24"/>
          <w:szCs w:val="24"/>
          <w:highlight w:val="magenta"/>
        </w:rPr>
        <w:t>an N</w:t>
      </w:r>
      <w:r w:rsidR="1101B26C" w:rsidRPr="00AC3A88">
        <w:rPr>
          <w:sz w:val="24"/>
          <w:szCs w:val="24"/>
        </w:rPr>
        <w:t>HS and PSS perspective</w:t>
      </w:r>
      <w:r w:rsidR="741A3802" w:rsidRPr="00AC3A88">
        <w:rPr>
          <w:sz w:val="24"/>
          <w:szCs w:val="24"/>
        </w:rPr>
        <w:t xml:space="preserve"> had lower costs, -£</w:t>
      </w:r>
      <w:r w:rsidR="00E8178A" w:rsidRPr="00AC3A88">
        <w:rPr>
          <w:sz w:val="24"/>
          <w:szCs w:val="24"/>
        </w:rPr>
        <w:t>724</w:t>
      </w:r>
      <w:r w:rsidR="741A3802" w:rsidRPr="00AC3A88">
        <w:rPr>
          <w:sz w:val="24"/>
          <w:szCs w:val="24"/>
        </w:rPr>
        <w:t xml:space="preserve"> (95%CI </w:t>
      </w:r>
      <w:r w:rsidR="54FFF7D9" w:rsidRPr="00AC3A88">
        <w:rPr>
          <w:sz w:val="24"/>
          <w:szCs w:val="24"/>
        </w:rPr>
        <w:t>-£1</w:t>
      </w:r>
      <w:r w:rsidR="00E8178A" w:rsidRPr="00AC3A88">
        <w:rPr>
          <w:sz w:val="24"/>
          <w:szCs w:val="24"/>
        </w:rPr>
        <w:t>500</w:t>
      </w:r>
      <w:r w:rsidR="54FFF7D9" w:rsidRPr="00AC3A88">
        <w:rPr>
          <w:sz w:val="24"/>
          <w:szCs w:val="24"/>
        </w:rPr>
        <w:t>,</w:t>
      </w:r>
      <w:r w:rsidR="355FA09A" w:rsidRPr="00AC3A88">
        <w:rPr>
          <w:sz w:val="24"/>
          <w:szCs w:val="24"/>
        </w:rPr>
        <w:t xml:space="preserve"> </w:t>
      </w:r>
      <w:r w:rsidR="54FFF7D9" w:rsidRPr="00AC3A88">
        <w:rPr>
          <w:sz w:val="24"/>
          <w:szCs w:val="24"/>
        </w:rPr>
        <w:t>£</w:t>
      </w:r>
      <w:r w:rsidR="00E8178A" w:rsidRPr="00AC3A88">
        <w:rPr>
          <w:sz w:val="24"/>
          <w:szCs w:val="24"/>
        </w:rPr>
        <w:t>51</w:t>
      </w:r>
      <w:r w:rsidR="741A3802" w:rsidRPr="00AC3A88">
        <w:rPr>
          <w:sz w:val="24"/>
          <w:szCs w:val="24"/>
        </w:rPr>
        <w:t xml:space="preserve">), and higher </w:t>
      </w:r>
      <w:r w:rsidR="00AC3A88" w:rsidRPr="00AC3A88">
        <w:rPr>
          <w:color w:val="00B0F0"/>
          <w:sz w:val="24"/>
          <w:szCs w:val="24"/>
        </w:rPr>
        <w:t>quality-adjusted</w:t>
      </w:r>
      <w:r w:rsidR="741A3802" w:rsidRPr="00AC3A88">
        <w:rPr>
          <w:sz w:val="24"/>
          <w:szCs w:val="24"/>
        </w:rPr>
        <w:t xml:space="preserve"> </w:t>
      </w:r>
      <w:r w:rsidR="00AC3A88" w:rsidRPr="00AC3A88">
        <w:rPr>
          <w:color w:val="00B0F0"/>
          <w:sz w:val="24"/>
          <w:szCs w:val="24"/>
        </w:rPr>
        <w:t>life-year</w:t>
      </w:r>
      <w:r w:rsidR="741A3802" w:rsidRPr="00AC3A88">
        <w:rPr>
          <w:sz w:val="24"/>
          <w:szCs w:val="24"/>
        </w:rPr>
        <w:t xml:space="preserve">s, </w:t>
      </w:r>
      <w:r w:rsidR="594795C0" w:rsidRPr="00AC3A88">
        <w:rPr>
          <w:sz w:val="24"/>
          <w:szCs w:val="24"/>
        </w:rPr>
        <w:t>0.0</w:t>
      </w:r>
      <w:r w:rsidR="00E8178A" w:rsidRPr="00AC3A88">
        <w:rPr>
          <w:sz w:val="24"/>
          <w:szCs w:val="24"/>
        </w:rPr>
        <w:t>3</w:t>
      </w:r>
      <w:r w:rsidR="741A3802" w:rsidRPr="00AC3A88">
        <w:rPr>
          <w:sz w:val="24"/>
          <w:szCs w:val="24"/>
        </w:rPr>
        <w:t xml:space="preserve"> (95%CI</w:t>
      </w:r>
      <w:r w:rsidR="6C90E0E9" w:rsidRPr="00AC3A88">
        <w:rPr>
          <w:sz w:val="24"/>
          <w:szCs w:val="24"/>
        </w:rPr>
        <w:t xml:space="preserve"> </w:t>
      </w:r>
      <w:r w:rsidR="00AC3A88" w:rsidRPr="00AC3A88">
        <w:rPr>
          <w:color w:val="00B0F0"/>
          <w:sz w:val="24"/>
          <w:szCs w:val="24"/>
        </w:rPr>
        <w:t>–0</w:t>
      </w:r>
      <w:r w:rsidR="00E8178A" w:rsidRPr="00AC3A88">
        <w:rPr>
          <w:sz w:val="24"/>
          <w:szCs w:val="24"/>
        </w:rPr>
        <w:t>.008</w:t>
      </w:r>
      <w:r w:rsidR="6C90E0E9" w:rsidRPr="00AC3A88">
        <w:rPr>
          <w:sz w:val="24"/>
          <w:szCs w:val="24"/>
        </w:rPr>
        <w:t>,</w:t>
      </w:r>
      <w:r w:rsidR="438F2556" w:rsidRPr="00AC3A88">
        <w:rPr>
          <w:sz w:val="24"/>
          <w:szCs w:val="24"/>
        </w:rPr>
        <w:t xml:space="preserve"> </w:t>
      </w:r>
      <w:r w:rsidR="6C90E0E9" w:rsidRPr="00AC3A88">
        <w:rPr>
          <w:sz w:val="24"/>
          <w:szCs w:val="24"/>
        </w:rPr>
        <w:t>0.0</w:t>
      </w:r>
      <w:r w:rsidR="00E8178A" w:rsidRPr="00AC3A88">
        <w:rPr>
          <w:sz w:val="24"/>
          <w:szCs w:val="24"/>
        </w:rPr>
        <w:t>6</w:t>
      </w:r>
      <w:r w:rsidR="741A3802" w:rsidRPr="00AC3A88">
        <w:rPr>
          <w:sz w:val="24"/>
          <w:szCs w:val="24"/>
        </w:rPr>
        <w:t xml:space="preserve">) than those </w:t>
      </w:r>
      <w:r w:rsidR="6D4B45A4" w:rsidRPr="00AC3A88">
        <w:rPr>
          <w:sz w:val="24"/>
          <w:szCs w:val="24"/>
        </w:rPr>
        <w:t>receiving</w:t>
      </w:r>
      <w:r w:rsidR="741A3802" w:rsidRPr="00AC3A88">
        <w:rPr>
          <w:sz w:val="24"/>
          <w:szCs w:val="24"/>
        </w:rPr>
        <w:t xml:space="preserve"> usual care. The STAR pathway was the cost-effective option, incremental net monetary benefit at £20,000 per </w:t>
      </w:r>
      <w:r w:rsidR="00AC3A88" w:rsidRPr="00AC3A88">
        <w:rPr>
          <w:color w:val="00B0F0"/>
          <w:sz w:val="24"/>
          <w:szCs w:val="24"/>
        </w:rPr>
        <w:t>quality-adjusted</w:t>
      </w:r>
      <w:r w:rsidR="741A3802" w:rsidRPr="00AC3A88">
        <w:rPr>
          <w:sz w:val="24"/>
          <w:szCs w:val="24"/>
        </w:rPr>
        <w:t xml:space="preserve"> </w:t>
      </w:r>
      <w:r w:rsidR="00AC3A88" w:rsidRPr="00AC3A88">
        <w:rPr>
          <w:color w:val="00B0F0"/>
          <w:sz w:val="24"/>
          <w:szCs w:val="24"/>
        </w:rPr>
        <w:t>life-year</w:t>
      </w:r>
      <w:r w:rsidR="1185E48E" w:rsidRPr="00AC3A88">
        <w:rPr>
          <w:sz w:val="24"/>
          <w:szCs w:val="24"/>
        </w:rPr>
        <w:t xml:space="preserve"> threshold</w:t>
      </w:r>
      <w:r w:rsidR="741A3802" w:rsidRPr="00AC3A88">
        <w:rPr>
          <w:sz w:val="24"/>
          <w:szCs w:val="24"/>
        </w:rPr>
        <w:t xml:space="preserve"> </w:t>
      </w:r>
      <w:r w:rsidR="0067356C" w:rsidRPr="00AC3A88">
        <w:rPr>
          <w:sz w:val="24"/>
          <w:szCs w:val="24"/>
        </w:rPr>
        <w:t xml:space="preserve">was </w:t>
      </w:r>
      <w:r w:rsidR="741A3802" w:rsidRPr="00AC3A88">
        <w:rPr>
          <w:sz w:val="24"/>
          <w:szCs w:val="24"/>
        </w:rPr>
        <w:t>£</w:t>
      </w:r>
      <w:r w:rsidR="469AC5DC" w:rsidRPr="00AC3A88">
        <w:rPr>
          <w:sz w:val="24"/>
          <w:szCs w:val="24"/>
        </w:rPr>
        <w:t>12</w:t>
      </w:r>
      <w:r w:rsidR="0039194A" w:rsidRPr="00AC3A88">
        <w:rPr>
          <w:sz w:val="24"/>
          <w:szCs w:val="24"/>
        </w:rPr>
        <w:t>56</w:t>
      </w:r>
      <w:r w:rsidR="741A3802" w:rsidRPr="00AC3A88">
        <w:rPr>
          <w:sz w:val="24"/>
          <w:szCs w:val="24"/>
        </w:rPr>
        <w:t xml:space="preserve"> (95%CI</w:t>
      </w:r>
      <w:r w:rsidR="5367C052" w:rsidRPr="00AC3A88">
        <w:rPr>
          <w:sz w:val="24"/>
          <w:szCs w:val="24"/>
        </w:rPr>
        <w:t xml:space="preserve"> £1</w:t>
      </w:r>
      <w:r w:rsidR="0039194A" w:rsidRPr="00AC3A88">
        <w:rPr>
          <w:sz w:val="24"/>
          <w:szCs w:val="24"/>
        </w:rPr>
        <w:t>64</w:t>
      </w:r>
      <w:r w:rsidR="5367C052" w:rsidRPr="00AC3A88">
        <w:rPr>
          <w:sz w:val="24"/>
          <w:szCs w:val="24"/>
        </w:rPr>
        <w:t>, £23</w:t>
      </w:r>
      <w:r w:rsidR="0039194A" w:rsidRPr="00AC3A88">
        <w:rPr>
          <w:sz w:val="24"/>
          <w:szCs w:val="24"/>
        </w:rPr>
        <w:t>48</w:t>
      </w:r>
      <w:r w:rsidR="741A3802" w:rsidRPr="00AC3A88">
        <w:rPr>
          <w:sz w:val="24"/>
          <w:szCs w:val="24"/>
        </w:rPr>
        <w:t>).</w:t>
      </w:r>
      <w:r w:rsidRPr="00AC3A88">
        <w:rPr>
          <w:sz w:val="24"/>
          <w:szCs w:val="24"/>
        </w:rPr>
        <w:t xml:space="preserve"> </w:t>
      </w:r>
      <w:r w:rsidR="0FBB795F" w:rsidRPr="00AC3A88">
        <w:rPr>
          <w:sz w:val="24"/>
          <w:szCs w:val="24"/>
        </w:rPr>
        <w:t xml:space="preserve">This was also the case from the patient perspective. </w:t>
      </w:r>
      <w:r w:rsidR="0D7837EC" w:rsidRPr="00AC3A88">
        <w:rPr>
          <w:sz w:val="24"/>
          <w:szCs w:val="24"/>
        </w:rPr>
        <w:t xml:space="preserve">Embedded </w:t>
      </w:r>
      <w:r w:rsidRPr="00AC3A88">
        <w:rPr>
          <w:sz w:val="24"/>
          <w:szCs w:val="24"/>
        </w:rPr>
        <w:t xml:space="preserve">qualitative research </w:t>
      </w:r>
      <w:r w:rsidR="57086AB6" w:rsidRPr="00AC3A88">
        <w:rPr>
          <w:sz w:val="24"/>
          <w:szCs w:val="24"/>
        </w:rPr>
        <w:t>found that p</w:t>
      </w:r>
      <w:r w:rsidRPr="00AC3A88">
        <w:rPr>
          <w:sz w:val="24"/>
          <w:szCs w:val="24"/>
        </w:rPr>
        <w:t xml:space="preserve">atients </w:t>
      </w:r>
      <w:r w:rsidR="6F076A25" w:rsidRPr="00AC3A88">
        <w:rPr>
          <w:sz w:val="24"/>
          <w:szCs w:val="24"/>
        </w:rPr>
        <w:t>thought</w:t>
      </w:r>
      <w:r w:rsidRPr="00AC3A88">
        <w:rPr>
          <w:sz w:val="24"/>
          <w:szCs w:val="24"/>
        </w:rPr>
        <w:t xml:space="preserve"> the STAR pathway acceptable and described how it provided an opportunity for them to discuss their concerns and to receive more information about their condition, while ensuring they received further treatment and ongoing support</w:t>
      </w:r>
      <w:r w:rsidR="5D4EBB75" w:rsidRPr="00AC3A88">
        <w:rPr>
          <w:sz w:val="24"/>
          <w:szCs w:val="24"/>
        </w:rPr>
        <w:t>.</w:t>
      </w:r>
    </w:p>
    <w:p w14:paraId="38DA2812" w14:textId="5DF67FC5" w:rsidR="00EF64B2" w:rsidRPr="00AC3A88" w:rsidRDefault="1CEEDE4F" w:rsidP="000A5F8B">
      <w:pPr>
        <w:pStyle w:val="Heading3"/>
        <w:rPr>
          <w:rStyle w:val="Hyperlink"/>
          <w:color w:val="0070C0"/>
          <w:u w:val="none"/>
        </w:rPr>
      </w:pPr>
      <w:bookmarkStart w:id="25" w:name="_Toc106106846"/>
      <w:r w:rsidRPr="00AC3A88">
        <w:rPr>
          <w:rStyle w:val="Hyperlink"/>
          <w:color w:val="0070C0"/>
          <w:u w:val="none"/>
        </w:rPr>
        <w:t>W</w:t>
      </w:r>
      <w:r w:rsidR="2D7A488D" w:rsidRPr="00AC3A88">
        <w:rPr>
          <w:rStyle w:val="Hyperlink"/>
          <w:color w:val="0070C0"/>
          <w:u w:val="none"/>
        </w:rPr>
        <w:t>ork package 5.</w:t>
      </w:r>
      <w:r w:rsidRPr="00AC3A88">
        <w:rPr>
          <w:rStyle w:val="Hyperlink"/>
          <w:color w:val="0070C0"/>
          <w:u w:val="none"/>
        </w:rPr>
        <w:t xml:space="preserve"> Qualitative study</w:t>
      </w:r>
      <w:bookmarkEnd w:id="25"/>
    </w:p>
    <w:p w14:paraId="521220F1" w14:textId="5BA87C79" w:rsidR="73ABA09A" w:rsidRPr="00AC3A88" w:rsidRDefault="3AF1E887" w:rsidP="3ED5D783">
      <w:pPr>
        <w:spacing w:after="120" w:line="360" w:lineRule="auto"/>
        <w:rPr>
          <w:rFonts w:ascii="Calibri" w:eastAsia="Calibri" w:hAnsi="Calibri" w:cs="Calibri"/>
          <w:sz w:val="24"/>
          <w:szCs w:val="24"/>
        </w:rPr>
      </w:pPr>
      <w:r w:rsidRPr="00AC3A88">
        <w:rPr>
          <w:sz w:val="24"/>
          <w:szCs w:val="24"/>
        </w:rPr>
        <w:t>In semi-structured interviews with 34 people,</w:t>
      </w:r>
      <w:r w:rsidR="4AF36F46" w:rsidRPr="00AC3A88">
        <w:rPr>
          <w:sz w:val="24"/>
          <w:szCs w:val="24"/>
        </w:rPr>
        <w:t xml:space="preserve"> we found that people with chronic pain after </w:t>
      </w:r>
      <w:r w:rsidR="08569206" w:rsidRPr="00AC3A88">
        <w:rPr>
          <w:sz w:val="24"/>
          <w:szCs w:val="24"/>
        </w:rPr>
        <w:t>total knee replacement</w:t>
      </w:r>
      <w:r w:rsidR="4AF36F46" w:rsidRPr="00AC3A88">
        <w:rPr>
          <w:sz w:val="24"/>
          <w:szCs w:val="24"/>
        </w:rPr>
        <w:t xml:space="preserve"> who made little or no use of services did so because they became stuck in a cycle of appraisal of the validity of their need for help and concern that treatment may not be of benefit. Some were concerned that further treatment may even worsen their pain or cause further harm. </w:t>
      </w:r>
      <w:r w:rsidR="694DB868" w:rsidRPr="00AC3A88">
        <w:rPr>
          <w:rFonts w:ascii="Calibri" w:eastAsia="Calibri" w:hAnsi="Calibri" w:cs="Calibri"/>
          <w:sz w:val="24"/>
          <w:szCs w:val="24"/>
        </w:rPr>
        <w:t>When describing chronic post-surgical pain, some participants described sensations of discomfort including heaviness, numbness, pressure and tightness associated with the prosthesis, and some</w:t>
      </w:r>
      <w:r w:rsidR="25AE41AB" w:rsidRPr="00AC3A88">
        <w:rPr>
          <w:rFonts w:ascii="Calibri" w:eastAsia="Calibri" w:hAnsi="Calibri" w:cs="Calibri"/>
          <w:sz w:val="24"/>
          <w:szCs w:val="24"/>
        </w:rPr>
        <w:t xml:space="preserve"> also reported a lack of felt connection</w:t>
      </w:r>
      <w:r w:rsidR="590C23C5" w:rsidRPr="00AC3A88">
        <w:rPr>
          <w:rFonts w:ascii="Calibri" w:eastAsia="Calibri" w:hAnsi="Calibri" w:cs="Calibri"/>
          <w:sz w:val="24"/>
          <w:szCs w:val="24"/>
        </w:rPr>
        <w:t xml:space="preserve"> with their knee,</w:t>
      </w:r>
      <w:r w:rsidR="25AE41AB" w:rsidRPr="00AC3A88">
        <w:rPr>
          <w:rFonts w:ascii="Calibri" w:eastAsia="Calibri" w:hAnsi="Calibri" w:cs="Calibri"/>
          <w:sz w:val="24"/>
          <w:szCs w:val="24"/>
        </w:rPr>
        <w:t xml:space="preserve"> and </w:t>
      </w:r>
      <w:r w:rsidR="596DCAAF" w:rsidRPr="00AC3A88">
        <w:rPr>
          <w:rFonts w:ascii="Calibri" w:eastAsia="Calibri" w:hAnsi="Calibri" w:cs="Calibri"/>
          <w:sz w:val="24"/>
          <w:szCs w:val="24"/>
        </w:rPr>
        <w:t xml:space="preserve">a </w:t>
      </w:r>
      <w:r w:rsidR="25AE41AB" w:rsidRPr="00AC3A88">
        <w:rPr>
          <w:rFonts w:ascii="Calibri" w:eastAsia="Calibri" w:hAnsi="Calibri" w:cs="Calibri"/>
          <w:sz w:val="24"/>
          <w:szCs w:val="24"/>
        </w:rPr>
        <w:t xml:space="preserve">lacked confidence in </w:t>
      </w:r>
      <w:r w:rsidR="2D27C68D" w:rsidRPr="00AC3A88">
        <w:rPr>
          <w:rFonts w:ascii="Calibri" w:eastAsia="Calibri" w:hAnsi="Calibri" w:cs="Calibri"/>
          <w:sz w:val="24"/>
          <w:szCs w:val="24"/>
        </w:rPr>
        <w:t>it</w:t>
      </w:r>
      <w:r w:rsidR="25AE41AB" w:rsidRPr="00AC3A88">
        <w:rPr>
          <w:rFonts w:ascii="Calibri" w:eastAsia="Calibri" w:hAnsi="Calibri" w:cs="Calibri"/>
          <w:sz w:val="24"/>
          <w:szCs w:val="24"/>
        </w:rPr>
        <w:t>.</w:t>
      </w:r>
    </w:p>
    <w:p w14:paraId="557D857B" w14:textId="77777777" w:rsidR="00AC3A88" w:rsidRPr="00AC3A88" w:rsidRDefault="1CEEDE4F" w:rsidP="000A5F8B">
      <w:pPr>
        <w:pStyle w:val="Heading3"/>
      </w:pPr>
      <w:bookmarkStart w:id="26" w:name="_Toc106106847"/>
      <w:r w:rsidRPr="00AC3A88">
        <w:rPr>
          <w:rStyle w:val="Hyperlink"/>
          <w:color w:val="0070C0"/>
          <w:u w:val="none"/>
        </w:rPr>
        <w:t>W</w:t>
      </w:r>
      <w:r w:rsidR="19CC3DC3" w:rsidRPr="00AC3A88">
        <w:rPr>
          <w:rStyle w:val="Hyperlink"/>
          <w:color w:val="0070C0"/>
          <w:u w:val="none"/>
        </w:rPr>
        <w:t>ork package 6.</w:t>
      </w:r>
      <w:r w:rsidRPr="00AC3A88">
        <w:rPr>
          <w:rStyle w:val="Hyperlink"/>
          <w:color w:val="0070C0"/>
          <w:u w:val="none"/>
        </w:rPr>
        <w:t xml:space="preserve"> Implementation and dissemination</w:t>
      </w:r>
      <w:bookmarkEnd w:id="26"/>
    </w:p>
    <w:p w14:paraId="23A6D06B" w14:textId="55C82E47" w:rsidR="00AC3A88" w:rsidRPr="00AC3A88" w:rsidRDefault="00626357" w:rsidP="0049723A">
      <w:pPr>
        <w:spacing w:after="120" w:line="360" w:lineRule="auto"/>
        <w:rPr>
          <w:rFonts w:cstheme="minorHAnsi"/>
          <w:sz w:val="24"/>
          <w:szCs w:val="24"/>
        </w:rPr>
      </w:pPr>
      <w:r w:rsidRPr="00AC3A88">
        <w:rPr>
          <w:rFonts w:cstheme="minorHAnsi"/>
          <w:sz w:val="24"/>
          <w:szCs w:val="24"/>
        </w:rPr>
        <w:t xml:space="preserve">We found that health care professionals involved in the delivery and implementation of the STAR care pathway valued its focus on the identification of neuropathic pain and psycho-social issues, enhanced patient care, formalisation and validation of referral practices, and an increased knowledge of pain management. Stakeholders supported formal implementation of the STAR pathway. Whether this would be supported by hospital management was felt to be </w:t>
      </w:r>
      <w:r w:rsidRPr="00AC3A88">
        <w:rPr>
          <w:rFonts w:cstheme="minorHAnsi"/>
          <w:sz w:val="24"/>
          <w:szCs w:val="24"/>
          <w:highlight w:val="magenta"/>
        </w:rPr>
        <w:t>dependent</w:t>
      </w:r>
      <w:r w:rsidRPr="00AC3A88">
        <w:rPr>
          <w:rFonts w:cstheme="minorHAnsi"/>
          <w:sz w:val="24"/>
          <w:szCs w:val="24"/>
        </w:rPr>
        <w:t xml:space="preserve"> on whether it was shown to be </w:t>
      </w:r>
      <w:r w:rsidR="00AC3A88" w:rsidRPr="00AC3A88">
        <w:rPr>
          <w:rFonts w:cstheme="minorHAnsi"/>
          <w:color w:val="00B0F0"/>
          <w:sz w:val="24"/>
          <w:szCs w:val="24"/>
        </w:rPr>
        <w:t>cost-effective</w:t>
      </w:r>
      <w:r w:rsidRPr="00AC3A88">
        <w:rPr>
          <w:rFonts w:cstheme="minorHAnsi"/>
          <w:sz w:val="24"/>
          <w:szCs w:val="24"/>
        </w:rPr>
        <w:t>.</w:t>
      </w:r>
    </w:p>
    <w:p w14:paraId="7C3586E3" w14:textId="4B76B266" w:rsidR="00AA157E" w:rsidRPr="00AC3A88" w:rsidRDefault="42707B78" w:rsidP="000A5F8B">
      <w:pPr>
        <w:pStyle w:val="Heading2"/>
        <w:rPr>
          <w:rStyle w:val="Hyperlink"/>
          <w:color w:val="2F5496" w:themeColor="accent1" w:themeShade="BF"/>
          <w:u w:val="none"/>
        </w:rPr>
      </w:pPr>
      <w:bookmarkStart w:id="27" w:name="_Toc106106848"/>
      <w:r w:rsidRPr="00AC3A88">
        <w:rPr>
          <w:rStyle w:val="Hyperlink"/>
          <w:color w:val="2F5496" w:themeColor="accent1" w:themeShade="BF"/>
          <w:u w:val="none"/>
        </w:rPr>
        <w:t>Conclusions: implications for healthcare</w:t>
      </w:r>
      <w:bookmarkEnd w:id="27"/>
    </w:p>
    <w:p w14:paraId="5B5E4C6B" w14:textId="24098342" w:rsidR="00AA157E" w:rsidRPr="00AC3A88" w:rsidRDefault="6F864317" w:rsidP="710E88A8">
      <w:pPr>
        <w:spacing w:after="120" w:line="360" w:lineRule="auto"/>
        <w:rPr>
          <w:rStyle w:val="Hyperlink"/>
          <w:color w:val="auto"/>
          <w:sz w:val="24"/>
          <w:szCs w:val="24"/>
          <w:u w:val="none"/>
        </w:rPr>
      </w:pPr>
      <w:r w:rsidRPr="00AC3A88">
        <w:rPr>
          <w:rStyle w:val="Hyperlink"/>
          <w:color w:val="auto"/>
          <w:sz w:val="24"/>
          <w:szCs w:val="24"/>
          <w:u w:val="none"/>
        </w:rPr>
        <w:t>After knee replacement, s</w:t>
      </w:r>
      <w:r w:rsidR="476A37FE" w:rsidRPr="00AC3A88">
        <w:rPr>
          <w:rStyle w:val="Hyperlink"/>
          <w:color w:val="auto"/>
          <w:sz w:val="24"/>
          <w:szCs w:val="24"/>
          <w:u w:val="none"/>
        </w:rPr>
        <w:t xml:space="preserve">creening for pain </w:t>
      </w:r>
      <w:r w:rsidR="5D44534E" w:rsidRPr="00AC3A88">
        <w:rPr>
          <w:rStyle w:val="Hyperlink"/>
          <w:color w:val="auto"/>
          <w:sz w:val="24"/>
          <w:szCs w:val="24"/>
          <w:u w:val="none"/>
        </w:rPr>
        <w:t xml:space="preserve">with the Oxford knee score pain subscale </w:t>
      </w:r>
      <w:r w:rsidR="5A5EE9DE" w:rsidRPr="00AC3A88">
        <w:rPr>
          <w:rStyle w:val="Hyperlink"/>
          <w:color w:val="auto"/>
          <w:sz w:val="24"/>
          <w:szCs w:val="24"/>
          <w:u w:val="none"/>
        </w:rPr>
        <w:t>beginning at two months after surgery can facilitate the de</w:t>
      </w:r>
      <w:r w:rsidR="59838C16" w:rsidRPr="00AC3A88">
        <w:rPr>
          <w:rStyle w:val="Hyperlink"/>
          <w:color w:val="auto"/>
          <w:sz w:val="24"/>
          <w:szCs w:val="24"/>
          <w:u w:val="none"/>
        </w:rPr>
        <w:t xml:space="preserve">livery of </w:t>
      </w:r>
      <w:r w:rsidR="5A5EE9DE" w:rsidRPr="00AC3A88">
        <w:rPr>
          <w:rStyle w:val="Hyperlink"/>
          <w:color w:val="auto"/>
          <w:sz w:val="24"/>
          <w:szCs w:val="24"/>
          <w:u w:val="none"/>
        </w:rPr>
        <w:t>targeted care</w:t>
      </w:r>
      <w:r w:rsidR="00FC5B67" w:rsidRPr="00AC3A88">
        <w:rPr>
          <w:rStyle w:val="Hyperlink"/>
          <w:color w:val="auto"/>
          <w:sz w:val="24"/>
          <w:szCs w:val="24"/>
          <w:u w:val="none"/>
        </w:rPr>
        <w:t xml:space="preserve"> from three months</w:t>
      </w:r>
      <w:r w:rsidR="13E4AAAC" w:rsidRPr="00AC3A88">
        <w:rPr>
          <w:rStyle w:val="Hyperlink"/>
          <w:color w:val="auto"/>
          <w:sz w:val="24"/>
          <w:szCs w:val="24"/>
          <w:u w:val="none"/>
        </w:rPr>
        <w:t xml:space="preserve">. </w:t>
      </w:r>
      <w:r w:rsidR="750C130D" w:rsidRPr="00AC3A88">
        <w:rPr>
          <w:rStyle w:val="Hyperlink"/>
          <w:color w:val="auto"/>
          <w:sz w:val="24"/>
          <w:szCs w:val="24"/>
          <w:u w:val="none"/>
        </w:rPr>
        <w:t xml:space="preserve">Our findings </w:t>
      </w:r>
      <w:r w:rsidR="0416F8C2" w:rsidRPr="00AC3A88">
        <w:rPr>
          <w:rStyle w:val="Hyperlink"/>
          <w:color w:val="auto"/>
          <w:sz w:val="24"/>
          <w:szCs w:val="24"/>
          <w:u w:val="none"/>
        </w:rPr>
        <w:t>indicate that the STAR care pathway c</w:t>
      </w:r>
      <w:r w:rsidR="24F124B5" w:rsidRPr="00AC3A88">
        <w:rPr>
          <w:rStyle w:val="Hyperlink"/>
          <w:color w:val="auto"/>
          <w:sz w:val="24"/>
          <w:szCs w:val="24"/>
          <w:u w:val="none"/>
        </w:rPr>
        <w:t xml:space="preserve">an </w:t>
      </w:r>
      <w:r w:rsidR="0416F8C2" w:rsidRPr="00AC3A88">
        <w:rPr>
          <w:rStyle w:val="Hyperlink"/>
          <w:color w:val="auto"/>
          <w:sz w:val="24"/>
          <w:szCs w:val="24"/>
          <w:u w:val="none"/>
        </w:rPr>
        <w:t xml:space="preserve">provide improved care and outcomes for people who have pain after knee replacement. </w:t>
      </w:r>
      <w:r w:rsidR="346647F9" w:rsidRPr="00AC3A88">
        <w:rPr>
          <w:rStyle w:val="Hyperlink"/>
          <w:color w:val="auto"/>
          <w:sz w:val="24"/>
          <w:szCs w:val="24"/>
          <w:u w:val="none"/>
        </w:rPr>
        <w:t xml:space="preserve">The </w:t>
      </w:r>
      <w:r w:rsidR="7AB2A6EF" w:rsidRPr="00AC3A88">
        <w:rPr>
          <w:rStyle w:val="Hyperlink"/>
          <w:color w:val="auto"/>
          <w:sz w:val="24"/>
          <w:szCs w:val="24"/>
          <w:u w:val="none"/>
        </w:rPr>
        <w:t>STAR care pathway</w:t>
      </w:r>
      <w:r w:rsidR="346647F9" w:rsidRPr="00AC3A88">
        <w:rPr>
          <w:rStyle w:val="Hyperlink"/>
          <w:color w:val="auto"/>
          <w:sz w:val="24"/>
          <w:szCs w:val="24"/>
          <w:u w:val="none"/>
        </w:rPr>
        <w:t xml:space="preserve"> is the first multifactorial intervention</w:t>
      </w:r>
      <w:r w:rsidR="408B6BD1" w:rsidRPr="00AC3A88">
        <w:rPr>
          <w:rStyle w:val="Hyperlink"/>
          <w:color w:val="auto"/>
          <w:sz w:val="24"/>
          <w:szCs w:val="24"/>
          <w:u w:val="none"/>
        </w:rPr>
        <w:t xml:space="preserve"> for the treatment of post-surgical pain</w:t>
      </w:r>
      <w:r w:rsidR="346647F9" w:rsidRPr="00AC3A88">
        <w:rPr>
          <w:rStyle w:val="Hyperlink"/>
          <w:color w:val="auto"/>
          <w:sz w:val="24"/>
          <w:szCs w:val="24"/>
          <w:u w:val="none"/>
        </w:rPr>
        <w:t xml:space="preserve"> </w:t>
      </w:r>
      <w:r w:rsidR="01D76943" w:rsidRPr="00AC3A88">
        <w:rPr>
          <w:rStyle w:val="Hyperlink"/>
          <w:color w:val="auto"/>
          <w:sz w:val="24"/>
          <w:szCs w:val="24"/>
          <w:u w:val="none"/>
        </w:rPr>
        <w:t>to have been evaluated in a randomised controlled trial</w:t>
      </w:r>
      <w:r w:rsidR="4CEACDF0" w:rsidRPr="00AC3A88">
        <w:rPr>
          <w:rStyle w:val="Hyperlink"/>
          <w:color w:val="auto"/>
          <w:sz w:val="24"/>
          <w:szCs w:val="24"/>
          <w:u w:val="none"/>
        </w:rPr>
        <w:t xml:space="preserve">. </w:t>
      </w:r>
      <w:r w:rsidR="3A2823EE" w:rsidRPr="00AC3A88">
        <w:rPr>
          <w:rStyle w:val="Hyperlink"/>
          <w:color w:val="auto"/>
          <w:sz w:val="24"/>
          <w:szCs w:val="24"/>
          <w:u w:val="none"/>
        </w:rPr>
        <w:t>In database analyses and systematic reviews, we</w:t>
      </w:r>
      <w:r w:rsidR="7E33C610" w:rsidRPr="00AC3A88">
        <w:rPr>
          <w:rStyle w:val="Hyperlink"/>
          <w:color w:val="auto"/>
          <w:sz w:val="24"/>
          <w:szCs w:val="24"/>
          <w:u w:val="none"/>
        </w:rPr>
        <w:t xml:space="preserve"> identified r</w:t>
      </w:r>
      <w:r w:rsidR="2A0ED6D0" w:rsidRPr="00AC3A88">
        <w:rPr>
          <w:rStyle w:val="Hyperlink"/>
          <w:color w:val="auto"/>
          <w:sz w:val="24"/>
          <w:szCs w:val="24"/>
          <w:u w:val="none"/>
        </w:rPr>
        <w:t>isk factors for</w:t>
      </w:r>
      <w:r w:rsidR="7BDEBD2D" w:rsidRPr="00AC3A88">
        <w:rPr>
          <w:rStyle w:val="Hyperlink"/>
          <w:color w:val="auto"/>
          <w:sz w:val="24"/>
          <w:szCs w:val="24"/>
          <w:u w:val="none"/>
        </w:rPr>
        <w:t>,</w:t>
      </w:r>
      <w:r w:rsidR="2A0ED6D0" w:rsidRPr="00AC3A88">
        <w:rPr>
          <w:rStyle w:val="Hyperlink"/>
          <w:color w:val="auto"/>
          <w:sz w:val="24"/>
          <w:szCs w:val="24"/>
          <w:u w:val="none"/>
        </w:rPr>
        <w:t xml:space="preserve"> and</w:t>
      </w:r>
      <w:r w:rsidR="21844800" w:rsidRPr="00AC3A88">
        <w:rPr>
          <w:rStyle w:val="Hyperlink"/>
          <w:color w:val="auto"/>
          <w:sz w:val="24"/>
          <w:szCs w:val="24"/>
          <w:u w:val="none"/>
        </w:rPr>
        <w:t xml:space="preserve"> univariable</w:t>
      </w:r>
      <w:r w:rsidR="2A0ED6D0" w:rsidRPr="00AC3A88">
        <w:rPr>
          <w:rStyle w:val="Hyperlink"/>
          <w:color w:val="auto"/>
          <w:sz w:val="24"/>
          <w:szCs w:val="24"/>
          <w:u w:val="none"/>
        </w:rPr>
        <w:t xml:space="preserve"> interventions to </w:t>
      </w:r>
      <w:r w:rsidR="5806D052" w:rsidRPr="00AC3A88">
        <w:rPr>
          <w:rStyle w:val="Hyperlink"/>
          <w:color w:val="auto"/>
          <w:sz w:val="24"/>
          <w:szCs w:val="24"/>
          <w:u w:val="none"/>
        </w:rPr>
        <w:t xml:space="preserve">prevent or </w:t>
      </w:r>
      <w:r w:rsidR="2A0ED6D0" w:rsidRPr="00AC3A88">
        <w:rPr>
          <w:rStyle w:val="Hyperlink"/>
          <w:color w:val="auto"/>
          <w:sz w:val="24"/>
          <w:szCs w:val="24"/>
          <w:u w:val="none"/>
        </w:rPr>
        <w:t xml:space="preserve">treat </w:t>
      </w:r>
      <w:r w:rsidR="3C4D0B5C" w:rsidRPr="00AC3A88">
        <w:rPr>
          <w:rStyle w:val="Hyperlink"/>
          <w:color w:val="auto"/>
          <w:sz w:val="24"/>
          <w:szCs w:val="24"/>
          <w:u w:val="none"/>
        </w:rPr>
        <w:t>chronic pain</w:t>
      </w:r>
      <w:r w:rsidR="00FC5B67" w:rsidRPr="00AC3A88">
        <w:rPr>
          <w:rStyle w:val="Hyperlink"/>
          <w:color w:val="auto"/>
          <w:sz w:val="24"/>
          <w:szCs w:val="24"/>
          <w:u w:val="none"/>
        </w:rPr>
        <w:t>. A</w:t>
      </w:r>
      <w:r w:rsidR="727AFC50" w:rsidRPr="00AC3A88">
        <w:rPr>
          <w:rStyle w:val="Hyperlink"/>
          <w:color w:val="auto"/>
          <w:sz w:val="24"/>
          <w:szCs w:val="24"/>
          <w:u w:val="none"/>
        </w:rPr>
        <w:t xml:space="preserve">fter further </w:t>
      </w:r>
      <w:r w:rsidR="71364855" w:rsidRPr="00AC3A88">
        <w:rPr>
          <w:rStyle w:val="Hyperlink"/>
          <w:color w:val="auto"/>
          <w:sz w:val="24"/>
          <w:szCs w:val="24"/>
          <w:u w:val="none"/>
        </w:rPr>
        <w:t>research</w:t>
      </w:r>
      <w:r w:rsidR="00FC5B67" w:rsidRPr="00AC3A88">
        <w:rPr>
          <w:rStyle w:val="Hyperlink"/>
          <w:color w:val="auto"/>
          <w:sz w:val="24"/>
          <w:szCs w:val="24"/>
          <w:u w:val="none"/>
        </w:rPr>
        <w:t xml:space="preserve"> these </w:t>
      </w:r>
      <w:r w:rsidR="3C4D0B5C" w:rsidRPr="00AC3A88">
        <w:rPr>
          <w:rStyle w:val="Hyperlink"/>
          <w:color w:val="auto"/>
          <w:sz w:val="24"/>
          <w:szCs w:val="24"/>
          <w:u w:val="none"/>
        </w:rPr>
        <w:t xml:space="preserve">may </w:t>
      </w:r>
      <w:r w:rsidR="79C2BEB8" w:rsidRPr="00AC3A88">
        <w:rPr>
          <w:rStyle w:val="Hyperlink"/>
          <w:color w:val="auto"/>
          <w:sz w:val="24"/>
          <w:szCs w:val="24"/>
          <w:u w:val="none"/>
        </w:rPr>
        <w:t>provide</w:t>
      </w:r>
      <w:r w:rsidR="6FB34425" w:rsidRPr="00AC3A88">
        <w:rPr>
          <w:rStyle w:val="Hyperlink"/>
          <w:color w:val="auto"/>
          <w:sz w:val="24"/>
          <w:szCs w:val="24"/>
          <w:u w:val="none"/>
        </w:rPr>
        <w:t xml:space="preserve"> </w:t>
      </w:r>
      <w:r w:rsidR="12313716" w:rsidRPr="00AC3A88">
        <w:rPr>
          <w:rStyle w:val="Hyperlink"/>
          <w:color w:val="auto"/>
          <w:sz w:val="24"/>
          <w:szCs w:val="24"/>
          <w:u w:val="none"/>
        </w:rPr>
        <w:t>additional</w:t>
      </w:r>
      <w:r w:rsidR="6FB34425" w:rsidRPr="00AC3A88">
        <w:rPr>
          <w:rStyle w:val="Hyperlink"/>
          <w:color w:val="auto"/>
          <w:sz w:val="24"/>
          <w:szCs w:val="24"/>
          <w:u w:val="none"/>
        </w:rPr>
        <w:t xml:space="preserve"> </w:t>
      </w:r>
      <w:r w:rsidR="7BFEA069" w:rsidRPr="00AC3A88">
        <w:rPr>
          <w:rStyle w:val="Hyperlink"/>
          <w:color w:val="auto"/>
          <w:sz w:val="24"/>
          <w:szCs w:val="24"/>
          <w:u w:val="none"/>
        </w:rPr>
        <w:t xml:space="preserve">components </w:t>
      </w:r>
      <w:r w:rsidR="19B0A51B" w:rsidRPr="00AC3A88">
        <w:rPr>
          <w:rStyle w:val="Hyperlink"/>
          <w:color w:val="auto"/>
          <w:sz w:val="24"/>
          <w:szCs w:val="24"/>
          <w:u w:val="none"/>
        </w:rPr>
        <w:t xml:space="preserve">to the </w:t>
      </w:r>
      <w:r w:rsidR="6FB34425" w:rsidRPr="00AC3A88">
        <w:rPr>
          <w:rStyle w:val="Hyperlink"/>
          <w:color w:val="auto"/>
          <w:sz w:val="24"/>
          <w:szCs w:val="24"/>
          <w:u w:val="none"/>
        </w:rPr>
        <w:t>care pathway.</w:t>
      </w:r>
    </w:p>
    <w:p w14:paraId="570FA751" w14:textId="71E49744" w:rsidR="00AA157E" w:rsidRPr="00AC3A88" w:rsidRDefault="3113D542" w:rsidP="0049723A">
      <w:pPr>
        <w:spacing w:after="120" w:line="360" w:lineRule="auto"/>
        <w:rPr>
          <w:rStyle w:val="Hyperlink"/>
          <w:color w:val="auto"/>
          <w:sz w:val="24"/>
          <w:szCs w:val="24"/>
          <w:u w:val="none"/>
        </w:rPr>
      </w:pPr>
      <w:r w:rsidRPr="00AC3A88">
        <w:rPr>
          <w:rStyle w:val="Hyperlink"/>
          <w:color w:val="auto"/>
          <w:sz w:val="24"/>
          <w:szCs w:val="24"/>
          <w:u w:val="none"/>
        </w:rPr>
        <w:t xml:space="preserve">Our work </w:t>
      </w:r>
      <w:r w:rsidR="00684313" w:rsidRPr="00AC3A88">
        <w:rPr>
          <w:rStyle w:val="Hyperlink"/>
          <w:color w:val="auto"/>
          <w:sz w:val="24"/>
          <w:szCs w:val="24"/>
          <w:u w:val="none"/>
        </w:rPr>
        <w:t xml:space="preserve">also </w:t>
      </w:r>
      <w:r w:rsidRPr="00AC3A88">
        <w:rPr>
          <w:rStyle w:val="Hyperlink"/>
          <w:color w:val="auto"/>
          <w:sz w:val="24"/>
          <w:szCs w:val="24"/>
          <w:u w:val="none"/>
        </w:rPr>
        <w:t xml:space="preserve">indicates that people with pain could be empowered to seek healthcare and that healthcare professionals can </w:t>
      </w:r>
      <w:r w:rsidR="00FC5B67" w:rsidRPr="00AC3A88">
        <w:rPr>
          <w:rStyle w:val="Hyperlink"/>
          <w:color w:val="auto"/>
          <w:sz w:val="24"/>
          <w:szCs w:val="24"/>
          <w:u w:val="none"/>
        </w:rPr>
        <w:t xml:space="preserve">be encouraged </w:t>
      </w:r>
      <w:r w:rsidRPr="00AC3A88">
        <w:rPr>
          <w:rStyle w:val="Hyperlink"/>
          <w:color w:val="auto"/>
          <w:sz w:val="24"/>
          <w:szCs w:val="24"/>
          <w:u w:val="none"/>
        </w:rPr>
        <w:t>provide support</w:t>
      </w:r>
      <w:r w:rsidR="353B58FC" w:rsidRPr="00AC3A88">
        <w:rPr>
          <w:rStyle w:val="Hyperlink"/>
          <w:color w:val="auto"/>
          <w:sz w:val="24"/>
          <w:szCs w:val="24"/>
          <w:u w:val="none"/>
        </w:rPr>
        <w:t xml:space="preserve">. </w:t>
      </w:r>
      <w:r w:rsidR="00684313" w:rsidRPr="00AC3A88">
        <w:rPr>
          <w:rStyle w:val="Hyperlink"/>
          <w:color w:val="auto"/>
          <w:sz w:val="24"/>
          <w:szCs w:val="24"/>
          <w:u w:val="none"/>
        </w:rPr>
        <w:t xml:space="preserve">This could include </w:t>
      </w:r>
      <w:r w:rsidR="00FC5B67" w:rsidRPr="00AC3A88">
        <w:rPr>
          <w:rStyle w:val="Hyperlink"/>
          <w:color w:val="auto"/>
          <w:sz w:val="24"/>
          <w:szCs w:val="24"/>
          <w:u w:val="none"/>
        </w:rPr>
        <w:t xml:space="preserve">information for </w:t>
      </w:r>
      <w:r w:rsidR="00684313" w:rsidRPr="00AC3A88">
        <w:rPr>
          <w:rStyle w:val="Hyperlink"/>
          <w:color w:val="auto"/>
          <w:sz w:val="24"/>
          <w:szCs w:val="24"/>
          <w:u w:val="none"/>
        </w:rPr>
        <w:t xml:space="preserve">people living with chronic pain </w:t>
      </w:r>
      <w:r w:rsidRPr="00AC3A88">
        <w:rPr>
          <w:rStyle w:val="Hyperlink"/>
          <w:color w:val="auto"/>
          <w:sz w:val="24"/>
          <w:szCs w:val="24"/>
          <w:u w:val="none"/>
        </w:rPr>
        <w:t>that healthcare m</w:t>
      </w:r>
      <w:r w:rsidR="00FC5B67" w:rsidRPr="00AC3A88">
        <w:rPr>
          <w:rStyle w:val="Hyperlink"/>
          <w:color w:val="auto"/>
          <w:sz w:val="24"/>
          <w:szCs w:val="24"/>
          <w:u w:val="none"/>
        </w:rPr>
        <w:t>ay</w:t>
      </w:r>
      <w:r w:rsidRPr="00AC3A88">
        <w:rPr>
          <w:rStyle w:val="Hyperlink"/>
          <w:color w:val="auto"/>
          <w:sz w:val="24"/>
          <w:szCs w:val="24"/>
          <w:u w:val="none"/>
        </w:rPr>
        <w:t xml:space="preserve"> </w:t>
      </w:r>
      <w:r w:rsidR="00684313" w:rsidRPr="00AC3A88">
        <w:rPr>
          <w:rStyle w:val="Hyperlink"/>
          <w:color w:val="auto"/>
          <w:sz w:val="24"/>
          <w:szCs w:val="24"/>
          <w:u w:val="none"/>
        </w:rPr>
        <w:t xml:space="preserve">provide </w:t>
      </w:r>
      <w:r w:rsidRPr="00AC3A88">
        <w:rPr>
          <w:rStyle w:val="Hyperlink"/>
          <w:color w:val="auto"/>
          <w:sz w:val="24"/>
          <w:szCs w:val="24"/>
          <w:u w:val="none"/>
        </w:rPr>
        <w:t xml:space="preserve">benefit and that seeking care is not futile. </w:t>
      </w:r>
      <w:r w:rsidR="00FC5B67" w:rsidRPr="00AC3A88">
        <w:rPr>
          <w:rStyle w:val="Hyperlink"/>
          <w:color w:val="auto"/>
          <w:sz w:val="24"/>
          <w:szCs w:val="24"/>
          <w:u w:val="none"/>
        </w:rPr>
        <w:t>I</w:t>
      </w:r>
      <w:r w:rsidRPr="00AC3A88">
        <w:rPr>
          <w:rStyle w:val="Hyperlink"/>
          <w:color w:val="auto"/>
          <w:sz w:val="24"/>
          <w:szCs w:val="24"/>
          <w:u w:val="none"/>
        </w:rPr>
        <w:t>nforming patients of the likely outcomes after surgery may be a key part of pre- and post-surgical care.</w:t>
      </w:r>
    </w:p>
    <w:p w14:paraId="72BDCF04" w14:textId="2E1D7CF6" w:rsidR="002E4818" w:rsidRPr="00AC3A88" w:rsidRDefault="00AA157E" w:rsidP="000A5F8B">
      <w:pPr>
        <w:pStyle w:val="Heading2"/>
        <w:rPr>
          <w:rStyle w:val="Hyperlink"/>
          <w:color w:val="2F5496" w:themeColor="accent1" w:themeShade="BF"/>
          <w:u w:val="none"/>
        </w:rPr>
      </w:pPr>
      <w:bookmarkStart w:id="28" w:name="_Toc106106849"/>
      <w:r w:rsidRPr="00AC3A88">
        <w:rPr>
          <w:rStyle w:val="Hyperlink"/>
          <w:color w:val="2F5496" w:themeColor="accent1" w:themeShade="BF"/>
          <w:u w:val="none"/>
        </w:rPr>
        <w:t>R</w:t>
      </w:r>
      <w:r w:rsidR="000C2F63" w:rsidRPr="00AC3A88">
        <w:rPr>
          <w:rStyle w:val="Hyperlink"/>
          <w:color w:val="2F5496" w:themeColor="accent1" w:themeShade="BF"/>
          <w:u w:val="none"/>
        </w:rPr>
        <w:t>ecommendations for research (numbered in priority order)</w:t>
      </w:r>
      <w:bookmarkEnd w:id="28"/>
    </w:p>
    <w:p w14:paraId="3799A86C" w14:textId="3E8BCF01" w:rsidR="00A97F5C" w:rsidRPr="00AC3A88" w:rsidRDefault="5785EFB5" w:rsidP="0049723A">
      <w:pPr>
        <w:spacing w:after="120" w:line="360" w:lineRule="auto"/>
        <w:rPr>
          <w:rStyle w:val="Hyperlink"/>
          <w:color w:val="auto"/>
          <w:sz w:val="24"/>
          <w:szCs w:val="24"/>
          <w:u w:val="none"/>
        </w:rPr>
      </w:pPr>
      <w:r w:rsidRPr="00AC3A88">
        <w:rPr>
          <w:rStyle w:val="Hyperlink"/>
          <w:color w:val="auto"/>
          <w:sz w:val="24"/>
          <w:szCs w:val="24"/>
          <w:u w:val="none"/>
        </w:rPr>
        <w:t>We recommend that research addresses the following questions</w:t>
      </w:r>
      <w:r w:rsidR="69B4F8E5" w:rsidRPr="00AC3A88">
        <w:rPr>
          <w:rStyle w:val="Hyperlink"/>
          <w:color w:val="auto"/>
          <w:sz w:val="24"/>
          <w:szCs w:val="24"/>
          <w:u w:val="none"/>
        </w:rPr>
        <w:t>:</w:t>
      </w:r>
    </w:p>
    <w:p w14:paraId="7C9517C0" w14:textId="4DAA23A6" w:rsidR="00F97C01" w:rsidRPr="00AC3A88" w:rsidRDefault="7E84AA08" w:rsidP="710E88A8">
      <w:pPr>
        <w:pStyle w:val="ListParagraph"/>
        <w:numPr>
          <w:ilvl w:val="0"/>
          <w:numId w:val="1"/>
        </w:numPr>
        <w:spacing w:after="120" w:line="360" w:lineRule="auto"/>
        <w:rPr>
          <w:rStyle w:val="Hyperlink"/>
          <w:color w:val="auto"/>
          <w:sz w:val="24"/>
          <w:szCs w:val="24"/>
          <w:u w:val="none"/>
        </w:rPr>
      </w:pPr>
      <w:r w:rsidRPr="00AC3A88">
        <w:rPr>
          <w:rStyle w:val="Hyperlink"/>
          <w:color w:val="auto"/>
          <w:sz w:val="24"/>
          <w:szCs w:val="24"/>
          <w:u w:val="none"/>
        </w:rPr>
        <w:t>How to implement the STAR care pathway into the NHS.</w:t>
      </w:r>
    </w:p>
    <w:p w14:paraId="355F61DF" w14:textId="77777777" w:rsidR="00AC3A88" w:rsidRPr="00AC3A88" w:rsidRDefault="7E84AA08" w:rsidP="710E88A8">
      <w:pPr>
        <w:pStyle w:val="ListParagraph"/>
        <w:numPr>
          <w:ilvl w:val="0"/>
          <w:numId w:val="1"/>
        </w:numPr>
        <w:spacing w:after="120" w:line="360" w:lineRule="auto"/>
        <w:rPr>
          <w:rStyle w:val="Hyperlink"/>
          <w:color w:val="auto"/>
          <w:sz w:val="24"/>
          <w:szCs w:val="24"/>
          <w:u w:val="none"/>
        </w:rPr>
      </w:pPr>
      <w:r w:rsidRPr="00AC3A88">
        <w:rPr>
          <w:rStyle w:val="Hyperlink"/>
          <w:color w:val="auto"/>
          <w:sz w:val="24"/>
          <w:szCs w:val="24"/>
          <w:u w:val="none"/>
        </w:rPr>
        <w:t>Research to improve communication between patients and professionals before surgery.</w:t>
      </w:r>
    </w:p>
    <w:p w14:paraId="4A4B026A" w14:textId="10AC199D" w:rsidR="00F97C01" w:rsidRPr="00AC3A88" w:rsidRDefault="7E84AA08" w:rsidP="710E88A8">
      <w:pPr>
        <w:pStyle w:val="ListParagraph"/>
        <w:numPr>
          <w:ilvl w:val="0"/>
          <w:numId w:val="1"/>
        </w:numPr>
        <w:spacing w:after="120" w:line="360" w:lineRule="auto"/>
        <w:rPr>
          <w:rStyle w:val="Hyperlink"/>
          <w:color w:val="auto"/>
          <w:sz w:val="24"/>
          <w:szCs w:val="24"/>
          <w:u w:val="none"/>
        </w:rPr>
      </w:pPr>
      <w:r w:rsidRPr="00AC3A88">
        <w:rPr>
          <w:rStyle w:val="Hyperlink"/>
          <w:color w:val="auto"/>
          <w:sz w:val="24"/>
          <w:szCs w:val="24"/>
          <w:u w:val="none"/>
        </w:rPr>
        <w:t xml:space="preserve">Explore whether patient education and supportive care can enable earlier recognition of </w:t>
      </w:r>
      <w:r w:rsidR="00A653DC" w:rsidRPr="00AC3A88">
        <w:rPr>
          <w:rStyle w:val="Hyperlink"/>
          <w:color w:val="auto"/>
          <w:sz w:val="24"/>
          <w:szCs w:val="24"/>
          <w:u w:val="none"/>
        </w:rPr>
        <w:t>chronic pain</w:t>
      </w:r>
      <w:r w:rsidRPr="00AC3A88">
        <w:rPr>
          <w:rStyle w:val="Hyperlink"/>
          <w:color w:val="auto"/>
          <w:sz w:val="24"/>
          <w:szCs w:val="24"/>
          <w:u w:val="none"/>
        </w:rPr>
        <w:t>.</w:t>
      </w:r>
    </w:p>
    <w:p w14:paraId="6951432D" w14:textId="361D45EF" w:rsidR="00F97C01" w:rsidRPr="00AC3A88" w:rsidRDefault="7E84AA08" w:rsidP="710E88A8">
      <w:pPr>
        <w:pStyle w:val="ListParagraph"/>
        <w:numPr>
          <w:ilvl w:val="0"/>
          <w:numId w:val="1"/>
        </w:numPr>
        <w:spacing w:after="120" w:line="360" w:lineRule="auto"/>
        <w:rPr>
          <w:rStyle w:val="Hyperlink"/>
          <w:color w:val="auto"/>
          <w:sz w:val="24"/>
          <w:szCs w:val="24"/>
          <w:u w:val="none"/>
        </w:rPr>
      </w:pPr>
      <w:r w:rsidRPr="00AC3A88">
        <w:rPr>
          <w:rStyle w:val="Hyperlink"/>
          <w:color w:val="auto"/>
          <w:sz w:val="24"/>
          <w:szCs w:val="24"/>
          <w:u w:val="none"/>
        </w:rPr>
        <w:t>The STAR care pathway showed benefit to patients for both pain and interference at six and twelve months</w:t>
      </w:r>
      <w:r w:rsidRPr="00AC3A88">
        <w:rPr>
          <w:rStyle w:val="Hyperlink"/>
          <w:color w:val="auto"/>
          <w:sz w:val="24"/>
          <w:szCs w:val="24"/>
          <w:highlight w:val="magenta"/>
          <w:u w:val="none"/>
        </w:rPr>
        <w:t>. Further</w:t>
      </w:r>
      <w:r w:rsidRPr="00AC3A88">
        <w:rPr>
          <w:rStyle w:val="Hyperlink"/>
          <w:color w:val="auto"/>
          <w:sz w:val="24"/>
          <w:szCs w:val="24"/>
          <w:u w:val="none"/>
        </w:rPr>
        <w:t xml:space="preserve"> follow-up would describe the longer-term outcomes of this intervention and the health care resources utilised by participants.</w:t>
      </w:r>
    </w:p>
    <w:p w14:paraId="2C6E4A2F" w14:textId="0E40C055" w:rsidR="00F97C01" w:rsidRPr="00AC3A88" w:rsidRDefault="7E84AA08" w:rsidP="710E88A8">
      <w:pPr>
        <w:pStyle w:val="ListParagraph"/>
        <w:numPr>
          <w:ilvl w:val="0"/>
          <w:numId w:val="1"/>
        </w:numPr>
        <w:spacing w:after="120" w:line="360" w:lineRule="auto"/>
        <w:rPr>
          <w:rStyle w:val="Hyperlink"/>
          <w:color w:val="auto"/>
          <w:sz w:val="24"/>
          <w:szCs w:val="24"/>
          <w:u w:val="none"/>
        </w:rPr>
      </w:pPr>
      <w:r w:rsidRPr="00AC3A88">
        <w:rPr>
          <w:rStyle w:val="Hyperlink"/>
          <w:color w:val="auto"/>
          <w:sz w:val="24"/>
          <w:szCs w:val="24"/>
          <w:u w:val="none"/>
        </w:rPr>
        <w:t>How to reshape the STAR pathway for other surgeries.</w:t>
      </w:r>
    </w:p>
    <w:p w14:paraId="0326DC46" w14:textId="402814DE" w:rsidR="00F97C01" w:rsidRPr="00AC3A88" w:rsidRDefault="7E84AA08" w:rsidP="710E88A8">
      <w:pPr>
        <w:pStyle w:val="ListParagraph"/>
        <w:numPr>
          <w:ilvl w:val="0"/>
          <w:numId w:val="1"/>
        </w:numPr>
        <w:spacing w:after="120" w:line="360" w:lineRule="auto"/>
        <w:rPr>
          <w:rStyle w:val="Hyperlink"/>
          <w:color w:val="auto"/>
          <w:sz w:val="24"/>
          <w:szCs w:val="24"/>
          <w:u w:val="none"/>
        </w:rPr>
      </w:pPr>
      <w:r w:rsidRPr="00AC3A88">
        <w:rPr>
          <w:rStyle w:val="Hyperlink"/>
          <w:color w:val="auto"/>
          <w:sz w:val="24"/>
          <w:szCs w:val="24"/>
          <w:u w:val="none"/>
        </w:rPr>
        <w:t>The STAR programme focused on care after surgery. Future research could make use of the recently developing evidence base about the time before surgery as an opportunity for intervention. Specifically, we have greater understanding of risk factors for poor outcome and using this understanding to design and evaluate pre-surgical intervention may prove of long-term benefit to patients and health systems.</w:t>
      </w:r>
    </w:p>
    <w:p w14:paraId="276A6AD0" w14:textId="24BB6451" w:rsidR="00F97C01" w:rsidRPr="00AC3A88" w:rsidRDefault="7E84AA08" w:rsidP="710E88A8">
      <w:pPr>
        <w:pStyle w:val="ListParagraph"/>
        <w:numPr>
          <w:ilvl w:val="0"/>
          <w:numId w:val="1"/>
        </w:numPr>
        <w:spacing w:after="120" w:line="360" w:lineRule="auto"/>
        <w:rPr>
          <w:rStyle w:val="Hyperlink"/>
          <w:color w:val="auto"/>
          <w:sz w:val="24"/>
          <w:szCs w:val="24"/>
          <w:u w:val="none"/>
        </w:rPr>
      </w:pPr>
      <w:r w:rsidRPr="00AC3A88">
        <w:rPr>
          <w:rStyle w:val="Hyperlink"/>
          <w:color w:val="auto"/>
          <w:sz w:val="24"/>
          <w:szCs w:val="24"/>
          <w:u w:val="none"/>
        </w:rPr>
        <w:t xml:space="preserve">How to better manage </w:t>
      </w:r>
      <w:r w:rsidR="15D7E021" w:rsidRPr="00AC3A88">
        <w:rPr>
          <w:rStyle w:val="Hyperlink"/>
          <w:color w:val="auto"/>
          <w:sz w:val="24"/>
          <w:szCs w:val="24"/>
          <w:u w:val="none"/>
        </w:rPr>
        <w:t>patient</w:t>
      </w:r>
      <w:r w:rsidR="00AC3A88" w:rsidRPr="00AC3A88">
        <w:rPr>
          <w:rStyle w:val="Hyperlink"/>
          <w:color w:val="00B0F0"/>
          <w:sz w:val="24"/>
          <w:szCs w:val="24"/>
          <w:u w:val="none"/>
        </w:rPr>
        <w:t>’</w:t>
      </w:r>
      <w:r w:rsidR="15D7E021" w:rsidRPr="00AC3A88">
        <w:rPr>
          <w:rStyle w:val="Hyperlink"/>
          <w:color w:val="auto"/>
          <w:sz w:val="24"/>
          <w:szCs w:val="24"/>
          <w:u w:val="none"/>
        </w:rPr>
        <w:t xml:space="preserve">s </w:t>
      </w:r>
      <w:r w:rsidRPr="00AC3A88">
        <w:rPr>
          <w:rStyle w:val="Hyperlink"/>
          <w:color w:val="auto"/>
          <w:sz w:val="24"/>
          <w:szCs w:val="24"/>
          <w:u w:val="none"/>
        </w:rPr>
        <w:t xml:space="preserve">feelings of disconnectedness from the </w:t>
      </w:r>
      <w:r w:rsidR="7154697F" w:rsidRPr="00AC3A88">
        <w:rPr>
          <w:rStyle w:val="Hyperlink"/>
          <w:color w:val="auto"/>
          <w:sz w:val="24"/>
          <w:szCs w:val="24"/>
          <w:u w:val="none"/>
        </w:rPr>
        <w:t xml:space="preserve">new </w:t>
      </w:r>
      <w:r w:rsidRPr="00AC3A88">
        <w:rPr>
          <w:rStyle w:val="Hyperlink"/>
          <w:color w:val="auto"/>
          <w:sz w:val="24"/>
          <w:szCs w:val="24"/>
          <w:u w:val="none"/>
        </w:rPr>
        <w:t>knee, and sensations of otherness</w:t>
      </w:r>
      <w:r w:rsidR="59C6AB86" w:rsidRPr="00AC3A88">
        <w:rPr>
          <w:rStyle w:val="Hyperlink"/>
          <w:color w:val="auto"/>
          <w:sz w:val="24"/>
          <w:szCs w:val="24"/>
          <w:u w:val="none"/>
        </w:rPr>
        <w:t>, to improve incorporation of the prosthesis</w:t>
      </w:r>
      <w:r w:rsidRPr="00AC3A88">
        <w:rPr>
          <w:rStyle w:val="Hyperlink"/>
          <w:color w:val="auto"/>
          <w:sz w:val="24"/>
          <w:szCs w:val="24"/>
          <w:u w:val="none"/>
        </w:rPr>
        <w:t>.</w:t>
      </w:r>
    </w:p>
    <w:p w14:paraId="01323E99" w14:textId="75510CEE" w:rsidR="00F97C01" w:rsidRPr="00AC3A88" w:rsidRDefault="7E84AA08" w:rsidP="710E88A8">
      <w:pPr>
        <w:pStyle w:val="ListParagraph"/>
        <w:numPr>
          <w:ilvl w:val="0"/>
          <w:numId w:val="1"/>
        </w:numPr>
        <w:spacing w:after="120" w:line="360" w:lineRule="auto"/>
        <w:rPr>
          <w:rStyle w:val="Hyperlink"/>
          <w:color w:val="auto"/>
          <w:sz w:val="24"/>
          <w:szCs w:val="24"/>
          <w:u w:val="none"/>
        </w:rPr>
      </w:pPr>
      <w:r w:rsidRPr="00AC3A88">
        <w:rPr>
          <w:rStyle w:val="Hyperlink"/>
          <w:color w:val="auto"/>
          <w:sz w:val="24"/>
          <w:szCs w:val="24"/>
          <w:u w:val="none"/>
        </w:rPr>
        <w:t>Promising interventions</w:t>
      </w:r>
      <w:r w:rsidR="7AEA22BA" w:rsidRPr="00AC3A88">
        <w:rPr>
          <w:rStyle w:val="Hyperlink"/>
          <w:color w:val="auto"/>
          <w:sz w:val="24"/>
          <w:szCs w:val="24"/>
          <w:u w:val="none"/>
        </w:rPr>
        <w:t>,</w:t>
      </w:r>
      <w:r w:rsidRPr="00AC3A88">
        <w:rPr>
          <w:rStyle w:val="Hyperlink"/>
          <w:color w:val="auto"/>
          <w:sz w:val="24"/>
          <w:szCs w:val="24"/>
          <w:u w:val="none"/>
        </w:rPr>
        <w:t xml:space="preserve"> identified in systematic reviews </w:t>
      </w:r>
      <w:r w:rsidR="185899BA" w:rsidRPr="00AC3A88">
        <w:rPr>
          <w:rStyle w:val="Hyperlink"/>
          <w:color w:val="auto"/>
          <w:sz w:val="24"/>
          <w:szCs w:val="24"/>
          <w:u w:val="none"/>
        </w:rPr>
        <w:t xml:space="preserve">and suggested by our risk factor studies, </w:t>
      </w:r>
      <w:r w:rsidRPr="00AC3A88">
        <w:rPr>
          <w:rStyle w:val="Hyperlink"/>
          <w:color w:val="auto"/>
          <w:sz w:val="24"/>
          <w:szCs w:val="24"/>
          <w:u w:val="none"/>
        </w:rPr>
        <w:t>should be evaluated in appropriately powered high quality randomised controlled trials.</w:t>
      </w:r>
    </w:p>
    <w:p w14:paraId="11C08200" w14:textId="77777777" w:rsidR="00AC3A88" w:rsidRPr="00AC3A88" w:rsidRDefault="7E84AA08" w:rsidP="710E88A8">
      <w:pPr>
        <w:pStyle w:val="ListParagraph"/>
        <w:numPr>
          <w:ilvl w:val="0"/>
          <w:numId w:val="1"/>
        </w:numPr>
        <w:spacing w:after="120" w:line="360" w:lineRule="auto"/>
        <w:rPr>
          <w:rStyle w:val="Hyperlink"/>
          <w:color w:val="auto"/>
          <w:sz w:val="24"/>
          <w:szCs w:val="24"/>
          <w:u w:val="none"/>
        </w:rPr>
      </w:pPr>
      <w:r w:rsidRPr="00AC3A88">
        <w:rPr>
          <w:rStyle w:val="Hyperlink"/>
          <w:color w:val="auto"/>
          <w:sz w:val="24"/>
          <w:szCs w:val="24"/>
          <w:u w:val="none"/>
        </w:rPr>
        <w:t>New interventions with evidence of effectiveness in treatment of chronic pain after knee replacement should be considered as new component</w:t>
      </w:r>
      <w:r w:rsidR="281B2D2C" w:rsidRPr="00AC3A88">
        <w:rPr>
          <w:rStyle w:val="Hyperlink"/>
          <w:color w:val="auto"/>
          <w:sz w:val="24"/>
          <w:szCs w:val="24"/>
          <w:u w:val="none"/>
        </w:rPr>
        <w:t>s</w:t>
      </w:r>
      <w:r w:rsidRPr="00AC3A88">
        <w:rPr>
          <w:rStyle w:val="Hyperlink"/>
          <w:color w:val="auto"/>
          <w:sz w:val="24"/>
          <w:szCs w:val="24"/>
          <w:u w:val="none"/>
        </w:rPr>
        <w:t xml:space="preserve"> of multi-faceted personalised care as delivered in the STAR intervention.</w:t>
      </w:r>
    </w:p>
    <w:p w14:paraId="067E08F2" w14:textId="303238F9" w:rsidR="00AC3A88" w:rsidRPr="00AC3A88" w:rsidRDefault="000C2F63" w:rsidP="000A5F8B">
      <w:pPr>
        <w:pStyle w:val="Heading2"/>
        <w:rPr>
          <w:rStyle w:val="Hyperlink"/>
          <w:color w:val="2F5496" w:themeColor="accent1" w:themeShade="BF"/>
          <w:u w:val="none"/>
        </w:rPr>
      </w:pPr>
      <w:bookmarkStart w:id="29" w:name="_Toc106106850"/>
      <w:r w:rsidRPr="00AC3A88">
        <w:rPr>
          <w:rStyle w:val="Hyperlink"/>
          <w:color w:val="2F5496" w:themeColor="accent1" w:themeShade="BF"/>
          <w:u w:val="none"/>
        </w:rPr>
        <w:t>Study registration details</w:t>
      </w:r>
      <w:bookmarkEnd w:id="29"/>
    </w:p>
    <w:p w14:paraId="78A7A5CE" w14:textId="273A6694" w:rsidR="00A97F5C" w:rsidRPr="00AC3A88" w:rsidRDefault="00AA157E" w:rsidP="0049723A">
      <w:pPr>
        <w:spacing w:after="120" w:line="360" w:lineRule="auto"/>
        <w:rPr>
          <w:rStyle w:val="Hyperlink"/>
          <w:color w:val="auto"/>
          <w:sz w:val="24"/>
          <w:szCs w:val="24"/>
          <w:u w:val="none"/>
        </w:rPr>
      </w:pPr>
      <w:r w:rsidRPr="00AC3A88">
        <w:rPr>
          <w:rStyle w:val="Hyperlink"/>
          <w:color w:val="auto"/>
          <w:sz w:val="24"/>
          <w:szCs w:val="24"/>
          <w:u w:val="none"/>
        </w:rPr>
        <w:t>All systematic reviews were registered on PROSPERO</w:t>
      </w:r>
      <w:r w:rsidR="005907ED" w:rsidRPr="00AC3A88">
        <w:rPr>
          <w:rStyle w:val="Hyperlink"/>
          <w:color w:val="auto"/>
          <w:sz w:val="24"/>
          <w:szCs w:val="24"/>
          <w:u w:val="none"/>
        </w:rPr>
        <w:t xml:space="preserve"> </w:t>
      </w:r>
      <w:r w:rsidR="005907ED" w:rsidRPr="00AC3A88">
        <w:rPr>
          <w:rFonts w:cstheme="minorHAnsi"/>
          <w:sz w:val="24"/>
          <w:szCs w:val="24"/>
        </w:rPr>
        <w:t>(</w:t>
      </w:r>
      <w:r w:rsidR="005907ED" w:rsidRPr="00AC3A88">
        <w:rPr>
          <w:rFonts w:ascii="Arial" w:hAnsi="Arial" w:cs="Arial"/>
          <w:color w:val="333333"/>
          <w:shd w:val="clear" w:color="auto" w:fill="FFFFFF"/>
        </w:rPr>
        <w:t>CRD42015015957, CRD42016041374, CRD42017041382)</w:t>
      </w:r>
      <w:r w:rsidRPr="00AC3A88">
        <w:rPr>
          <w:rStyle w:val="Hyperlink"/>
          <w:color w:val="auto"/>
          <w:sz w:val="24"/>
          <w:szCs w:val="24"/>
          <w:u w:val="none"/>
        </w:rPr>
        <w:t>. The STAR randomised trial was registered on ISRCTN (92545361).</w:t>
      </w:r>
    </w:p>
    <w:p w14:paraId="3B3B9B99" w14:textId="2959E4B4" w:rsidR="000C2F63" w:rsidRPr="00AC3A88" w:rsidRDefault="000C2F63" w:rsidP="000A5F8B">
      <w:pPr>
        <w:pStyle w:val="Heading2"/>
        <w:rPr>
          <w:rStyle w:val="Hyperlink"/>
          <w:color w:val="2F5496" w:themeColor="accent1" w:themeShade="BF"/>
          <w:u w:val="none"/>
        </w:rPr>
      </w:pPr>
      <w:bookmarkStart w:id="30" w:name="_Toc106106851"/>
      <w:r w:rsidRPr="00AC3A88">
        <w:rPr>
          <w:rStyle w:val="Hyperlink"/>
          <w:color w:val="2F5496" w:themeColor="accent1" w:themeShade="BF"/>
          <w:u w:val="none"/>
        </w:rPr>
        <w:t>Funding</w:t>
      </w:r>
      <w:bookmarkEnd w:id="30"/>
    </w:p>
    <w:p w14:paraId="26A960EC" w14:textId="77777777" w:rsidR="00AC3A88" w:rsidRPr="00AC3A88" w:rsidRDefault="000C2F63" w:rsidP="0049723A">
      <w:pPr>
        <w:spacing w:after="120" w:line="360" w:lineRule="auto"/>
        <w:rPr>
          <w:rStyle w:val="Hyperlink"/>
          <w:color w:val="auto"/>
          <w:sz w:val="24"/>
          <w:szCs w:val="24"/>
          <w:u w:val="none"/>
        </w:rPr>
      </w:pPr>
      <w:r w:rsidRPr="00AC3A88">
        <w:rPr>
          <w:rStyle w:val="Hyperlink"/>
          <w:color w:val="auto"/>
          <w:sz w:val="24"/>
          <w:szCs w:val="24"/>
          <w:u w:val="none"/>
        </w:rPr>
        <w:t xml:space="preserve">This project was funded by the National Institute for Health Research (NIHR) Programme Grants for Applied Research programme and will be published in full in Programme Grants for Applied Research; Vol. </w:t>
      </w:r>
      <w:r w:rsidRPr="00AC3A88">
        <w:rPr>
          <w:rStyle w:val="Hyperlink"/>
          <w:color w:val="FF0000"/>
          <w:sz w:val="24"/>
          <w:szCs w:val="24"/>
          <w:u w:val="none"/>
        </w:rPr>
        <w:t>XX, No. XX</w:t>
      </w:r>
      <w:r w:rsidRPr="00AC3A88">
        <w:rPr>
          <w:rStyle w:val="Hyperlink"/>
          <w:color w:val="auto"/>
          <w:sz w:val="24"/>
          <w:szCs w:val="24"/>
          <w:u w:val="none"/>
        </w:rPr>
        <w:t>. See the NIHR Journals Library website for further project information.</w:t>
      </w:r>
    </w:p>
    <w:p w14:paraId="53B3D61B" w14:textId="665359D0" w:rsidR="0049723A" w:rsidRPr="00AC3A88" w:rsidRDefault="002E4818" w:rsidP="050700A0">
      <w:pPr>
        <w:pStyle w:val="Heading1"/>
      </w:pPr>
      <w:bookmarkStart w:id="31" w:name="_Toc106106852"/>
      <w:r w:rsidRPr="00AC3A88">
        <w:t>Synopsis</w:t>
      </w:r>
      <w:bookmarkEnd w:id="31"/>
    </w:p>
    <w:p w14:paraId="7C93B7BC" w14:textId="1D4AA54A" w:rsidR="000C2F63" w:rsidRPr="00AC3A88" w:rsidRDefault="00983387" w:rsidP="00983387">
      <w:pPr>
        <w:pStyle w:val="Heading1"/>
        <w:rPr>
          <w:rStyle w:val="Hyperlink"/>
          <w:rFonts w:asciiTheme="minorHAnsi" w:hAnsiTheme="minorHAnsi" w:cstheme="minorHAnsi"/>
          <w:color w:val="2F5496" w:themeColor="accent1" w:themeShade="BF"/>
          <w:u w:val="none"/>
        </w:rPr>
      </w:pPr>
      <w:bookmarkStart w:id="32" w:name="_Toc106106853"/>
      <w:r w:rsidRPr="00AC3A88">
        <w:rPr>
          <w:rStyle w:val="Hyperlink"/>
          <w:rFonts w:asciiTheme="minorHAnsi" w:hAnsiTheme="minorHAnsi" w:cstheme="minorBidi"/>
          <w:color w:val="2F5496" w:themeColor="accent1" w:themeShade="BF"/>
          <w:u w:val="none"/>
        </w:rPr>
        <w:t xml:space="preserve">1. </w:t>
      </w:r>
      <w:r w:rsidRPr="00AC3A88">
        <w:rPr>
          <w:rStyle w:val="Hyperlink"/>
          <w:color w:val="2F5496" w:themeColor="accent1" w:themeShade="BF"/>
          <w:u w:val="none"/>
        </w:rPr>
        <w:t>B</w:t>
      </w:r>
      <w:r w:rsidR="0036571E" w:rsidRPr="00AC3A88">
        <w:rPr>
          <w:rStyle w:val="Hyperlink"/>
          <w:color w:val="2F5496" w:themeColor="accent1" w:themeShade="BF"/>
          <w:u w:val="none"/>
        </w:rPr>
        <w:t>ackground</w:t>
      </w:r>
      <w:r w:rsidR="00272A29" w:rsidRPr="00AC3A88">
        <w:rPr>
          <w:rStyle w:val="Hyperlink"/>
          <w:rFonts w:asciiTheme="minorHAnsi" w:hAnsiTheme="minorHAnsi" w:cstheme="minorBidi"/>
          <w:color w:val="2F5496" w:themeColor="accent1" w:themeShade="BF"/>
          <w:u w:val="none"/>
        </w:rPr>
        <w:t xml:space="preserve"> </w:t>
      </w:r>
      <w:r w:rsidRPr="00AC3A88">
        <w:rPr>
          <w:rStyle w:val="Hyperlink"/>
          <w:rFonts w:asciiTheme="minorHAnsi" w:hAnsiTheme="minorHAnsi" w:cstheme="minorBidi"/>
          <w:color w:val="2F5496" w:themeColor="accent1" w:themeShade="BF"/>
          <w:u w:val="none"/>
        </w:rPr>
        <w:t>to the STAR programme</w:t>
      </w:r>
      <w:bookmarkEnd w:id="32"/>
    </w:p>
    <w:p w14:paraId="4E525FC6" w14:textId="656E1049" w:rsidR="00677602" w:rsidRPr="00AC3A88" w:rsidRDefault="00EC08C0" w:rsidP="00983387">
      <w:pPr>
        <w:pStyle w:val="Heading2"/>
      </w:pPr>
      <w:bookmarkStart w:id="33" w:name="_Toc106106854"/>
      <w:r w:rsidRPr="00AC3A88">
        <w:t>Total k</w:t>
      </w:r>
      <w:r w:rsidR="00633A11" w:rsidRPr="00AC3A88">
        <w:t>nee replacement</w:t>
      </w:r>
      <w:bookmarkEnd w:id="33"/>
    </w:p>
    <w:p w14:paraId="1B09A2CE" w14:textId="75E8F82C" w:rsidR="00D44184" w:rsidRPr="00AC3A88" w:rsidRDefault="00C42E72" w:rsidP="57B09C9B">
      <w:pPr>
        <w:spacing w:after="120" w:line="360" w:lineRule="auto"/>
        <w:rPr>
          <w:sz w:val="24"/>
          <w:szCs w:val="24"/>
        </w:rPr>
      </w:pPr>
      <w:r w:rsidRPr="00AC3A88">
        <w:rPr>
          <w:sz w:val="24"/>
          <w:szCs w:val="24"/>
        </w:rPr>
        <w:t>Osteoarthritis is the commonest joint disease affecting nearly 10% of adults in the UK,</w:t>
      </w:r>
      <w:r w:rsidR="002A0B0F" w:rsidRPr="00AC3A88">
        <w:rPr>
          <w:noProof/>
          <w:sz w:val="24"/>
          <w:szCs w:val="24"/>
          <w:vertAlign w:val="superscript"/>
        </w:rPr>
        <w:t>1</w:t>
      </w:r>
      <w:r w:rsidRPr="00AC3A88">
        <w:rPr>
          <w:sz w:val="24"/>
          <w:szCs w:val="24"/>
        </w:rPr>
        <w:t xml:space="preserve"> and about 23% of adults in the USA.</w:t>
      </w:r>
      <w:r w:rsidR="002A0B0F" w:rsidRPr="00AC3A88">
        <w:rPr>
          <w:noProof/>
          <w:sz w:val="24"/>
          <w:szCs w:val="24"/>
          <w:vertAlign w:val="superscript"/>
        </w:rPr>
        <w:t>2</w:t>
      </w:r>
      <w:r w:rsidRPr="00AC3A88">
        <w:rPr>
          <w:sz w:val="24"/>
          <w:szCs w:val="24"/>
        </w:rPr>
        <w:t xml:space="preserve"> </w:t>
      </w:r>
      <w:r w:rsidR="00D44184" w:rsidRPr="00AC3A88">
        <w:rPr>
          <w:sz w:val="24"/>
          <w:szCs w:val="24"/>
        </w:rPr>
        <w:t xml:space="preserve">The prevalence of knee osteoarthritis depends on </w:t>
      </w:r>
      <w:r w:rsidR="00AF3767" w:rsidRPr="00AC3A88">
        <w:rPr>
          <w:sz w:val="24"/>
          <w:szCs w:val="24"/>
        </w:rPr>
        <w:t xml:space="preserve">its </w:t>
      </w:r>
      <w:r w:rsidR="00D44184" w:rsidRPr="00AC3A88">
        <w:rPr>
          <w:sz w:val="24"/>
          <w:szCs w:val="24"/>
        </w:rPr>
        <w:t>definition with international estimates from self-report of 9.3%, presence of symptoms (8.2%)</w:t>
      </w:r>
      <w:r w:rsidR="0053604C" w:rsidRPr="00AC3A88">
        <w:rPr>
          <w:sz w:val="24"/>
          <w:szCs w:val="24"/>
        </w:rPr>
        <w:t>,</w:t>
      </w:r>
      <w:r w:rsidR="00D44184" w:rsidRPr="00AC3A88">
        <w:rPr>
          <w:sz w:val="24"/>
          <w:szCs w:val="24"/>
        </w:rPr>
        <w:t xml:space="preserve"> and radiographic changes (31.7%).</w:t>
      </w:r>
      <w:r w:rsidR="002A0B0F" w:rsidRPr="00AC3A88">
        <w:rPr>
          <w:noProof/>
          <w:sz w:val="24"/>
          <w:szCs w:val="24"/>
          <w:vertAlign w:val="superscript"/>
        </w:rPr>
        <w:t>3</w:t>
      </w:r>
    </w:p>
    <w:p w14:paraId="2F51ED04" w14:textId="77777777" w:rsidR="00AC3A88" w:rsidRPr="00AC3A88" w:rsidRDefault="0080574D" w:rsidP="00983387">
      <w:pPr>
        <w:spacing w:after="120" w:line="360" w:lineRule="auto"/>
        <w:rPr>
          <w:rFonts w:cstheme="minorHAnsi"/>
          <w:sz w:val="24"/>
          <w:szCs w:val="24"/>
        </w:rPr>
      </w:pPr>
      <w:r w:rsidRPr="00AC3A88">
        <w:rPr>
          <w:rFonts w:cstheme="minorHAnsi"/>
          <w:sz w:val="24"/>
          <w:szCs w:val="24"/>
        </w:rPr>
        <w:t>The primary reason that p</w:t>
      </w:r>
      <w:r w:rsidR="00A12484" w:rsidRPr="00AC3A88">
        <w:rPr>
          <w:rFonts w:cstheme="minorHAnsi"/>
          <w:sz w:val="24"/>
          <w:szCs w:val="24"/>
        </w:rPr>
        <w:t>eople</w:t>
      </w:r>
      <w:r w:rsidRPr="00AC3A88">
        <w:rPr>
          <w:rFonts w:cstheme="minorHAnsi"/>
          <w:sz w:val="24"/>
          <w:szCs w:val="24"/>
        </w:rPr>
        <w:t xml:space="preserve"> choose to undergo total knee replacement is </w:t>
      </w:r>
      <w:r w:rsidR="006964E2" w:rsidRPr="00AC3A88">
        <w:rPr>
          <w:rFonts w:cstheme="minorHAnsi"/>
          <w:sz w:val="24"/>
          <w:szCs w:val="24"/>
        </w:rPr>
        <w:t>t</w:t>
      </w:r>
      <w:r w:rsidR="0053604C" w:rsidRPr="00AC3A88">
        <w:rPr>
          <w:rFonts w:cstheme="minorHAnsi"/>
          <w:sz w:val="24"/>
          <w:szCs w:val="24"/>
        </w:rPr>
        <w:t xml:space="preserve">he expectancy </w:t>
      </w:r>
      <w:r w:rsidR="001F5DD5" w:rsidRPr="00AC3A88">
        <w:rPr>
          <w:rFonts w:cstheme="minorHAnsi"/>
          <w:sz w:val="24"/>
          <w:szCs w:val="24"/>
        </w:rPr>
        <w:t>of pain relief</w:t>
      </w:r>
      <w:r w:rsidRPr="00AC3A88">
        <w:rPr>
          <w:rFonts w:cstheme="minorHAnsi"/>
          <w:sz w:val="24"/>
          <w:szCs w:val="24"/>
        </w:rPr>
        <w:t>.</w:t>
      </w:r>
      <w:r w:rsidR="002A0B0F" w:rsidRPr="00AC3A88">
        <w:rPr>
          <w:rFonts w:cstheme="minorHAnsi"/>
          <w:noProof/>
          <w:sz w:val="24"/>
          <w:szCs w:val="24"/>
          <w:vertAlign w:val="superscript"/>
        </w:rPr>
        <w:t>4</w:t>
      </w:r>
      <w:r w:rsidRPr="00AC3A88">
        <w:rPr>
          <w:rFonts w:cstheme="minorHAnsi"/>
          <w:sz w:val="24"/>
          <w:szCs w:val="24"/>
        </w:rPr>
        <w:t xml:space="preserve"> </w:t>
      </w:r>
      <w:r w:rsidR="00A84B49" w:rsidRPr="00AC3A88">
        <w:rPr>
          <w:rFonts w:cstheme="minorHAnsi"/>
          <w:sz w:val="24"/>
          <w:szCs w:val="24"/>
        </w:rPr>
        <w:t>In 2019, o</w:t>
      </w:r>
      <w:r w:rsidR="00911833" w:rsidRPr="00AC3A88">
        <w:rPr>
          <w:rFonts w:cstheme="minorHAnsi"/>
          <w:sz w:val="24"/>
          <w:szCs w:val="24"/>
        </w:rPr>
        <w:t>ver</w:t>
      </w:r>
      <w:r w:rsidR="00A57467" w:rsidRPr="00AC3A88">
        <w:rPr>
          <w:rFonts w:cstheme="minorHAnsi"/>
          <w:sz w:val="24"/>
          <w:szCs w:val="24"/>
        </w:rPr>
        <w:t xml:space="preserve"> </w:t>
      </w:r>
      <w:r w:rsidR="001B6294" w:rsidRPr="00AC3A88">
        <w:rPr>
          <w:rFonts w:cstheme="minorHAnsi"/>
          <w:sz w:val="24"/>
          <w:szCs w:val="24"/>
        </w:rPr>
        <w:t xml:space="preserve">100,000 primary </w:t>
      </w:r>
      <w:r w:rsidR="00911833" w:rsidRPr="00AC3A88">
        <w:rPr>
          <w:rFonts w:cstheme="minorHAnsi"/>
          <w:sz w:val="24"/>
          <w:szCs w:val="24"/>
        </w:rPr>
        <w:t>total knee replacement</w:t>
      </w:r>
      <w:r w:rsidR="001B6294" w:rsidRPr="00AC3A88">
        <w:rPr>
          <w:rFonts w:cstheme="minorHAnsi"/>
          <w:sz w:val="24"/>
          <w:szCs w:val="24"/>
        </w:rPr>
        <w:t xml:space="preserve">s </w:t>
      </w:r>
      <w:r w:rsidR="00A84B49" w:rsidRPr="00AC3A88">
        <w:rPr>
          <w:rFonts w:cstheme="minorHAnsi"/>
          <w:sz w:val="24"/>
          <w:szCs w:val="24"/>
        </w:rPr>
        <w:t>were</w:t>
      </w:r>
      <w:r w:rsidR="001B6294" w:rsidRPr="00AC3A88">
        <w:rPr>
          <w:rFonts w:cstheme="minorHAnsi"/>
          <w:sz w:val="24"/>
          <w:szCs w:val="24"/>
        </w:rPr>
        <w:t xml:space="preserve"> performed by the </w:t>
      </w:r>
      <w:r w:rsidR="004559B3" w:rsidRPr="00AC3A88">
        <w:rPr>
          <w:rFonts w:cstheme="minorHAnsi"/>
          <w:sz w:val="24"/>
          <w:szCs w:val="24"/>
        </w:rPr>
        <w:t>NHS</w:t>
      </w:r>
      <w:r w:rsidRPr="00AC3A88">
        <w:rPr>
          <w:rFonts w:cstheme="minorHAnsi"/>
          <w:sz w:val="24"/>
          <w:szCs w:val="24"/>
        </w:rPr>
        <w:t>,</w:t>
      </w:r>
      <w:r w:rsidR="00173D11" w:rsidRPr="00AC3A88">
        <w:rPr>
          <w:rFonts w:cstheme="minorHAnsi"/>
          <w:noProof/>
          <w:sz w:val="24"/>
          <w:szCs w:val="24"/>
          <w:vertAlign w:val="superscript"/>
        </w:rPr>
        <w:t>5,6</w:t>
      </w:r>
      <w:r w:rsidR="001B6294" w:rsidRPr="00AC3A88">
        <w:rPr>
          <w:rFonts w:cstheme="minorHAnsi"/>
          <w:sz w:val="24"/>
          <w:szCs w:val="24"/>
        </w:rPr>
        <w:t xml:space="preserve"> </w:t>
      </w:r>
      <w:r w:rsidRPr="00AC3A88">
        <w:rPr>
          <w:rFonts w:cstheme="minorHAnsi"/>
          <w:sz w:val="24"/>
          <w:szCs w:val="24"/>
        </w:rPr>
        <w:t>and it is estimated that about 11% of women and 8% of men will receive a knee replacement.</w:t>
      </w:r>
      <w:r w:rsidR="00173D11" w:rsidRPr="00AC3A88">
        <w:rPr>
          <w:rFonts w:cstheme="minorHAnsi"/>
          <w:noProof/>
          <w:sz w:val="24"/>
          <w:szCs w:val="24"/>
          <w:vertAlign w:val="superscript"/>
        </w:rPr>
        <w:t>7</w:t>
      </w:r>
    </w:p>
    <w:p w14:paraId="33813754" w14:textId="18206F13" w:rsidR="003933EA" w:rsidRPr="00AC3A88" w:rsidRDefault="006B278E" w:rsidP="4FC2AA63">
      <w:pPr>
        <w:spacing w:after="120" w:line="360" w:lineRule="auto"/>
        <w:rPr>
          <w:sz w:val="24"/>
          <w:szCs w:val="24"/>
        </w:rPr>
      </w:pPr>
      <w:r w:rsidRPr="00AC3A88">
        <w:rPr>
          <w:sz w:val="24"/>
          <w:szCs w:val="24"/>
        </w:rPr>
        <w:t xml:space="preserve">For many people with advanced osteoarthritis, total knee replacement is an effective treatment to relieve pain and improve </w:t>
      </w:r>
      <w:r w:rsidR="3B0BC361" w:rsidRPr="00AC3A88">
        <w:rPr>
          <w:sz w:val="24"/>
          <w:szCs w:val="24"/>
        </w:rPr>
        <w:t>function</w:t>
      </w:r>
      <w:r w:rsidR="003933EA" w:rsidRPr="00AC3A88">
        <w:rPr>
          <w:sz w:val="24"/>
          <w:szCs w:val="24"/>
        </w:rPr>
        <w:t>. However, some people experience continuing pain in the months and years following surgery.</w:t>
      </w:r>
    </w:p>
    <w:p w14:paraId="49B13876" w14:textId="74298BF6" w:rsidR="00633A11" w:rsidRPr="00AC3A88" w:rsidRDefault="00633A11" w:rsidP="00633A11">
      <w:pPr>
        <w:pStyle w:val="Heading2"/>
      </w:pPr>
      <w:bookmarkStart w:id="34" w:name="_Toc106106855"/>
      <w:r w:rsidRPr="00AC3A88">
        <w:t>Chronic post-surgical pain</w:t>
      </w:r>
      <w:bookmarkEnd w:id="34"/>
    </w:p>
    <w:p w14:paraId="6375D522" w14:textId="77777777" w:rsidR="00AC3A88" w:rsidRPr="00AC3A88" w:rsidRDefault="009172EC" w:rsidP="00983387">
      <w:pPr>
        <w:spacing w:after="120" w:line="360" w:lineRule="auto"/>
        <w:rPr>
          <w:rFonts w:cstheme="minorHAnsi"/>
          <w:sz w:val="24"/>
          <w:szCs w:val="24"/>
        </w:rPr>
      </w:pPr>
      <w:r w:rsidRPr="00AC3A88">
        <w:rPr>
          <w:rFonts w:cstheme="minorHAnsi"/>
          <w:sz w:val="24"/>
          <w:szCs w:val="24"/>
        </w:rPr>
        <w:t>Chronic post-surgical pain</w:t>
      </w:r>
      <w:r w:rsidR="00484BDA" w:rsidRPr="00AC3A88">
        <w:rPr>
          <w:rFonts w:cstheme="minorHAnsi"/>
          <w:sz w:val="24"/>
          <w:szCs w:val="24"/>
        </w:rPr>
        <w:t xml:space="preserve">, </w:t>
      </w:r>
      <w:r w:rsidRPr="00AC3A88">
        <w:rPr>
          <w:rFonts w:cstheme="minorHAnsi"/>
          <w:sz w:val="24"/>
          <w:szCs w:val="24"/>
        </w:rPr>
        <w:t>defined as pain that occurs or increases in intensity at three months or longer after surgery,</w:t>
      </w:r>
      <w:r w:rsidR="00173D11" w:rsidRPr="00AC3A88">
        <w:rPr>
          <w:rFonts w:cstheme="minorHAnsi"/>
          <w:noProof/>
          <w:sz w:val="24"/>
          <w:szCs w:val="24"/>
          <w:vertAlign w:val="superscript"/>
        </w:rPr>
        <w:t>8</w:t>
      </w:r>
      <w:r w:rsidR="00633A11" w:rsidRPr="00AC3A88">
        <w:rPr>
          <w:rFonts w:cstheme="minorHAnsi"/>
          <w:sz w:val="24"/>
          <w:szCs w:val="24"/>
        </w:rPr>
        <w:t xml:space="preserve"> </w:t>
      </w:r>
      <w:r w:rsidRPr="00AC3A88">
        <w:rPr>
          <w:rFonts w:cstheme="minorHAnsi"/>
          <w:sz w:val="24"/>
          <w:szCs w:val="24"/>
        </w:rPr>
        <w:t>is recognised after a range of surgeries.</w:t>
      </w:r>
      <w:r w:rsidR="00173D11" w:rsidRPr="00AC3A88">
        <w:rPr>
          <w:rFonts w:cstheme="minorHAnsi"/>
          <w:noProof/>
          <w:sz w:val="24"/>
          <w:szCs w:val="24"/>
          <w:vertAlign w:val="superscript"/>
        </w:rPr>
        <w:t>9,10</w:t>
      </w:r>
      <w:r w:rsidRPr="00AC3A88">
        <w:rPr>
          <w:rFonts w:cstheme="minorHAnsi"/>
          <w:sz w:val="24"/>
          <w:szCs w:val="24"/>
        </w:rPr>
        <w:t xml:space="preserve"> After total knee replacement, average pain severity plateaus by three months,</w:t>
      </w:r>
      <w:r w:rsidR="00173D11" w:rsidRPr="00AC3A88">
        <w:rPr>
          <w:rFonts w:cstheme="minorHAnsi"/>
          <w:noProof/>
          <w:sz w:val="24"/>
          <w:szCs w:val="24"/>
          <w:vertAlign w:val="superscript"/>
        </w:rPr>
        <w:t>11</w:t>
      </w:r>
      <w:r w:rsidRPr="00AC3A88">
        <w:rPr>
          <w:rFonts w:cstheme="minorHAnsi"/>
          <w:sz w:val="24"/>
          <w:szCs w:val="24"/>
        </w:rPr>
        <w:t xml:space="preserve"> </w:t>
      </w:r>
      <w:r w:rsidR="00A83C4E" w:rsidRPr="00AC3A88">
        <w:rPr>
          <w:rFonts w:cstheme="minorHAnsi"/>
          <w:sz w:val="24"/>
          <w:szCs w:val="24"/>
        </w:rPr>
        <w:t>with</w:t>
      </w:r>
      <w:r w:rsidRPr="00AC3A88">
        <w:rPr>
          <w:rFonts w:cstheme="minorHAnsi"/>
          <w:sz w:val="24"/>
          <w:szCs w:val="24"/>
        </w:rPr>
        <w:t xml:space="preserve"> overall clinical benefit</w:t>
      </w:r>
      <w:r w:rsidR="006964E2" w:rsidRPr="00AC3A88">
        <w:rPr>
          <w:rFonts w:cstheme="minorHAnsi"/>
          <w:sz w:val="24"/>
          <w:szCs w:val="24"/>
        </w:rPr>
        <w:t xml:space="preserve"> </w:t>
      </w:r>
      <w:r w:rsidRPr="00AC3A88">
        <w:rPr>
          <w:rFonts w:cstheme="minorHAnsi"/>
          <w:sz w:val="24"/>
          <w:szCs w:val="24"/>
        </w:rPr>
        <w:t>achieved by six months.</w:t>
      </w:r>
      <w:r w:rsidR="00173D11" w:rsidRPr="00AC3A88">
        <w:rPr>
          <w:rFonts w:cstheme="minorHAnsi"/>
          <w:noProof/>
          <w:sz w:val="24"/>
          <w:szCs w:val="24"/>
          <w:vertAlign w:val="superscript"/>
        </w:rPr>
        <w:t>12</w:t>
      </w:r>
      <w:r w:rsidRPr="00AC3A88">
        <w:rPr>
          <w:rFonts w:cstheme="minorHAnsi"/>
          <w:sz w:val="24"/>
          <w:szCs w:val="24"/>
        </w:rPr>
        <w:t xml:space="preserve"> P</w:t>
      </w:r>
      <w:r w:rsidR="00996478" w:rsidRPr="00AC3A88">
        <w:rPr>
          <w:rFonts w:cstheme="minorHAnsi"/>
          <w:sz w:val="24"/>
          <w:szCs w:val="24"/>
        </w:rPr>
        <w:t>eople</w:t>
      </w:r>
      <w:r w:rsidRPr="00AC3A88">
        <w:rPr>
          <w:rFonts w:cstheme="minorHAnsi"/>
          <w:sz w:val="24"/>
          <w:szCs w:val="24"/>
        </w:rPr>
        <w:t xml:space="preserve"> with bothersome pain at three months </w:t>
      </w:r>
      <w:r w:rsidR="006964E2" w:rsidRPr="00AC3A88">
        <w:rPr>
          <w:rFonts w:cstheme="minorHAnsi"/>
          <w:sz w:val="24"/>
          <w:szCs w:val="24"/>
        </w:rPr>
        <w:t xml:space="preserve">or longer </w:t>
      </w:r>
      <w:r w:rsidRPr="00AC3A88">
        <w:rPr>
          <w:rFonts w:cstheme="minorHAnsi"/>
          <w:sz w:val="24"/>
          <w:szCs w:val="24"/>
        </w:rPr>
        <w:t>after surgery are often disappointed with their outcome.</w:t>
      </w:r>
      <w:r w:rsidR="00173D11" w:rsidRPr="00AC3A88">
        <w:rPr>
          <w:rFonts w:cstheme="minorHAnsi"/>
          <w:noProof/>
          <w:sz w:val="24"/>
          <w:szCs w:val="24"/>
          <w:vertAlign w:val="superscript"/>
        </w:rPr>
        <w:t>4,13</w:t>
      </w:r>
      <w:r w:rsidRPr="00AC3A88">
        <w:rPr>
          <w:rFonts w:cstheme="minorHAnsi"/>
          <w:sz w:val="24"/>
          <w:szCs w:val="24"/>
        </w:rPr>
        <w:t xml:space="preserve"> We also know that people with chronic pain after total knee replacement may feel abandoned by healthcare,</w:t>
      </w:r>
      <w:r w:rsidR="00173D11" w:rsidRPr="00AC3A88">
        <w:rPr>
          <w:rFonts w:cstheme="minorHAnsi"/>
          <w:noProof/>
          <w:sz w:val="24"/>
          <w:szCs w:val="24"/>
          <w:vertAlign w:val="superscript"/>
        </w:rPr>
        <w:t>14</w:t>
      </w:r>
      <w:r w:rsidRPr="00AC3A88">
        <w:rPr>
          <w:rFonts w:cstheme="minorHAnsi"/>
          <w:sz w:val="24"/>
          <w:szCs w:val="24"/>
        </w:rPr>
        <w:t xml:space="preserve"> and struggle to make sense of ongoing pain.</w:t>
      </w:r>
      <w:r w:rsidR="00173D11" w:rsidRPr="00AC3A88">
        <w:rPr>
          <w:rFonts w:cstheme="minorHAnsi"/>
          <w:noProof/>
          <w:sz w:val="24"/>
          <w:szCs w:val="24"/>
          <w:vertAlign w:val="superscript"/>
        </w:rPr>
        <w:t>15</w:t>
      </w:r>
    </w:p>
    <w:p w14:paraId="389C3727" w14:textId="1F04F40D" w:rsidR="001B6294" w:rsidRPr="00AC3A88" w:rsidRDefault="001B6294" w:rsidP="4FC2AA63">
      <w:pPr>
        <w:spacing w:after="120" w:line="360" w:lineRule="auto"/>
        <w:rPr>
          <w:sz w:val="24"/>
          <w:szCs w:val="24"/>
        </w:rPr>
      </w:pPr>
      <w:r w:rsidRPr="00AC3A88">
        <w:rPr>
          <w:sz w:val="24"/>
          <w:szCs w:val="24"/>
        </w:rPr>
        <w:t xml:space="preserve">In our systematic review </w:t>
      </w:r>
      <w:r w:rsidR="00B27925" w:rsidRPr="00AC3A88">
        <w:rPr>
          <w:sz w:val="24"/>
          <w:szCs w:val="24"/>
        </w:rPr>
        <w:t>bringing together longitudinal studies in representative populations, we found that 10</w:t>
      </w:r>
      <w:r w:rsidR="00AC3A88" w:rsidRPr="00AC3A88">
        <w:rPr>
          <w:color w:val="00B0F0"/>
          <w:sz w:val="24"/>
          <w:szCs w:val="24"/>
        </w:rPr>
        <w:t>–3</w:t>
      </w:r>
      <w:r w:rsidR="00B27925" w:rsidRPr="00AC3A88">
        <w:rPr>
          <w:sz w:val="24"/>
          <w:szCs w:val="24"/>
        </w:rPr>
        <w:t xml:space="preserve">4% of patients reported unfavourable long-term pain outcomes after </w:t>
      </w:r>
      <w:r w:rsidR="00911833" w:rsidRPr="00AC3A88">
        <w:rPr>
          <w:sz w:val="24"/>
          <w:szCs w:val="24"/>
        </w:rPr>
        <w:t>knee replacement</w:t>
      </w:r>
      <w:r w:rsidR="00A84B49" w:rsidRPr="00AC3A88">
        <w:rPr>
          <w:sz w:val="24"/>
          <w:szCs w:val="24"/>
        </w:rPr>
        <w:t>.</w:t>
      </w:r>
      <w:r w:rsidR="00173D11" w:rsidRPr="00AC3A88">
        <w:rPr>
          <w:noProof/>
          <w:sz w:val="24"/>
          <w:szCs w:val="24"/>
          <w:vertAlign w:val="superscript"/>
        </w:rPr>
        <w:t>16</w:t>
      </w:r>
      <w:r w:rsidRPr="00AC3A88">
        <w:rPr>
          <w:sz w:val="24"/>
          <w:szCs w:val="24"/>
        </w:rPr>
        <w:t xml:space="preserve"> The two UK studies included in the review showed that about 20% of patients with </w:t>
      </w:r>
      <w:r w:rsidR="00983387" w:rsidRPr="00AC3A88">
        <w:rPr>
          <w:sz w:val="24"/>
          <w:szCs w:val="24"/>
        </w:rPr>
        <w:t>total knee replacement</w:t>
      </w:r>
      <w:r w:rsidRPr="00AC3A88">
        <w:rPr>
          <w:sz w:val="24"/>
          <w:szCs w:val="24"/>
        </w:rPr>
        <w:t xml:space="preserve"> ha</w:t>
      </w:r>
      <w:r w:rsidR="00103FBC" w:rsidRPr="00AC3A88">
        <w:rPr>
          <w:sz w:val="24"/>
          <w:szCs w:val="24"/>
        </w:rPr>
        <w:t>d</w:t>
      </w:r>
      <w:r w:rsidRPr="00AC3A88">
        <w:rPr>
          <w:sz w:val="24"/>
          <w:szCs w:val="24"/>
        </w:rPr>
        <w:t xml:space="preserve"> persistent moderate to severe long-term pain in their operated knee</w:t>
      </w:r>
      <w:r w:rsidR="00A84B49" w:rsidRPr="00AC3A88">
        <w:rPr>
          <w:sz w:val="24"/>
          <w:szCs w:val="24"/>
        </w:rPr>
        <w:t>.</w:t>
      </w:r>
      <w:r w:rsidR="00C61B72" w:rsidRPr="00AC3A88">
        <w:rPr>
          <w:noProof/>
          <w:sz w:val="24"/>
          <w:szCs w:val="24"/>
          <w:vertAlign w:val="superscript"/>
        </w:rPr>
        <w:t>17,18</w:t>
      </w:r>
      <w:r w:rsidR="00A84B49" w:rsidRPr="00AC3A88">
        <w:t xml:space="preserve"> </w:t>
      </w:r>
      <w:r w:rsidR="00A84B49" w:rsidRPr="00AC3A88">
        <w:rPr>
          <w:sz w:val="24"/>
          <w:szCs w:val="24"/>
        </w:rPr>
        <w:t>More recent studies suggest that the prevalence of chronic pain has not changed with estimates of 15</w:t>
      </w:r>
      <w:r w:rsidR="00AC3A88" w:rsidRPr="00AC3A88">
        <w:rPr>
          <w:color w:val="00B0F0"/>
          <w:sz w:val="24"/>
          <w:szCs w:val="24"/>
        </w:rPr>
        <w:t>–2</w:t>
      </w:r>
      <w:r w:rsidR="00A84B49" w:rsidRPr="00AC3A88">
        <w:rPr>
          <w:sz w:val="24"/>
          <w:szCs w:val="24"/>
        </w:rPr>
        <w:t>9%.</w:t>
      </w:r>
      <w:r w:rsidR="00C61B72" w:rsidRPr="00AC3A88">
        <w:rPr>
          <w:noProof/>
          <w:sz w:val="24"/>
          <w:szCs w:val="24"/>
          <w:vertAlign w:val="superscript"/>
        </w:rPr>
        <w:t>19</w:t>
      </w:r>
      <w:r w:rsidR="00AC3A88" w:rsidRPr="00AC3A88">
        <w:rPr>
          <w:noProof/>
          <w:color w:val="00B0F0"/>
          <w:sz w:val="24"/>
          <w:szCs w:val="24"/>
          <w:vertAlign w:val="superscript"/>
        </w:rPr>
        <w:t>–2</w:t>
      </w:r>
      <w:r w:rsidR="00C61B72" w:rsidRPr="00AC3A88">
        <w:rPr>
          <w:noProof/>
          <w:sz w:val="24"/>
          <w:szCs w:val="24"/>
          <w:vertAlign w:val="superscript"/>
        </w:rPr>
        <w:t>2</w:t>
      </w:r>
      <w:r w:rsidR="00A84B49" w:rsidRPr="00AC3A88">
        <w:rPr>
          <w:sz w:val="24"/>
          <w:szCs w:val="24"/>
        </w:rPr>
        <w:t xml:space="preserve"> Furthermore, even among</w:t>
      </w:r>
      <w:r w:rsidR="002E792B" w:rsidRPr="00AC3A88">
        <w:rPr>
          <w:sz w:val="24"/>
          <w:szCs w:val="24"/>
        </w:rPr>
        <w:t xml:space="preserve"> those eligible for </w:t>
      </w:r>
      <w:r w:rsidR="63341CA4" w:rsidRPr="00AC3A88">
        <w:rPr>
          <w:sz w:val="24"/>
          <w:szCs w:val="24"/>
        </w:rPr>
        <w:t>fast-track</w:t>
      </w:r>
      <w:r w:rsidR="002E792B" w:rsidRPr="00AC3A88">
        <w:rPr>
          <w:sz w:val="24"/>
          <w:szCs w:val="24"/>
        </w:rPr>
        <w:t xml:space="preserve"> total knee replacement</w:t>
      </w:r>
      <w:r w:rsidR="00A84B49" w:rsidRPr="00AC3A88">
        <w:rPr>
          <w:sz w:val="24"/>
          <w:szCs w:val="24"/>
        </w:rPr>
        <w:t>, over a third of patients may require analgesics one-year after surgery with about half taking opioids</w:t>
      </w:r>
      <w:r w:rsidR="007F682F" w:rsidRPr="00AC3A88">
        <w:rPr>
          <w:sz w:val="24"/>
          <w:szCs w:val="24"/>
        </w:rPr>
        <w:t>.</w:t>
      </w:r>
      <w:r w:rsidR="00C61B72" w:rsidRPr="00AC3A88">
        <w:rPr>
          <w:noProof/>
          <w:sz w:val="24"/>
          <w:szCs w:val="24"/>
          <w:vertAlign w:val="superscript"/>
        </w:rPr>
        <w:t>23</w:t>
      </w:r>
    </w:p>
    <w:p w14:paraId="1E07B0EB" w14:textId="7BF3FB22" w:rsidR="00AC3A88" w:rsidRPr="00AC3A88" w:rsidRDefault="00E0651E" w:rsidP="73E3CE34">
      <w:pPr>
        <w:autoSpaceDE w:val="0"/>
        <w:autoSpaceDN w:val="0"/>
        <w:adjustRightInd w:val="0"/>
        <w:spacing w:after="120" w:line="360" w:lineRule="auto"/>
        <w:rPr>
          <w:sz w:val="24"/>
          <w:szCs w:val="24"/>
        </w:rPr>
      </w:pPr>
      <w:r w:rsidRPr="00AC3A88">
        <w:rPr>
          <w:sz w:val="24"/>
          <w:szCs w:val="24"/>
        </w:rPr>
        <w:t>C</w:t>
      </w:r>
      <w:r w:rsidR="001B6294" w:rsidRPr="00AC3A88">
        <w:rPr>
          <w:sz w:val="24"/>
          <w:szCs w:val="24"/>
        </w:rPr>
        <w:t xml:space="preserve">hronic pain </w:t>
      </w:r>
      <w:r w:rsidRPr="00AC3A88">
        <w:rPr>
          <w:sz w:val="24"/>
          <w:szCs w:val="24"/>
        </w:rPr>
        <w:t>has an impact on many</w:t>
      </w:r>
      <w:r w:rsidR="001B6294" w:rsidRPr="00AC3A88">
        <w:rPr>
          <w:sz w:val="24"/>
          <w:szCs w:val="24"/>
        </w:rPr>
        <w:t xml:space="preserve"> areas of life</w:t>
      </w:r>
      <w:r w:rsidRPr="00AC3A88">
        <w:rPr>
          <w:sz w:val="24"/>
          <w:szCs w:val="24"/>
        </w:rPr>
        <w:t xml:space="preserve"> and is associated with</w:t>
      </w:r>
      <w:r w:rsidR="001B6294" w:rsidRPr="00AC3A88">
        <w:rPr>
          <w:sz w:val="24"/>
          <w:szCs w:val="24"/>
        </w:rPr>
        <w:t xml:space="preserve"> poor general health</w:t>
      </w:r>
      <w:r w:rsidR="00C42E72" w:rsidRPr="00AC3A88">
        <w:rPr>
          <w:sz w:val="24"/>
          <w:szCs w:val="24"/>
        </w:rPr>
        <w:t>,</w:t>
      </w:r>
      <w:r w:rsidR="00C61B72" w:rsidRPr="00AC3A88">
        <w:rPr>
          <w:noProof/>
          <w:sz w:val="24"/>
          <w:szCs w:val="24"/>
          <w:vertAlign w:val="superscript"/>
        </w:rPr>
        <w:t>24,25</w:t>
      </w:r>
      <w:r w:rsidR="001B6294" w:rsidRPr="00AC3A88">
        <w:rPr>
          <w:sz w:val="24"/>
          <w:szCs w:val="24"/>
        </w:rPr>
        <w:t xml:space="preserve"> interference with daily activities, disability</w:t>
      </w:r>
      <w:r w:rsidR="00C42E72" w:rsidRPr="00AC3A88">
        <w:rPr>
          <w:sz w:val="24"/>
          <w:szCs w:val="24"/>
        </w:rPr>
        <w:t>,</w:t>
      </w:r>
      <w:r w:rsidR="00C61B72" w:rsidRPr="00AC3A88">
        <w:rPr>
          <w:noProof/>
          <w:sz w:val="24"/>
          <w:szCs w:val="24"/>
          <w:vertAlign w:val="superscript"/>
        </w:rPr>
        <w:t>24</w:t>
      </w:r>
      <w:r w:rsidR="001B6294" w:rsidRPr="00AC3A88">
        <w:rPr>
          <w:sz w:val="24"/>
          <w:szCs w:val="24"/>
        </w:rPr>
        <w:t xml:space="preserve"> and depression</w:t>
      </w:r>
      <w:r w:rsidR="00C42E72" w:rsidRPr="00AC3A88">
        <w:rPr>
          <w:sz w:val="24"/>
          <w:szCs w:val="24"/>
        </w:rPr>
        <w:t>.</w:t>
      </w:r>
      <w:r w:rsidR="00C61B72" w:rsidRPr="00AC3A88">
        <w:rPr>
          <w:noProof/>
          <w:sz w:val="24"/>
          <w:szCs w:val="24"/>
          <w:vertAlign w:val="superscript"/>
        </w:rPr>
        <w:t>26</w:t>
      </w:r>
      <w:r w:rsidR="001B6294" w:rsidRPr="00AC3A88">
        <w:rPr>
          <w:sz w:val="24"/>
          <w:szCs w:val="24"/>
        </w:rPr>
        <w:t xml:space="preserve"> </w:t>
      </w:r>
      <w:r w:rsidR="001B6294" w:rsidRPr="00AC3A88">
        <w:rPr>
          <w:color w:val="000000" w:themeColor="text1"/>
          <w:sz w:val="24"/>
          <w:szCs w:val="24"/>
        </w:rPr>
        <w:t xml:space="preserve">People </w:t>
      </w:r>
      <w:r w:rsidR="001B6294" w:rsidRPr="00AC3A88">
        <w:rPr>
          <w:sz w:val="24"/>
          <w:szCs w:val="24"/>
        </w:rPr>
        <w:t>with chronic musculoskeletal pain report lower satisfaction with life</w:t>
      </w:r>
      <w:r w:rsidR="001B6294" w:rsidRPr="00AC3A88">
        <w:rPr>
          <w:color w:val="000000" w:themeColor="text1"/>
          <w:sz w:val="24"/>
          <w:szCs w:val="24"/>
        </w:rPr>
        <w:t xml:space="preserve"> compared with the general population</w:t>
      </w:r>
      <w:r w:rsidR="002E792B" w:rsidRPr="00AC3A88">
        <w:rPr>
          <w:sz w:val="24"/>
          <w:szCs w:val="24"/>
        </w:rPr>
        <w:t>.</w:t>
      </w:r>
      <w:r w:rsidR="00C61B72" w:rsidRPr="00AC3A88">
        <w:rPr>
          <w:noProof/>
          <w:sz w:val="24"/>
          <w:szCs w:val="24"/>
          <w:vertAlign w:val="superscript"/>
        </w:rPr>
        <w:t>27</w:t>
      </w:r>
      <w:r w:rsidR="00AC3A88" w:rsidRPr="00AC3A88">
        <w:rPr>
          <w:noProof/>
          <w:color w:val="00B0F0"/>
          <w:sz w:val="24"/>
          <w:szCs w:val="24"/>
          <w:vertAlign w:val="superscript"/>
        </w:rPr>
        <w:t>–2</w:t>
      </w:r>
      <w:r w:rsidR="00C61B72" w:rsidRPr="00AC3A88">
        <w:rPr>
          <w:noProof/>
          <w:sz w:val="24"/>
          <w:szCs w:val="24"/>
          <w:vertAlign w:val="superscript"/>
        </w:rPr>
        <w:t>9</w:t>
      </w:r>
      <w:r w:rsidR="001B6294" w:rsidRPr="00AC3A88">
        <w:rPr>
          <w:sz w:val="24"/>
          <w:szCs w:val="24"/>
        </w:rPr>
        <w:t xml:space="preserve"> Older people with pain </w:t>
      </w:r>
      <w:r w:rsidR="001B6294" w:rsidRPr="00AC3A88">
        <w:rPr>
          <w:color w:val="000000" w:themeColor="text1"/>
          <w:sz w:val="24"/>
          <w:szCs w:val="24"/>
        </w:rPr>
        <w:t xml:space="preserve">may </w:t>
      </w:r>
      <w:r w:rsidR="001B6294" w:rsidRPr="00AC3A88">
        <w:rPr>
          <w:sz w:val="24"/>
          <w:szCs w:val="24"/>
        </w:rPr>
        <w:t xml:space="preserve">become socially isolated, </w:t>
      </w:r>
      <w:r w:rsidR="001B6294" w:rsidRPr="00AC3A88">
        <w:rPr>
          <w:color w:val="000000" w:themeColor="text1"/>
          <w:sz w:val="24"/>
          <w:szCs w:val="24"/>
        </w:rPr>
        <w:t xml:space="preserve">develop </w:t>
      </w:r>
      <w:r w:rsidR="001B6294" w:rsidRPr="00AC3A88">
        <w:rPr>
          <w:sz w:val="24"/>
          <w:szCs w:val="24"/>
        </w:rPr>
        <w:t>other</w:t>
      </w:r>
      <w:r w:rsidR="001B6294" w:rsidRPr="00AC3A88">
        <w:rPr>
          <w:color w:val="000000" w:themeColor="text1"/>
          <w:sz w:val="24"/>
          <w:szCs w:val="24"/>
        </w:rPr>
        <w:t xml:space="preserve"> health</w:t>
      </w:r>
      <w:r w:rsidR="001B6294" w:rsidRPr="00AC3A88">
        <w:rPr>
          <w:sz w:val="24"/>
          <w:szCs w:val="24"/>
        </w:rPr>
        <w:t xml:space="preserve"> problems</w:t>
      </w:r>
      <w:r w:rsidR="002E792B" w:rsidRPr="00AC3A88">
        <w:rPr>
          <w:sz w:val="24"/>
          <w:szCs w:val="24"/>
        </w:rPr>
        <w:t>,</w:t>
      </w:r>
      <w:r w:rsidR="00C61B72" w:rsidRPr="00AC3A88">
        <w:rPr>
          <w:noProof/>
          <w:sz w:val="24"/>
          <w:szCs w:val="24"/>
          <w:vertAlign w:val="superscript"/>
        </w:rPr>
        <w:t>30</w:t>
      </w:r>
      <w:r w:rsidR="001B6294" w:rsidRPr="00AC3A88">
        <w:rPr>
          <w:sz w:val="24"/>
          <w:szCs w:val="24"/>
        </w:rPr>
        <w:t xml:space="preserve"> </w:t>
      </w:r>
      <w:r w:rsidR="001B6294" w:rsidRPr="00AC3A88">
        <w:rPr>
          <w:color w:val="000000" w:themeColor="text1"/>
          <w:sz w:val="24"/>
          <w:szCs w:val="24"/>
        </w:rPr>
        <w:t xml:space="preserve">and have limited </w:t>
      </w:r>
      <w:r w:rsidR="001B6294" w:rsidRPr="00AC3A88">
        <w:rPr>
          <w:sz w:val="24"/>
          <w:szCs w:val="24"/>
        </w:rPr>
        <w:t>capacity to bring about change or seek help for their pain.</w:t>
      </w:r>
    </w:p>
    <w:p w14:paraId="56FAC68E" w14:textId="3A7E6579" w:rsidR="001B6294" w:rsidRPr="00AC3A88" w:rsidRDefault="001B6294" w:rsidP="002E792B">
      <w:pPr>
        <w:pStyle w:val="Heading2"/>
      </w:pPr>
      <w:bookmarkStart w:id="35" w:name="_Toc106106856"/>
      <w:r w:rsidRPr="00AC3A88">
        <w:t>Economic impact</w:t>
      </w:r>
      <w:bookmarkEnd w:id="35"/>
    </w:p>
    <w:p w14:paraId="6DA01E42" w14:textId="4EDCF281" w:rsidR="001B6294" w:rsidRPr="00AC3A88" w:rsidRDefault="4E36976D" w:rsidP="6EAC0F68">
      <w:pPr>
        <w:spacing w:after="120" w:line="360" w:lineRule="auto"/>
        <w:rPr>
          <w:sz w:val="24"/>
          <w:szCs w:val="24"/>
        </w:rPr>
      </w:pPr>
      <w:r w:rsidRPr="00AC3A88">
        <w:rPr>
          <w:sz w:val="24"/>
          <w:szCs w:val="24"/>
        </w:rPr>
        <w:t>Chronic pain management has been estimated to account for 4.6 million G</w:t>
      </w:r>
      <w:r w:rsidR="3F26F748" w:rsidRPr="00AC3A88">
        <w:rPr>
          <w:sz w:val="24"/>
          <w:szCs w:val="24"/>
        </w:rPr>
        <w:t xml:space="preserve">eneral </w:t>
      </w:r>
      <w:r w:rsidRPr="00AC3A88">
        <w:rPr>
          <w:sz w:val="24"/>
          <w:szCs w:val="24"/>
        </w:rPr>
        <w:t>P</w:t>
      </w:r>
      <w:r w:rsidR="3F26F748" w:rsidRPr="00AC3A88">
        <w:rPr>
          <w:sz w:val="24"/>
          <w:szCs w:val="24"/>
        </w:rPr>
        <w:t>ractitioner (GP)</w:t>
      </w:r>
      <w:r w:rsidRPr="00AC3A88">
        <w:rPr>
          <w:sz w:val="24"/>
          <w:szCs w:val="24"/>
        </w:rPr>
        <w:t xml:space="preserve"> appointments per year in the </w:t>
      </w:r>
      <w:r w:rsidR="3F26F748" w:rsidRPr="00AC3A88">
        <w:rPr>
          <w:sz w:val="24"/>
          <w:szCs w:val="24"/>
        </w:rPr>
        <w:t>UK</w:t>
      </w:r>
      <w:r w:rsidRPr="00AC3A88">
        <w:rPr>
          <w:sz w:val="24"/>
          <w:szCs w:val="24"/>
        </w:rPr>
        <w:t>, equivalent to 793 whole-time GPs, at a cost of around £69 million</w:t>
      </w:r>
      <w:r w:rsidR="11A31CA3" w:rsidRPr="00AC3A88">
        <w:rPr>
          <w:sz w:val="24"/>
          <w:szCs w:val="24"/>
        </w:rPr>
        <w:t>.</w:t>
      </w:r>
      <w:r w:rsidR="54E9B28F" w:rsidRPr="00AC3A88">
        <w:rPr>
          <w:noProof/>
          <w:sz w:val="24"/>
          <w:szCs w:val="24"/>
          <w:vertAlign w:val="superscript"/>
        </w:rPr>
        <w:t>31</w:t>
      </w:r>
      <w:r w:rsidRPr="00AC3A88">
        <w:rPr>
          <w:sz w:val="24"/>
          <w:szCs w:val="24"/>
        </w:rPr>
        <w:t xml:space="preserve"> In England in 2005, in addition to over-the-counter purchases, more than 66 million prescriptions were written for analgesic drugs, at a cost of about £510 million</w:t>
      </w:r>
      <w:r w:rsidR="11A31CA3" w:rsidRPr="00AC3A88">
        <w:rPr>
          <w:sz w:val="24"/>
          <w:szCs w:val="24"/>
        </w:rPr>
        <w:t>.</w:t>
      </w:r>
      <w:r w:rsidR="54E9B28F" w:rsidRPr="00AC3A88">
        <w:rPr>
          <w:noProof/>
          <w:sz w:val="24"/>
          <w:szCs w:val="24"/>
          <w:vertAlign w:val="superscript"/>
        </w:rPr>
        <w:t>32</w:t>
      </w:r>
      <w:r w:rsidRPr="00AC3A88">
        <w:rPr>
          <w:sz w:val="24"/>
          <w:szCs w:val="24"/>
        </w:rPr>
        <w:t xml:space="preserve"> In Europe</w:t>
      </w:r>
      <w:r w:rsidR="001453B1" w:rsidRPr="00AC3A88">
        <w:rPr>
          <w:sz w:val="24"/>
          <w:szCs w:val="24"/>
        </w:rPr>
        <w:t>,</w:t>
      </w:r>
      <w:r w:rsidRPr="00AC3A88">
        <w:rPr>
          <w:sz w:val="24"/>
          <w:szCs w:val="24"/>
        </w:rPr>
        <w:t xml:space="preserve"> healthcare and socioeconomic costs of chronic pain conditions represent 3</w:t>
      </w:r>
      <w:r w:rsidR="00AC3A88" w:rsidRPr="00AC3A88">
        <w:rPr>
          <w:color w:val="00B0F0"/>
          <w:sz w:val="24"/>
          <w:szCs w:val="24"/>
        </w:rPr>
        <w:t>–1</w:t>
      </w:r>
      <w:r w:rsidRPr="00AC3A88">
        <w:rPr>
          <w:sz w:val="24"/>
          <w:szCs w:val="24"/>
        </w:rPr>
        <w:t xml:space="preserve">0% of gross domestic product, mainly </w:t>
      </w:r>
      <w:r w:rsidRPr="00AC3A88">
        <w:rPr>
          <w:sz w:val="24"/>
          <w:szCs w:val="24"/>
          <w:highlight w:val="magenta"/>
        </w:rPr>
        <w:t>due to</w:t>
      </w:r>
      <w:r w:rsidRPr="00AC3A88">
        <w:rPr>
          <w:sz w:val="24"/>
          <w:szCs w:val="24"/>
        </w:rPr>
        <w:t xml:space="preserve"> hospitalisation</w:t>
      </w:r>
      <w:r w:rsidR="001453B1" w:rsidRPr="00AC3A88">
        <w:rPr>
          <w:sz w:val="24"/>
          <w:szCs w:val="24"/>
        </w:rPr>
        <w:t>s</w:t>
      </w:r>
      <w:r w:rsidR="11A31CA3" w:rsidRPr="00AC3A88">
        <w:rPr>
          <w:sz w:val="24"/>
          <w:szCs w:val="24"/>
        </w:rPr>
        <w:t>.</w:t>
      </w:r>
      <w:r w:rsidR="54E9B28F" w:rsidRPr="00AC3A88">
        <w:rPr>
          <w:noProof/>
          <w:sz w:val="24"/>
          <w:szCs w:val="24"/>
          <w:vertAlign w:val="superscript"/>
        </w:rPr>
        <w:t>33</w:t>
      </w:r>
      <w:r w:rsidRPr="00AC3A88">
        <w:rPr>
          <w:sz w:val="24"/>
          <w:szCs w:val="24"/>
        </w:rPr>
        <w:t xml:space="preserve"> Although we have some understanding of the economic burden of chronic pain</w:t>
      </w:r>
      <w:r w:rsidR="11A31CA3" w:rsidRPr="00AC3A88">
        <w:rPr>
          <w:sz w:val="24"/>
          <w:szCs w:val="24"/>
        </w:rPr>
        <w:t>,</w:t>
      </w:r>
      <w:r w:rsidR="54E9B28F" w:rsidRPr="00AC3A88">
        <w:rPr>
          <w:noProof/>
          <w:sz w:val="24"/>
          <w:szCs w:val="24"/>
          <w:vertAlign w:val="superscript"/>
        </w:rPr>
        <w:t>34,35</w:t>
      </w:r>
      <w:r w:rsidRPr="00AC3A88">
        <w:rPr>
          <w:sz w:val="24"/>
          <w:szCs w:val="24"/>
        </w:rPr>
        <w:t xml:space="preserve"> </w:t>
      </w:r>
      <w:r w:rsidR="778C714F" w:rsidRPr="00AC3A88">
        <w:rPr>
          <w:sz w:val="24"/>
          <w:szCs w:val="24"/>
        </w:rPr>
        <w:t>up</w:t>
      </w:r>
      <w:r w:rsidR="705AEB01" w:rsidRPr="00AC3A88">
        <w:rPr>
          <w:sz w:val="24"/>
          <w:szCs w:val="24"/>
        </w:rPr>
        <w:t>-</w:t>
      </w:r>
      <w:r w:rsidR="778C714F" w:rsidRPr="00AC3A88">
        <w:rPr>
          <w:sz w:val="24"/>
          <w:szCs w:val="24"/>
        </w:rPr>
        <w:t>to</w:t>
      </w:r>
      <w:r w:rsidR="705AEB01" w:rsidRPr="00AC3A88">
        <w:rPr>
          <w:sz w:val="24"/>
          <w:szCs w:val="24"/>
        </w:rPr>
        <w:t>-</w:t>
      </w:r>
      <w:r w:rsidR="778C714F" w:rsidRPr="00AC3A88">
        <w:rPr>
          <w:sz w:val="24"/>
          <w:szCs w:val="24"/>
        </w:rPr>
        <w:t xml:space="preserve">date </w:t>
      </w:r>
      <w:r w:rsidRPr="00AC3A88">
        <w:rPr>
          <w:sz w:val="24"/>
          <w:szCs w:val="24"/>
        </w:rPr>
        <w:t xml:space="preserve">cost </w:t>
      </w:r>
      <w:r w:rsidRPr="00AC3A88">
        <w:rPr>
          <w:sz w:val="24"/>
          <w:szCs w:val="24"/>
          <w:highlight w:val="magenta"/>
        </w:rPr>
        <w:t>data</w:t>
      </w:r>
      <w:r w:rsidRPr="00AC3A88">
        <w:rPr>
          <w:sz w:val="24"/>
          <w:szCs w:val="24"/>
        </w:rPr>
        <w:t xml:space="preserve"> on chronic pain after </w:t>
      </w:r>
      <w:r w:rsidR="1C23D495" w:rsidRPr="00AC3A88">
        <w:rPr>
          <w:sz w:val="24"/>
          <w:szCs w:val="24"/>
        </w:rPr>
        <w:t>total knee replacement</w:t>
      </w:r>
      <w:r w:rsidR="705AEB01" w:rsidRPr="00AC3A88">
        <w:rPr>
          <w:sz w:val="24"/>
          <w:szCs w:val="24"/>
        </w:rPr>
        <w:t xml:space="preserve"> is needed</w:t>
      </w:r>
      <w:r w:rsidRPr="00AC3A88">
        <w:rPr>
          <w:sz w:val="24"/>
          <w:szCs w:val="24"/>
        </w:rPr>
        <w:t>.</w:t>
      </w:r>
    </w:p>
    <w:p w14:paraId="7F79FA11" w14:textId="3519D74D" w:rsidR="00CA1A9E" w:rsidRPr="00AC3A88" w:rsidRDefault="008D2A5A" w:rsidP="00CA1A9E">
      <w:pPr>
        <w:pStyle w:val="Heading2"/>
      </w:pPr>
      <w:bookmarkStart w:id="36" w:name="_Toc106106857"/>
      <w:r w:rsidRPr="00AC3A88">
        <w:t>Aetiology</w:t>
      </w:r>
      <w:bookmarkEnd w:id="36"/>
    </w:p>
    <w:p w14:paraId="057B6427" w14:textId="11A40A8E" w:rsidR="00CA1A9E" w:rsidRPr="00AC3A88" w:rsidRDefault="00CA1A9E" w:rsidP="00CA1A9E">
      <w:pPr>
        <w:autoSpaceDE w:val="0"/>
        <w:autoSpaceDN w:val="0"/>
        <w:adjustRightInd w:val="0"/>
        <w:spacing w:after="120" w:line="360" w:lineRule="auto"/>
        <w:rPr>
          <w:rFonts w:cstheme="minorHAnsi"/>
          <w:sz w:val="24"/>
          <w:szCs w:val="24"/>
        </w:rPr>
      </w:pPr>
      <w:r w:rsidRPr="00AC3A88">
        <w:rPr>
          <w:rFonts w:cstheme="minorHAnsi"/>
          <w:sz w:val="24"/>
          <w:szCs w:val="24"/>
        </w:rPr>
        <w:t>Chronic pain after total knee replacement may be caused by biological and mechanical factors. Biological causes include the sensitising impact of long-term pain from osteoarthritis</w:t>
      </w:r>
      <w:r w:rsidR="00040DE4" w:rsidRPr="00AC3A88">
        <w:rPr>
          <w:rFonts w:cstheme="minorHAnsi"/>
          <w:sz w:val="24"/>
          <w:szCs w:val="24"/>
        </w:rPr>
        <w:t>,</w:t>
      </w:r>
      <w:r w:rsidR="00C61B72" w:rsidRPr="00AC3A88">
        <w:rPr>
          <w:rFonts w:cstheme="minorHAnsi"/>
          <w:noProof/>
          <w:sz w:val="24"/>
          <w:szCs w:val="24"/>
          <w:vertAlign w:val="superscript"/>
        </w:rPr>
        <w:t>36,37</w:t>
      </w:r>
      <w:r w:rsidRPr="00AC3A88">
        <w:rPr>
          <w:rFonts w:cstheme="minorHAnsi"/>
          <w:sz w:val="24"/>
          <w:szCs w:val="24"/>
        </w:rPr>
        <w:t xml:space="preserve"> development of </w:t>
      </w:r>
      <w:r w:rsidR="00040DE4" w:rsidRPr="00AC3A88">
        <w:rPr>
          <w:rFonts w:cstheme="minorHAnsi"/>
          <w:sz w:val="24"/>
          <w:szCs w:val="24"/>
        </w:rPr>
        <w:t>complex regional pain syndrome,</w:t>
      </w:r>
      <w:r w:rsidR="00C61B72" w:rsidRPr="00AC3A88">
        <w:rPr>
          <w:rFonts w:cstheme="minorHAnsi"/>
          <w:noProof/>
          <w:sz w:val="24"/>
          <w:szCs w:val="24"/>
          <w:vertAlign w:val="superscript"/>
        </w:rPr>
        <w:t>38</w:t>
      </w:r>
      <w:r w:rsidR="00AC3A88" w:rsidRPr="00AC3A88">
        <w:rPr>
          <w:rFonts w:cstheme="minorHAnsi"/>
          <w:noProof/>
          <w:color w:val="00B0F0"/>
          <w:sz w:val="24"/>
          <w:szCs w:val="24"/>
          <w:vertAlign w:val="superscript"/>
        </w:rPr>
        <w:t>–4</w:t>
      </w:r>
      <w:r w:rsidR="00C61B72" w:rsidRPr="00AC3A88">
        <w:rPr>
          <w:rFonts w:cstheme="minorHAnsi"/>
          <w:noProof/>
          <w:sz w:val="24"/>
          <w:szCs w:val="24"/>
          <w:vertAlign w:val="superscript"/>
        </w:rPr>
        <w:t>0</w:t>
      </w:r>
      <w:r w:rsidRPr="00AC3A88">
        <w:rPr>
          <w:rFonts w:cstheme="minorHAnsi"/>
          <w:sz w:val="24"/>
          <w:szCs w:val="24"/>
        </w:rPr>
        <w:t xml:space="preserve"> inflammation, infection</w:t>
      </w:r>
      <w:r w:rsidR="00040DE4" w:rsidRPr="00AC3A88">
        <w:rPr>
          <w:rFonts w:cstheme="minorHAnsi"/>
          <w:sz w:val="24"/>
          <w:szCs w:val="24"/>
        </w:rPr>
        <w:t>,</w:t>
      </w:r>
      <w:r w:rsidRPr="00AC3A88">
        <w:rPr>
          <w:rFonts w:cstheme="minorHAnsi"/>
          <w:sz w:val="24"/>
          <w:szCs w:val="24"/>
        </w:rPr>
        <w:t xml:space="preserve"> and localised nerve injury</w:t>
      </w:r>
      <w:r w:rsidR="00040DE4" w:rsidRPr="00AC3A88">
        <w:rPr>
          <w:rFonts w:cstheme="minorHAnsi"/>
          <w:sz w:val="24"/>
          <w:szCs w:val="24"/>
        </w:rPr>
        <w:t>.</w:t>
      </w:r>
      <w:r w:rsidR="00C61B72" w:rsidRPr="00AC3A88">
        <w:rPr>
          <w:rFonts w:cstheme="minorHAnsi"/>
          <w:noProof/>
          <w:sz w:val="24"/>
          <w:szCs w:val="24"/>
          <w:vertAlign w:val="superscript"/>
        </w:rPr>
        <w:t>41</w:t>
      </w:r>
      <w:r w:rsidRPr="00AC3A88">
        <w:rPr>
          <w:rFonts w:cstheme="minorHAnsi"/>
          <w:sz w:val="24"/>
          <w:szCs w:val="24"/>
        </w:rPr>
        <w:t xml:space="preserve"> Mechanical causes include altered gait, prosthesis loosening, and</w:t>
      </w:r>
      <w:r w:rsidR="00040DE4" w:rsidRPr="00AC3A88">
        <w:rPr>
          <w:rFonts w:cstheme="minorHAnsi"/>
          <w:sz w:val="24"/>
          <w:szCs w:val="24"/>
        </w:rPr>
        <w:t xml:space="preserve"> </w:t>
      </w:r>
      <w:r w:rsidRPr="00AC3A88">
        <w:rPr>
          <w:rFonts w:cstheme="minorHAnsi"/>
          <w:sz w:val="24"/>
          <w:szCs w:val="24"/>
        </w:rPr>
        <w:t>ligament</w:t>
      </w:r>
      <w:r w:rsidR="00AC382A" w:rsidRPr="00AC3A88">
        <w:rPr>
          <w:rFonts w:cstheme="minorHAnsi"/>
          <w:sz w:val="24"/>
          <w:szCs w:val="24"/>
        </w:rPr>
        <w:t xml:space="preserve"> imbalance</w:t>
      </w:r>
      <w:r w:rsidR="00040DE4" w:rsidRPr="00AC3A88">
        <w:rPr>
          <w:rFonts w:cstheme="minorHAnsi"/>
          <w:sz w:val="24"/>
          <w:szCs w:val="24"/>
        </w:rPr>
        <w:t>.</w:t>
      </w:r>
      <w:r w:rsidR="00C61B72" w:rsidRPr="00AC3A88">
        <w:rPr>
          <w:rFonts w:cstheme="minorHAnsi"/>
          <w:noProof/>
          <w:sz w:val="24"/>
          <w:szCs w:val="24"/>
          <w:vertAlign w:val="superscript"/>
        </w:rPr>
        <w:t>42,43</w:t>
      </w:r>
      <w:r w:rsidRPr="00AC3A88">
        <w:rPr>
          <w:rFonts w:cstheme="minorHAnsi"/>
          <w:sz w:val="24"/>
          <w:szCs w:val="24"/>
        </w:rPr>
        <w:t xml:space="preserve"> Psychological factors may also influence outcomes</w:t>
      </w:r>
      <w:r w:rsidR="00040DE4" w:rsidRPr="00AC3A88">
        <w:rPr>
          <w:rFonts w:cstheme="minorHAnsi"/>
          <w:sz w:val="24"/>
          <w:szCs w:val="24"/>
        </w:rPr>
        <w:t>.</w:t>
      </w:r>
      <w:r w:rsidR="00C61B72" w:rsidRPr="00AC3A88">
        <w:rPr>
          <w:rFonts w:cstheme="minorHAnsi"/>
          <w:noProof/>
          <w:sz w:val="24"/>
          <w:szCs w:val="24"/>
          <w:vertAlign w:val="superscript"/>
        </w:rPr>
        <w:t>44</w:t>
      </w:r>
      <w:r w:rsidR="00AC3A88" w:rsidRPr="00AC3A88">
        <w:rPr>
          <w:rFonts w:cstheme="minorHAnsi"/>
          <w:noProof/>
          <w:color w:val="00B0F0"/>
          <w:sz w:val="24"/>
          <w:szCs w:val="24"/>
          <w:vertAlign w:val="superscript"/>
        </w:rPr>
        <w:t>–4</w:t>
      </w:r>
      <w:r w:rsidR="00C61B72" w:rsidRPr="00AC3A88">
        <w:rPr>
          <w:rFonts w:cstheme="minorHAnsi"/>
          <w:noProof/>
          <w:sz w:val="24"/>
          <w:szCs w:val="24"/>
          <w:vertAlign w:val="superscript"/>
        </w:rPr>
        <w:t>7</w:t>
      </w:r>
    </w:p>
    <w:p w14:paraId="600C9DF8" w14:textId="4F73EB35" w:rsidR="002E792B" w:rsidRPr="00AC3A88" w:rsidRDefault="002E792B" w:rsidP="002E792B">
      <w:pPr>
        <w:pStyle w:val="Heading2"/>
      </w:pPr>
      <w:bookmarkStart w:id="37" w:name="_Toc106106858"/>
      <w:r w:rsidRPr="00AC3A88">
        <w:t xml:space="preserve">Risk </w:t>
      </w:r>
      <w:r w:rsidR="00612CB4" w:rsidRPr="00AC3A88">
        <w:t>factor</w:t>
      </w:r>
      <w:r w:rsidRPr="00AC3A88">
        <w:t>s</w:t>
      </w:r>
      <w:bookmarkEnd w:id="37"/>
    </w:p>
    <w:p w14:paraId="1E69F0AA" w14:textId="77777777" w:rsidR="00AC3A88" w:rsidRPr="00AC3A88" w:rsidRDefault="002E792B" w:rsidP="002E792B">
      <w:pPr>
        <w:autoSpaceDE w:val="0"/>
        <w:autoSpaceDN w:val="0"/>
        <w:adjustRightInd w:val="0"/>
        <w:spacing w:after="120" w:line="360" w:lineRule="auto"/>
        <w:rPr>
          <w:rFonts w:ascii="Calibri" w:eastAsia="DengXian" w:hAnsi="Calibri" w:cs="Calibri"/>
          <w:sz w:val="24"/>
          <w:szCs w:val="24"/>
        </w:rPr>
      </w:pPr>
      <w:r w:rsidRPr="00AC3A88">
        <w:rPr>
          <w:rFonts w:ascii="Calibri" w:eastAsia="DengXian" w:hAnsi="Calibri" w:cs="Calibri"/>
          <w:sz w:val="24"/>
          <w:szCs w:val="24"/>
        </w:rPr>
        <w:t xml:space="preserve">To prevent and manage chronic pain after knee replacement, patients, their treating surgeons and health professionals need to understand and target risk </w:t>
      </w:r>
      <w:r w:rsidR="007C23F6" w:rsidRPr="00AC3A88">
        <w:rPr>
          <w:rFonts w:ascii="Calibri" w:eastAsia="DengXian" w:hAnsi="Calibri" w:cs="Calibri"/>
          <w:sz w:val="24"/>
          <w:szCs w:val="24"/>
        </w:rPr>
        <w:t>facto</w:t>
      </w:r>
      <w:r w:rsidRPr="00AC3A88">
        <w:rPr>
          <w:rFonts w:ascii="Calibri" w:eastAsia="DengXian" w:hAnsi="Calibri" w:cs="Calibri"/>
          <w:sz w:val="24"/>
          <w:szCs w:val="24"/>
        </w:rPr>
        <w:t>rs and causes of chronic pain after total knee replacement.</w:t>
      </w:r>
      <w:r w:rsidR="00C61B72" w:rsidRPr="00AC3A88">
        <w:rPr>
          <w:rFonts w:ascii="Calibri" w:eastAsia="DengXian" w:hAnsi="Calibri" w:cs="Calibri"/>
          <w:noProof/>
          <w:sz w:val="24"/>
          <w:szCs w:val="24"/>
          <w:vertAlign w:val="superscript"/>
        </w:rPr>
        <w:t>48</w:t>
      </w:r>
    </w:p>
    <w:p w14:paraId="5392116F" w14:textId="3D50001C" w:rsidR="002E792B" w:rsidRPr="00AC3A88" w:rsidRDefault="002E792B" w:rsidP="002E792B">
      <w:pPr>
        <w:autoSpaceDE w:val="0"/>
        <w:autoSpaceDN w:val="0"/>
        <w:adjustRightInd w:val="0"/>
        <w:spacing w:after="120" w:line="360" w:lineRule="auto"/>
        <w:rPr>
          <w:rFonts w:ascii="Calibri" w:eastAsia="DengXian" w:hAnsi="Calibri" w:cs="Calibri"/>
          <w:sz w:val="24"/>
          <w:szCs w:val="24"/>
        </w:rPr>
      </w:pPr>
      <w:r w:rsidRPr="00AC3A88">
        <w:rPr>
          <w:rFonts w:ascii="Calibri" w:eastAsia="DengXian" w:hAnsi="Calibri" w:cs="Calibri"/>
          <w:sz w:val="24"/>
          <w:szCs w:val="24"/>
        </w:rPr>
        <w:t>The potential value of pre-operatively identifying patients at risk of a poor outcome following total knee replacement and targeting interventions is clear</w:t>
      </w:r>
      <w:r w:rsidR="003933EA" w:rsidRPr="00AC3A88">
        <w:rPr>
          <w:rFonts w:ascii="Calibri" w:eastAsia="DengXian" w:hAnsi="Calibri" w:cs="Calibri"/>
          <w:sz w:val="24"/>
          <w:szCs w:val="24"/>
        </w:rPr>
        <w:t>,</w:t>
      </w:r>
      <w:r w:rsidRPr="00AC3A88">
        <w:rPr>
          <w:rFonts w:ascii="Calibri" w:eastAsia="Calibri" w:hAnsi="Calibri"/>
        </w:rPr>
        <w:t xml:space="preserve"> and m</w:t>
      </w:r>
      <w:r w:rsidRPr="00AC3A88">
        <w:rPr>
          <w:rFonts w:ascii="Calibri" w:eastAsia="DengXian" w:hAnsi="Calibri" w:cs="Calibri"/>
          <w:sz w:val="24"/>
          <w:szCs w:val="24"/>
        </w:rPr>
        <w:t>uch research has focused on pre-operative predictors of outcomes.</w:t>
      </w:r>
      <w:r w:rsidR="00C61B72" w:rsidRPr="00AC3A88">
        <w:rPr>
          <w:rFonts w:ascii="Calibri" w:eastAsia="DengXian" w:hAnsi="Calibri" w:cs="Calibri"/>
          <w:noProof/>
          <w:sz w:val="24"/>
          <w:szCs w:val="24"/>
          <w:vertAlign w:val="superscript"/>
        </w:rPr>
        <w:t>45,46,49</w:t>
      </w:r>
      <w:r w:rsidR="00AC3A88" w:rsidRPr="00AC3A88">
        <w:rPr>
          <w:rFonts w:ascii="Calibri" w:eastAsia="DengXian" w:hAnsi="Calibri" w:cs="Calibri"/>
          <w:noProof/>
          <w:color w:val="00B0F0"/>
          <w:sz w:val="24"/>
          <w:szCs w:val="24"/>
          <w:vertAlign w:val="superscript"/>
        </w:rPr>
        <w:t>–5</w:t>
      </w:r>
      <w:r w:rsidR="00C61B72" w:rsidRPr="00AC3A88">
        <w:rPr>
          <w:rFonts w:ascii="Calibri" w:eastAsia="DengXian" w:hAnsi="Calibri" w:cs="Calibri"/>
          <w:noProof/>
          <w:sz w:val="24"/>
          <w:szCs w:val="24"/>
          <w:vertAlign w:val="superscript"/>
        </w:rPr>
        <w:t>1</w:t>
      </w:r>
      <w:r w:rsidRPr="00AC3A88">
        <w:rPr>
          <w:rFonts w:ascii="Calibri" w:eastAsia="DengXian" w:hAnsi="Calibri" w:cs="Calibri"/>
          <w:sz w:val="24"/>
          <w:szCs w:val="24"/>
        </w:rPr>
        <w:t xml:space="preserve"> Potentially modifiable risk factors include pain intensity,</w:t>
      </w:r>
      <w:r w:rsidR="00C61B72" w:rsidRPr="00AC3A88">
        <w:rPr>
          <w:rFonts w:ascii="Calibri" w:eastAsia="DengXian" w:hAnsi="Calibri" w:cs="Calibri"/>
          <w:noProof/>
          <w:sz w:val="24"/>
          <w:szCs w:val="24"/>
          <w:vertAlign w:val="superscript"/>
        </w:rPr>
        <w:t>45,46,49,50</w:t>
      </w:r>
      <w:r w:rsidRPr="00AC3A88">
        <w:rPr>
          <w:rFonts w:ascii="Calibri" w:eastAsia="DengXian" w:hAnsi="Calibri" w:cs="Calibri"/>
          <w:sz w:val="24"/>
          <w:szCs w:val="24"/>
        </w:rPr>
        <w:t xml:space="preserve"> particularly on movement,</w:t>
      </w:r>
      <w:r w:rsidR="00C61B72" w:rsidRPr="00AC3A88">
        <w:rPr>
          <w:rFonts w:ascii="Calibri" w:eastAsia="DengXian" w:hAnsi="Calibri" w:cs="Calibri"/>
          <w:noProof/>
          <w:sz w:val="24"/>
          <w:szCs w:val="24"/>
          <w:vertAlign w:val="superscript"/>
        </w:rPr>
        <w:t>52</w:t>
      </w:r>
      <w:r w:rsidRPr="00AC3A88">
        <w:rPr>
          <w:rFonts w:ascii="Calibri" w:eastAsia="DengXian" w:hAnsi="Calibri" w:cs="Calibri"/>
          <w:sz w:val="24"/>
          <w:szCs w:val="24"/>
        </w:rPr>
        <w:t xml:space="preserve"> presence of widespread pain,</w:t>
      </w:r>
      <w:r w:rsidR="00C61B72" w:rsidRPr="00AC3A88">
        <w:rPr>
          <w:rFonts w:ascii="Calibri" w:eastAsia="DengXian" w:hAnsi="Calibri" w:cs="Calibri"/>
          <w:noProof/>
          <w:sz w:val="24"/>
          <w:szCs w:val="24"/>
          <w:vertAlign w:val="superscript"/>
        </w:rPr>
        <w:t>45,46</w:t>
      </w:r>
      <w:r w:rsidRPr="00AC3A88">
        <w:rPr>
          <w:rFonts w:ascii="Calibri" w:eastAsia="DengXian" w:hAnsi="Calibri" w:cs="Calibri"/>
          <w:sz w:val="24"/>
          <w:szCs w:val="24"/>
        </w:rPr>
        <w:t xml:space="preserve"> </w:t>
      </w:r>
      <w:r w:rsidR="003933EA" w:rsidRPr="00AC3A88">
        <w:rPr>
          <w:rFonts w:ascii="Calibri" w:eastAsia="DengXian" w:hAnsi="Calibri" w:cs="Calibri"/>
          <w:sz w:val="24"/>
          <w:szCs w:val="24"/>
        </w:rPr>
        <w:t xml:space="preserve">and </w:t>
      </w:r>
      <w:r w:rsidRPr="00AC3A88">
        <w:rPr>
          <w:rFonts w:ascii="Calibri" w:eastAsia="DengXian" w:hAnsi="Calibri" w:cs="Calibri"/>
          <w:sz w:val="24"/>
          <w:szCs w:val="24"/>
        </w:rPr>
        <w:t>anxiety, depression and pain catastrophizing.</w:t>
      </w:r>
      <w:r w:rsidR="00C61B72" w:rsidRPr="00AC3A88">
        <w:rPr>
          <w:rFonts w:ascii="Calibri" w:eastAsia="DengXian" w:hAnsi="Calibri" w:cs="Calibri"/>
          <w:noProof/>
          <w:sz w:val="24"/>
          <w:szCs w:val="24"/>
          <w:vertAlign w:val="superscript"/>
        </w:rPr>
        <w:t>44</w:t>
      </w:r>
      <w:r w:rsidR="00AC3A88" w:rsidRPr="00AC3A88">
        <w:rPr>
          <w:rFonts w:ascii="Calibri" w:eastAsia="DengXian" w:hAnsi="Calibri" w:cs="Calibri"/>
          <w:noProof/>
          <w:color w:val="00B0F0"/>
          <w:sz w:val="24"/>
          <w:szCs w:val="24"/>
          <w:vertAlign w:val="superscript"/>
        </w:rPr>
        <w:t>–4</w:t>
      </w:r>
      <w:r w:rsidR="00C61B72" w:rsidRPr="00AC3A88">
        <w:rPr>
          <w:rFonts w:ascii="Calibri" w:eastAsia="DengXian" w:hAnsi="Calibri" w:cs="Calibri"/>
          <w:noProof/>
          <w:sz w:val="24"/>
          <w:szCs w:val="24"/>
          <w:vertAlign w:val="superscript"/>
        </w:rPr>
        <w:t>7,49,53</w:t>
      </w:r>
      <w:r w:rsidRPr="00AC3A88">
        <w:rPr>
          <w:rFonts w:ascii="Calibri" w:eastAsia="DengXian" w:hAnsi="Calibri" w:cs="Calibri"/>
          <w:sz w:val="24"/>
          <w:szCs w:val="24"/>
        </w:rPr>
        <w:t xml:space="preserve"> However, </w:t>
      </w:r>
      <w:r w:rsidR="00103FBC" w:rsidRPr="00AC3A88">
        <w:rPr>
          <w:rFonts w:ascii="Calibri" w:eastAsia="DengXian" w:hAnsi="Calibri" w:cs="Calibri"/>
          <w:sz w:val="24"/>
          <w:szCs w:val="24"/>
        </w:rPr>
        <w:t xml:space="preserve">existing </w:t>
      </w:r>
      <w:r w:rsidRPr="00AC3A88">
        <w:rPr>
          <w:rFonts w:ascii="Calibri" w:eastAsia="DengXian" w:hAnsi="Calibri" w:cs="Calibri"/>
          <w:sz w:val="24"/>
          <w:szCs w:val="24"/>
        </w:rPr>
        <w:t>multivariable models have low predictive power for pain-related outcomes.</w:t>
      </w:r>
      <w:r w:rsidR="00C61B72" w:rsidRPr="00AC3A88">
        <w:rPr>
          <w:rFonts w:ascii="Calibri" w:eastAsia="DengXian" w:hAnsi="Calibri" w:cs="Calibri"/>
          <w:noProof/>
          <w:sz w:val="24"/>
          <w:szCs w:val="24"/>
          <w:vertAlign w:val="superscript"/>
        </w:rPr>
        <w:t>54,55</w:t>
      </w:r>
    </w:p>
    <w:p w14:paraId="4D8BEF9A" w14:textId="406F51E7" w:rsidR="00AC3A88" w:rsidRPr="00AC3A88" w:rsidRDefault="002E792B" w:rsidP="002E792B">
      <w:pPr>
        <w:autoSpaceDE w:val="0"/>
        <w:autoSpaceDN w:val="0"/>
        <w:adjustRightInd w:val="0"/>
        <w:spacing w:after="120" w:line="360" w:lineRule="auto"/>
        <w:rPr>
          <w:rFonts w:ascii="Calibri" w:eastAsia="DengXian" w:hAnsi="Calibri" w:cs="Calibri"/>
          <w:sz w:val="24"/>
          <w:szCs w:val="24"/>
        </w:rPr>
      </w:pPr>
      <w:r w:rsidRPr="00AC3A88">
        <w:rPr>
          <w:rFonts w:ascii="Calibri" w:eastAsia="DengXian" w:hAnsi="Calibri" w:cs="Calibri"/>
          <w:sz w:val="24"/>
          <w:szCs w:val="24"/>
        </w:rPr>
        <w:t>An operation itself is an important risk factor for chronic pain</w:t>
      </w:r>
      <w:r w:rsidR="12771583" w:rsidRPr="00AC3A88">
        <w:rPr>
          <w:rFonts w:ascii="Calibri" w:eastAsia="DengXian" w:hAnsi="Calibri" w:cs="Calibri"/>
          <w:sz w:val="24"/>
          <w:szCs w:val="24"/>
        </w:rPr>
        <w:t>,</w:t>
      </w:r>
      <w:r w:rsidR="00C61B72" w:rsidRPr="00AC3A88">
        <w:rPr>
          <w:rFonts w:ascii="Calibri" w:eastAsia="DengXian" w:hAnsi="Calibri" w:cs="Calibri"/>
          <w:noProof/>
          <w:sz w:val="24"/>
          <w:szCs w:val="24"/>
          <w:vertAlign w:val="superscript"/>
        </w:rPr>
        <w:t>56</w:t>
      </w:r>
      <w:r w:rsidRPr="00AC3A88">
        <w:rPr>
          <w:rFonts w:ascii="Calibri" w:eastAsia="DengXian" w:hAnsi="Calibri" w:cs="Calibri"/>
          <w:sz w:val="24"/>
          <w:szCs w:val="24"/>
        </w:rPr>
        <w:t xml:space="preserve"> and factors relating to the operation and recovery may be important. Early post-operative pain is associated with chronic pain,</w:t>
      </w:r>
      <w:r w:rsidR="00C61B72" w:rsidRPr="00AC3A88">
        <w:rPr>
          <w:rFonts w:ascii="Calibri" w:eastAsia="DengXian" w:hAnsi="Calibri" w:cs="Calibri"/>
          <w:noProof/>
          <w:sz w:val="24"/>
          <w:szCs w:val="24"/>
          <w:vertAlign w:val="superscript"/>
        </w:rPr>
        <w:t>57</w:t>
      </w:r>
      <w:r w:rsidRPr="00AC3A88">
        <w:rPr>
          <w:rFonts w:ascii="Calibri" w:eastAsia="DengXian" w:hAnsi="Calibri" w:cs="Calibri"/>
          <w:sz w:val="24"/>
          <w:szCs w:val="24"/>
        </w:rPr>
        <w:t xml:space="preserve"> and new peri-operative analgesia regimens attempt to limit this.</w:t>
      </w:r>
      <w:r w:rsidR="00C61B72" w:rsidRPr="00AC3A88">
        <w:rPr>
          <w:rFonts w:ascii="Calibri" w:eastAsia="DengXian" w:hAnsi="Calibri" w:cs="Calibri"/>
          <w:noProof/>
          <w:sz w:val="24"/>
          <w:szCs w:val="24"/>
          <w:vertAlign w:val="superscript"/>
        </w:rPr>
        <w:t>58</w:t>
      </w:r>
      <w:r w:rsidR="00AC3A88" w:rsidRPr="00AC3A88">
        <w:rPr>
          <w:rFonts w:ascii="Calibri" w:eastAsia="DengXian" w:hAnsi="Calibri" w:cs="Calibri"/>
          <w:noProof/>
          <w:color w:val="00B0F0"/>
          <w:sz w:val="24"/>
          <w:szCs w:val="24"/>
          <w:vertAlign w:val="superscript"/>
        </w:rPr>
        <w:t>–6</w:t>
      </w:r>
      <w:r w:rsidR="00C61B72" w:rsidRPr="00AC3A88">
        <w:rPr>
          <w:rFonts w:ascii="Calibri" w:eastAsia="DengXian" w:hAnsi="Calibri" w:cs="Calibri"/>
          <w:noProof/>
          <w:sz w:val="24"/>
          <w:szCs w:val="24"/>
          <w:vertAlign w:val="superscript"/>
        </w:rPr>
        <w:t>0</w:t>
      </w:r>
      <w:r w:rsidR="00AC382A" w:rsidRPr="00AC3A88">
        <w:rPr>
          <w:rFonts w:ascii="Calibri" w:eastAsia="DengXian" w:hAnsi="Calibri" w:cs="Calibri"/>
          <w:sz w:val="24"/>
          <w:szCs w:val="24"/>
        </w:rPr>
        <w:t xml:space="preserve"> In the context of major orthopaedic surgery, i</w:t>
      </w:r>
      <w:r w:rsidR="003933EA" w:rsidRPr="00AC3A88">
        <w:rPr>
          <w:rFonts w:ascii="Calibri" w:eastAsia="DengXian" w:hAnsi="Calibri" w:cs="Calibri"/>
          <w:sz w:val="24"/>
          <w:szCs w:val="24"/>
        </w:rPr>
        <w:t>t is possible that o</w:t>
      </w:r>
      <w:r w:rsidRPr="00AC3A88">
        <w:rPr>
          <w:rFonts w:ascii="Calibri" w:eastAsia="DengXian" w:hAnsi="Calibri" w:cs="Calibri"/>
          <w:sz w:val="24"/>
          <w:szCs w:val="24"/>
        </w:rPr>
        <w:t xml:space="preserve">ther post-operative patient factors may be associated with the development of </w:t>
      </w:r>
      <w:r w:rsidR="00AC382A" w:rsidRPr="00AC3A88">
        <w:rPr>
          <w:rFonts w:ascii="Calibri" w:eastAsia="DengXian" w:hAnsi="Calibri" w:cs="Calibri"/>
          <w:sz w:val="24"/>
          <w:szCs w:val="24"/>
        </w:rPr>
        <w:t xml:space="preserve">chronic </w:t>
      </w:r>
      <w:r w:rsidRPr="00AC3A88">
        <w:rPr>
          <w:rFonts w:ascii="Calibri" w:eastAsia="DengXian" w:hAnsi="Calibri" w:cs="Calibri"/>
          <w:sz w:val="24"/>
          <w:szCs w:val="24"/>
        </w:rPr>
        <w:t>pain.</w:t>
      </w:r>
    </w:p>
    <w:p w14:paraId="2B875BF7" w14:textId="614274E9" w:rsidR="002E792B" w:rsidRPr="00AC3A88" w:rsidRDefault="00BC074C" w:rsidP="00BC074C">
      <w:pPr>
        <w:pStyle w:val="Heading2"/>
      </w:pPr>
      <w:bookmarkStart w:id="38" w:name="_Toc106106859"/>
      <w:r w:rsidRPr="00AC3A88">
        <w:t>Prevention</w:t>
      </w:r>
      <w:bookmarkEnd w:id="38"/>
    </w:p>
    <w:p w14:paraId="3080CB08" w14:textId="77777777" w:rsidR="00AC3A88" w:rsidRPr="00AC3A88" w:rsidRDefault="00CA1A9E" w:rsidP="00BC074C">
      <w:pPr>
        <w:spacing w:after="120" w:line="360" w:lineRule="auto"/>
        <w:rPr>
          <w:rFonts w:ascii="Calibri" w:eastAsia="DengXian" w:hAnsi="Calibri" w:cs="Calibri"/>
          <w:sz w:val="24"/>
          <w:szCs w:val="24"/>
        </w:rPr>
      </w:pPr>
      <w:r w:rsidRPr="00AC3A88">
        <w:rPr>
          <w:rFonts w:cstheme="minorHAnsi"/>
          <w:sz w:val="24"/>
          <w:szCs w:val="24"/>
        </w:rPr>
        <w:t>Targeted management of patients with pain after surgery may reduce the risk of longer-term pain and disability.</w:t>
      </w:r>
      <w:r w:rsidR="00C61B72" w:rsidRPr="00AC3A88">
        <w:rPr>
          <w:rFonts w:cstheme="minorHAnsi"/>
          <w:noProof/>
          <w:sz w:val="24"/>
          <w:szCs w:val="24"/>
          <w:vertAlign w:val="superscript"/>
        </w:rPr>
        <w:t>61</w:t>
      </w:r>
      <w:r w:rsidR="002B4D43" w:rsidRPr="00AC3A88">
        <w:rPr>
          <w:rFonts w:cstheme="minorHAnsi"/>
          <w:sz w:val="24"/>
          <w:szCs w:val="24"/>
        </w:rPr>
        <w:t xml:space="preserve"> </w:t>
      </w:r>
      <w:r w:rsidR="00103FBC" w:rsidRPr="00AC3A88">
        <w:rPr>
          <w:rFonts w:ascii="Calibri" w:eastAsia="DengXian" w:hAnsi="Calibri" w:cs="Calibri"/>
          <w:sz w:val="24"/>
          <w:szCs w:val="24"/>
        </w:rPr>
        <w:t>Interventions</w:t>
      </w:r>
      <w:r w:rsidR="00BC074C" w:rsidRPr="00AC3A88">
        <w:rPr>
          <w:rFonts w:ascii="Calibri" w:eastAsia="DengXian" w:hAnsi="Calibri" w:cs="Calibri"/>
          <w:sz w:val="24"/>
          <w:szCs w:val="24"/>
        </w:rPr>
        <w:t xml:space="preserve"> provided in the knee replacement pathway may have an impact on chronic pain through modification of risk factors or provision of targeted care to specific patient groups.</w:t>
      </w:r>
    </w:p>
    <w:p w14:paraId="49C4312F" w14:textId="44D813EA" w:rsidR="00BC074C" w:rsidRPr="00AC3A88" w:rsidRDefault="002F5618" w:rsidP="00BC074C">
      <w:pPr>
        <w:spacing w:after="120" w:line="360" w:lineRule="auto"/>
        <w:rPr>
          <w:rFonts w:ascii="Calibri" w:eastAsia="DengXian" w:hAnsi="Calibri" w:cs="Calibri"/>
          <w:sz w:val="24"/>
          <w:szCs w:val="24"/>
        </w:rPr>
      </w:pPr>
      <w:r w:rsidRPr="00AC3A88">
        <w:rPr>
          <w:rFonts w:ascii="Calibri" w:eastAsia="DengXian" w:hAnsi="Calibri" w:cs="Calibri"/>
          <w:sz w:val="24"/>
          <w:szCs w:val="24"/>
        </w:rPr>
        <w:t>P</w:t>
      </w:r>
      <w:r w:rsidR="00BC074C" w:rsidRPr="00AC3A88">
        <w:rPr>
          <w:rFonts w:ascii="Calibri" w:eastAsia="DengXian" w:hAnsi="Calibri" w:cs="Calibri"/>
          <w:sz w:val="24"/>
          <w:szCs w:val="24"/>
        </w:rPr>
        <w:t xml:space="preserve">re-surgical </w:t>
      </w:r>
      <w:r w:rsidR="002B4D43" w:rsidRPr="00AC3A88">
        <w:rPr>
          <w:rFonts w:ascii="Calibri" w:eastAsia="DengXian" w:hAnsi="Calibri" w:cs="Calibri"/>
          <w:sz w:val="24"/>
          <w:szCs w:val="24"/>
        </w:rPr>
        <w:t xml:space="preserve">exercise and education </w:t>
      </w:r>
      <w:r w:rsidR="00BC074C" w:rsidRPr="00AC3A88">
        <w:rPr>
          <w:rFonts w:ascii="Calibri" w:eastAsia="DengXian" w:hAnsi="Calibri" w:cs="Calibri"/>
          <w:sz w:val="24"/>
          <w:szCs w:val="24"/>
        </w:rPr>
        <w:t xml:space="preserve">interventions </w:t>
      </w:r>
      <w:r w:rsidR="002B4D43" w:rsidRPr="00AC3A88">
        <w:rPr>
          <w:rFonts w:ascii="Calibri" w:eastAsia="DengXian" w:hAnsi="Calibri" w:cs="Calibri"/>
          <w:sz w:val="24"/>
          <w:szCs w:val="24"/>
        </w:rPr>
        <w:t xml:space="preserve">have focused </w:t>
      </w:r>
      <w:r w:rsidR="00BC074C" w:rsidRPr="00AC3A88">
        <w:rPr>
          <w:rFonts w:ascii="Calibri" w:eastAsia="DengXian" w:hAnsi="Calibri" w:cs="Calibri"/>
          <w:sz w:val="24"/>
          <w:szCs w:val="24"/>
        </w:rPr>
        <w:t>on preparing patient</w:t>
      </w:r>
      <w:r w:rsidR="002B4D43" w:rsidRPr="00AC3A88">
        <w:rPr>
          <w:rFonts w:ascii="Calibri" w:eastAsia="DengXian" w:hAnsi="Calibri" w:cs="Calibri"/>
          <w:sz w:val="24"/>
          <w:szCs w:val="24"/>
        </w:rPr>
        <w:t>s</w:t>
      </w:r>
      <w:r w:rsidR="00BC074C" w:rsidRPr="00AC3A88">
        <w:rPr>
          <w:rFonts w:ascii="Calibri" w:eastAsia="DengXian" w:hAnsi="Calibri" w:cs="Calibri"/>
          <w:sz w:val="24"/>
          <w:szCs w:val="24"/>
        </w:rPr>
        <w:t xml:space="preserve"> for the</w:t>
      </w:r>
      <w:r w:rsidR="002B4D43" w:rsidRPr="00AC3A88">
        <w:rPr>
          <w:rFonts w:ascii="Calibri" w:eastAsia="DengXian" w:hAnsi="Calibri" w:cs="Calibri"/>
          <w:sz w:val="24"/>
          <w:szCs w:val="24"/>
        </w:rPr>
        <w:t>ir knee replacement a</w:t>
      </w:r>
      <w:r w:rsidR="00BC074C" w:rsidRPr="00AC3A88">
        <w:rPr>
          <w:rFonts w:ascii="Calibri" w:eastAsia="DengXian" w:hAnsi="Calibri" w:cs="Calibri"/>
          <w:sz w:val="24"/>
          <w:szCs w:val="24"/>
        </w:rPr>
        <w:t>nd hospital stay, reducing peri-operative pain, and facilitating early mobilisation and recovery</w:t>
      </w:r>
      <w:r w:rsidRPr="00AC3A88">
        <w:rPr>
          <w:rFonts w:ascii="Calibri" w:eastAsia="DengXian" w:hAnsi="Calibri" w:cs="Calibri"/>
          <w:sz w:val="24"/>
          <w:szCs w:val="24"/>
        </w:rPr>
        <w:t>.</w:t>
      </w:r>
      <w:r w:rsidR="00C61B72" w:rsidRPr="00AC3A88">
        <w:rPr>
          <w:rFonts w:ascii="Calibri" w:eastAsia="DengXian" w:hAnsi="Calibri" w:cs="Calibri"/>
          <w:noProof/>
          <w:sz w:val="24"/>
          <w:szCs w:val="24"/>
          <w:vertAlign w:val="superscript"/>
        </w:rPr>
        <w:t>49</w:t>
      </w:r>
      <w:r w:rsidRPr="00AC3A88">
        <w:rPr>
          <w:rFonts w:ascii="Calibri" w:eastAsia="DengXian" w:hAnsi="Calibri" w:cs="Calibri"/>
          <w:sz w:val="24"/>
          <w:szCs w:val="24"/>
        </w:rPr>
        <w:t xml:space="preserve"> However, randomised trials </w:t>
      </w:r>
      <w:r w:rsidR="3E03197C" w:rsidRPr="00AC3A88">
        <w:rPr>
          <w:rFonts w:ascii="Calibri" w:eastAsia="DengXian" w:hAnsi="Calibri" w:cs="Calibri"/>
          <w:sz w:val="24"/>
          <w:szCs w:val="24"/>
        </w:rPr>
        <w:t xml:space="preserve">and meta-analyses </w:t>
      </w:r>
      <w:r w:rsidRPr="00AC3A88">
        <w:rPr>
          <w:rFonts w:ascii="Calibri" w:eastAsia="DengXian" w:hAnsi="Calibri" w:cs="Calibri"/>
          <w:sz w:val="24"/>
          <w:szCs w:val="24"/>
        </w:rPr>
        <w:t>published up to November 2015</w:t>
      </w:r>
      <w:r w:rsidR="4F05CF75" w:rsidRPr="00AC3A88">
        <w:rPr>
          <w:rFonts w:ascii="Calibri" w:eastAsia="DengXian" w:hAnsi="Calibri" w:cs="Calibri"/>
          <w:sz w:val="24"/>
          <w:szCs w:val="24"/>
        </w:rPr>
        <w:t>, when the</w:t>
      </w:r>
      <w:r w:rsidRPr="00AC3A88">
        <w:rPr>
          <w:rFonts w:ascii="Calibri" w:eastAsia="DengXian" w:hAnsi="Calibri" w:cs="Calibri"/>
          <w:sz w:val="24"/>
          <w:szCs w:val="24"/>
        </w:rPr>
        <w:t xml:space="preserve"> </w:t>
      </w:r>
      <w:r w:rsidR="4F05CF75" w:rsidRPr="00AC3A88">
        <w:rPr>
          <w:rFonts w:ascii="Calibri" w:eastAsia="DengXian" w:hAnsi="Calibri" w:cs="Calibri"/>
          <w:sz w:val="24"/>
          <w:szCs w:val="24"/>
        </w:rPr>
        <w:t>STAR programme was developed,</w:t>
      </w:r>
      <w:r w:rsidRPr="00AC3A88">
        <w:rPr>
          <w:rFonts w:ascii="Calibri" w:eastAsia="DengXian" w:hAnsi="Calibri" w:cs="Calibri"/>
          <w:sz w:val="24"/>
          <w:szCs w:val="24"/>
        </w:rPr>
        <w:t xml:space="preserve"> </w:t>
      </w:r>
      <w:r w:rsidR="5C733556" w:rsidRPr="00AC3A88">
        <w:rPr>
          <w:rFonts w:ascii="Calibri" w:eastAsia="DengXian" w:hAnsi="Calibri" w:cs="Calibri"/>
          <w:sz w:val="24"/>
          <w:szCs w:val="24"/>
        </w:rPr>
        <w:t>had</w:t>
      </w:r>
      <w:r w:rsidR="002B4D43" w:rsidRPr="00AC3A88">
        <w:rPr>
          <w:rFonts w:ascii="Calibri" w:eastAsia="DengXian" w:hAnsi="Calibri" w:cs="Calibri"/>
          <w:sz w:val="24"/>
          <w:szCs w:val="24"/>
        </w:rPr>
        <w:t xml:space="preserve"> not shown an</w:t>
      </w:r>
      <w:r w:rsidR="00BC074C" w:rsidRPr="00AC3A88">
        <w:rPr>
          <w:rFonts w:ascii="Calibri" w:eastAsia="DengXian" w:hAnsi="Calibri" w:cs="Calibri"/>
          <w:sz w:val="24"/>
          <w:szCs w:val="24"/>
        </w:rPr>
        <w:t xml:space="preserve"> impact on the key outcome of long-term pain</w:t>
      </w:r>
      <w:r w:rsidR="002B4D43" w:rsidRPr="00AC3A88">
        <w:rPr>
          <w:rFonts w:ascii="Calibri" w:eastAsia="DengXian" w:hAnsi="Calibri" w:cs="Calibri"/>
          <w:sz w:val="24"/>
          <w:szCs w:val="24"/>
        </w:rPr>
        <w:t>.</w:t>
      </w:r>
      <w:r w:rsidR="00C61B72" w:rsidRPr="00AC3A88">
        <w:rPr>
          <w:rFonts w:ascii="Calibri" w:eastAsia="DengXian" w:hAnsi="Calibri" w:cs="Calibri"/>
          <w:noProof/>
          <w:sz w:val="24"/>
          <w:szCs w:val="24"/>
          <w:vertAlign w:val="superscript"/>
        </w:rPr>
        <w:t>49,62</w:t>
      </w:r>
    </w:p>
    <w:p w14:paraId="069FB7E9" w14:textId="2A58817B" w:rsidR="00BC074C" w:rsidRPr="00AC3A88" w:rsidRDefault="00BC074C" w:rsidP="00BC074C">
      <w:pPr>
        <w:spacing w:after="120" w:line="360" w:lineRule="auto"/>
        <w:rPr>
          <w:rFonts w:ascii="Calibri" w:eastAsia="DengXian" w:hAnsi="Calibri" w:cs="Calibri"/>
          <w:sz w:val="24"/>
          <w:szCs w:val="24"/>
        </w:rPr>
      </w:pPr>
      <w:r w:rsidRPr="00AC3A88">
        <w:rPr>
          <w:rFonts w:ascii="Calibri" w:eastAsia="DengXian" w:hAnsi="Calibri" w:cs="Calibri"/>
          <w:sz w:val="24"/>
          <w:szCs w:val="24"/>
        </w:rPr>
        <w:t xml:space="preserve">Any treatment in the peri-operative period including pain management, blood conservation, </w:t>
      </w:r>
      <w:r w:rsidR="00AC3A88" w:rsidRPr="00AC3A88">
        <w:rPr>
          <w:rFonts w:ascii="Calibri" w:eastAsia="DengXian" w:hAnsi="Calibri" w:cs="Calibri"/>
          <w:color w:val="00B0F0"/>
          <w:sz w:val="24"/>
          <w:szCs w:val="24"/>
        </w:rPr>
        <w:t>deep-vein thrombosis</w:t>
      </w:r>
      <w:r w:rsidRPr="00AC3A88">
        <w:rPr>
          <w:rFonts w:ascii="Calibri" w:eastAsia="DengXian" w:hAnsi="Calibri" w:cs="Calibri"/>
          <w:sz w:val="24"/>
          <w:szCs w:val="24"/>
        </w:rPr>
        <w:t xml:space="preserve"> and infection prevention, and inpatient rehabilitation could potentially affect patient recovery and chronic pain. Direct mechanisms may be through prevention of nerve damage,</w:t>
      </w:r>
      <w:r w:rsidR="00C61B72" w:rsidRPr="00AC3A88">
        <w:rPr>
          <w:rFonts w:ascii="Calibri" w:eastAsia="DengXian" w:hAnsi="Calibri" w:cs="Calibri"/>
          <w:noProof/>
          <w:sz w:val="24"/>
          <w:szCs w:val="24"/>
          <w:vertAlign w:val="superscript"/>
        </w:rPr>
        <w:t>40</w:t>
      </w:r>
      <w:r w:rsidRPr="00AC3A88">
        <w:rPr>
          <w:rFonts w:ascii="Calibri" w:eastAsia="DengXian" w:hAnsi="Calibri" w:cs="Calibri"/>
          <w:sz w:val="24"/>
          <w:szCs w:val="24"/>
        </w:rPr>
        <w:t xml:space="preserve"> post-thrombotic syndrome,</w:t>
      </w:r>
      <w:r w:rsidR="00C61B72" w:rsidRPr="00AC3A88">
        <w:rPr>
          <w:rFonts w:ascii="Calibri" w:eastAsia="DengXian" w:hAnsi="Calibri" w:cs="Calibri"/>
          <w:noProof/>
          <w:sz w:val="24"/>
          <w:szCs w:val="24"/>
          <w:vertAlign w:val="superscript"/>
        </w:rPr>
        <w:t>63</w:t>
      </w:r>
      <w:r w:rsidRPr="00AC3A88">
        <w:rPr>
          <w:rFonts w:ascii="Calibri" w:eastAsia="DengXian" w:hAnsi="Calibri" w:cs="Calibri"/>
          <w:sz w:val="24"/>
          <w:szCs w:val="24"/>
        </w:rPr>
        <w:t xml:space="preserve"> reperfusion injury,</w:t>
      </w:r>
      <w:r w:rsidR="00C61B72" w:rsidRPr="00AC3A88">
        <w:rPr>
          <w:rFonts w:ascii="Calibri" w:eastAsia="DengXian" w:hAnsi="Calibri" w:cs="Calibri"/>
          <w:noProof/>
          <w:sz w:val="24"/>
          <w:szCs w:val="24"/>
          <w:vertAlign w:val="superscript"/>
        </w:rPr>
        <w:t>64</w:t>
      </w:r>
      <w:r w:rsidRPr="00AC3A88">
        <w:rPr>
          <w:rFonts w:ascii="Calibri" w:eastAsia="DengXian" w:hAnsi="Calibri" w:cs="Calibri"/>
          <w:sz w:val="24"/>
          <w:szCs w:val="24"/>
        </w:rPr>
        <w:t xml:space="preserve"> and articular bleeding.</w:t>
      </w:r>
      <w:r w:rsidR="00C61B72" w:rsidRPr="00AC3A88">
        <w:rPr>
          <w:rFonts w:ascii="Calibri" w:eastAsia="DengXian" w:hAnsi="Calibri" w:cs="Calibri"/>
          <w:noProof/>
          <w:sz w:val="24"/>
          <w:szCs w:val="24"/>
          <w:vertAlign w:val="superscript"/>
        </w:rPr>
        <w:t>65</w:t>
      </w:r>
      <w:r w:rsidRPr="00AC3A88">
        <w:rPr>
          <w:rFonts w:ascii="Calibri" w:eastAsia="DengXian" w:hAnsi="Calibri" w:cs="Calibri"/>
          <w:sz w:val="24"/>
          <w:szCs w:val="24"/>
        </w:rPr>
        <w:t xml:space="preserve"> For other treatments, pathways leading to long-term pain may be indirect, possibly mediated through increased risks of adverse events.</w:t>
      </w:r>
      <w:r w:rsidR="00C61B72" w:rsidRPr="00AC3A88">
        <w:rPr>
          <w:rFonts w:ascii="Calibri" w:eastAsia="DengXian" w:hAnsi="Calibri" w:cs="Calibri"/>
          <w:noProof/>
          <w:sz w:val="24"/>
          <w:szCs w:val="24"/>
          <w:vertAlign w:val="superscript"/>
        </w:rPr>
        <w:t>66</w:t>
      </w:r>
    </w:p>
    <w:p w14:paraId="385F2556" w14:textId="25516AA2" w:rsidR="00BC074C" w:rsidRPr="00AC3A88" w:rsidRDefault="5E6A97AF" w:rsidP="00BC074C">
      <w:pPr>
        <w:spacing w:after="120" w:line="360" w:lineRule="auto"/>
        <w:rPr>
          <w:rFonts w:ascii="Calibri" w:eastAsia="DengXian" w:hAnsi="Calibri" w:cs="Calibri"/>
          <w:sz w:val="24"/>
          <w:szCs w:val="24"/>
        </w:rPr>
      </w:pPr>
      <w:r w:rsidRPr="00AC3A88">
        <w:rPr>
          <w:rFonts w:ascii="Calibri" w:eastAsia="DengXian" w:hAnsi="Calibri" w:cs="Calibri"/>
          <w:sz w:val="24"/>
          <w:szCs w:val="24"/>
        </w:rPr>
        <w:t xml:space="preserve">While </w:t>
      </w:r>
      <w:r w:rsidR="65843EEF" w:rsidRPr="00AC3A88">
        <w:rPr>
          <w:rFonts w:ascii="Calibri" w:eastAsia="DengXian" w:hAnsi="Calibri" w:cs="Calibri"/>
          <w:sz w:val="24"/>
          <w:szCs w:val="24"/>
        </w:rPr>
        <w:t xml:space="preserve">early </w:t>
      </w:r>
      <w:r w:rsidRPr="00AC3A88">
        <w:rPr>
          <w:rFonts w:ascii="Calibri" w:eastAsia="DengXian" w:hAnsi="Calibri" w:cs="Calibri"/>
          <w:sz w:val="24"/>
          <w:szCs w:val="24"/>
        </w:rPr>
        <w:t xml:space="preserve">rehabilitation during the hospital stay focuses on regaining range of motion and improving mobility, after discharge </w:t>
      </w:r>
      <w:r w:rsidR="1F6749C6" w:rsidRPr="00AC3A88">
        <w:rPr>
          <w:rFonts w:ascii="Calibri" w:eastAsia="DengXian" w:hAnsi="Calibri" w:cs="Calibri"/>
          <w:sz w:val="24"/>
          <w:szCs w:val="24"/>
        </w:rPr>
        <w:t xml:space="preserve">the </w:t>
      </w:r>
      <w:r w:rsidRPr="00AC3A88">
        <w:rPr>
          <w:rFonts w:ascii="Calibri" w:eastAsia="DengXian" w:hAnsi="Calibri" w:cs="Calibri"/>
          <w:sz w:val="24"/>
          <w:szCs w:val="24"/>
        </w:rPr>
        <w:t>aims</w:t>
      </w:r>
      <w:r w:rsidR="1F6749C6" w:rsidRPr="00AC3A88">
        <w:rPr>
          <w:rFonts w:ascii="Calibri" w:eastAsia="DengXian" w:hAnsi="Calibri" w:cs="Calibri"/>
          <w:sz w:val="24"/>
          <w:szCs w:val="24"/>
        </w:rPr>
        <w:t xml:space="preserve"> are</w:t>
      </w:r>
      <w:r w:rsidRPr="00AC3A88">
        <w:rPr>
          <w:rFonts w:ascii="Calibri" w:eastAsia="DengXian" w:hAnsi="Calibri" w:cs="Calibri"/>
          <w:sz w:val="24"/>
          <w:szCs w:val="24"/>
        </w:rPr>
        <w:t xml:space="preserve"> to enhance recovery through supporting a person to regain function and quality of life, optimising pain relief and reintegration into social and personal environments.</w:t>
      </w:r>
      <w:r w:rsidR="3176527D" w:rsidRPr="00AC3A88">
        <w:rPr>
          <w:rFonts w:ascii="Calibri" w:eastAsia="DengXian" w:hAnsi="Calibri" w:cs="Calibri"/>
          <w:noProof/>
          <w:sz w:val="24"/>
          <w:szCs w:val="24"/>
          <w:vertAlign w:val="superscript"/>
        </w:rPr>
        <w:t>67</w:t>
      </w:r>
      <w:r w:rsidRPr="00AC3A88">
        <w:rPr>
          <w:rFonts w:ascii="Calibri" w:eastAsia="DengXian" w:hAnsi="Calibri" w:cs="Calibri"/>
          <w:sz w:val="24"/>
          <w:szCs w:val="24"/>
        </w:rPr>
        <w:t xml:space="preserve"> Although physiotherapy often focusses on functional health, another key outcome is the prevention of long-term pain.</w:t>
      </w:r>
      <w:r w:rsidR="3176527D" w:rsidRPr="00AC3A88">
        <w:rPr>
          <w:rFonts w:ascii="Calibri" w:eastAsia="DengXian" w:hAnsi="Calibri" w:cs="Calibri"/>
          <w:noProof/>
          <w:sz w:val="24"/>
          <w:szCs w:val="24"/>
          <w:vertAlign w:val="superscript"/>
        </w:rPr>
        <w:t>68</w:t>
      </w:r>
      <w:r w:rsidRPr="00AC3A88">
        <w:rPr>
          <w:rFonts w:ascii="Calibri" w:eastAsia="DengXian" w:hAnsi="Calibri" w:cs="Calibri"/>
          <w:sz w:val="24"/>
          <w:szCs w:val="24"/>
        </w:rPr>
        <w:t xml:space="preserve"> A recent randomised trial found that a targeted outpatient rehabilitation programme after knee replacement does not improve outcomes in patients at risk of poor outcomes </w:t>
      </w:r>
      <w:r w:rsidRPr="00AC3A88">
        <w:rPr>
          <w:rFonts w:ascii="Calibri" w:eastAsia="DengXian" w:hAnsi="Calibri" w:cs="Calibri"/>
          <w:sz w:val="24"/>
          <w:szCs w:val="24"/>
          <w:highlight w:val="magenta"/>
        </w:rPr>
        <w:t>compared to</w:t>
      </w:r>
      <w:r w:rsidRPr="00AC3A88">
        <w:rPr>
          <w:rFonts w:ascii="Calibri" w:eastAsia="DengXian" w:hAnsi="Calibri" w:cs="Calibri"/>
          <w:sz w:val="24"/>
          <w:szCs w:val="24"/>
        </w:rPr>
        <w:t xml:space="preserve"> a home-based exercise programme.</w:t>
      </w:r>
      <w:r w:rsidR="009D7E0D" w:rsidRPr="00AC3A88">
        <w:rPr>
          <w:rFonts w:ascii="Calibri" w:eastAsia="DengXian" w:hAnsi="Calibri" w:cs="Calibri"/>
          <w:noProof/>
          <w:sz w:val="24"/>
          <w:szCs w:val="24"/>
          <w:vertAlign w:val="superscript"/>
        </w:rPr>
        <w:t>69</w:t>
      </w:r>
      <w:r w:rsidRPr="00AC3A88">
        <w:rPr>
          <w:rFonts w:ascii="Calibri" w:eastAsia="DengXian" w:hAnsi="Calibri" w:cs="Calibri"/>
          <w:sz w:val="24"/>
          <w:szCs w:val="24"/>
        </w:rPr>
        <w:t xml:space="preserve"> However, postoperative physiotherapy may be combined with other interventions to provide multidisciplinary comprehensive rehabilitation </w:t>
      </w:r>
      <w:r w:rsidR="66E45E0B" w:rsidRPr="00AC3A88">
        <w:rPr>
          <w:rFonts w:ascii="Calibri" w:eastAsia="DengXian" w:hAnsi="Calibri" w:cs="Calibri"/>
          <w:sz w:val="24"/>
          <w:szCs w:val="24"/>
        </w:rPr>
        <w:t xml:space="preserve">after knee replacement, </w:t>
      </w:r>
      <w:r w:rsidRPr="00AC3A88">
        <w:rPr>
          <w:rFonts w:ascii="Calibri" w:eastAsia="DengXian" w:hAnsi="Calibri" w:cs="Calibri"/>
          <w:sz w:val="24"/>
          <w:szCs w:val="24"/>
        </w:rPr>
        <w:t xml:space="preserve">aimed at </w:t>
      </w:r>
      <w:r w:rsidR="66E45E0B" w:rsidRPr="00AC3A88">
        <w:rPr>
          <w:rFonts w:ascii="Calibri" w:eastAsia="DengXian" w:hAnsi="Calibri" w:cs="Calibri"/>
          <w:sz w:val="24"/>
          <w:szCs w:val="24"/>
        </w:rPr>
        <w:t xml:space="preserve">improving activity and participation, and </w:t>
      </w:r>
      <w:r w:rsidRPr="00AC3A88">
        <w:rPr>
          <w:rFonts w:ascii="Calibri" w:eastAsia="DengXian" w:hAnsi="Calibri" w:cs="Calibri"/>
          <w:sz w:val="24"/>
          <w:szCs w:val="24"/>
        </w:rPr>
        <w:t>reducing the severity of pain.</w:t>
      </w:r>
      <w:r w:rsidR="009D7E0D" w:rsidRPr="00AC3A88">
        <w:rPr>
          <w:rFonts w:ascii="Calibri" w:eastAsia="DengXian" w:hAnsi="Calibri" w:cs="Calibri"/>
          <w:noProof/>
          <w:sz w:val="24"/>
          <w:szCs w:val="24"/>
          <w:vertAlign w:val="superscript"/>
        </w:rPr>
        <w:t>70</w:t>
      </w:r>
    </w:p>
    <w:p w14:paraId="01AD08D0" w14:textId="467F58F0" w:rsidR="001B6294" w:rsidRPr="00AC3A88" w:rsidRDefault="001B6294" w:rsidP="00BC074C">
      <w:pPr>
        <w:pStyle w:val="Heading2"/>
      </w:pPr>
      <w:bookmarkStart w:id="39" w:name="_Toc106106860"/>
      <w:r w:rsidRPr="00AC3A88">
        <w:t>Management</w:t>
      </w:r>
      <w:bookmarkEnd w:id="39"/>
    </w:p>
    <w:p w14:paraId="20C5E134" w14:textId="77777777" w:rsidR="00AC3A88" w:rsidRPr="00AC3A88" w:rsidRDefault="001B6294" w:rsidP="00983387">
      <w:pPr>
        <w:spacing w:after="120" w:line="360" w:lineRule="auto"/>
        <w:rPr>
          <w:rStyle w:val="Hyperlink"/>
          <w:rFonts w:cstheme="minorHAnsi"/>
          <w:color w:val="auto"/>
          <w:sz w:val="24"/>
          <w:szCs w:val="24"/>
          <w:u w:val="none"/>
        </w:rPr>
      </w:pPr>
      <w:r w:rsidRPr="00AC3A88">
        <w:rPr>
          <w:rFonts w:cstheme="minorHAnsi"/>
          <w:bCs/>
          <w:sz w:val="24"/>
          <w:szCs w:val="24"/>
        </w:rPr>
        <w:t xml:space="preserve">Treatment of chronic pain is </w:t>
      </w:r>
      <w:r w:rsidR="00752840" w:rsidRPr="00AC3A88">
        <w:rPr>
          <w:rFonts w:cstheme="minorHAnsi"/>
          <w:bCs/>
          <w:sz w:val="24"/>
          <w:szCs w:val="24"/>
        </w:rPr>
        <w:t>difficult once established</w:t>
      </w:r>
      <w:r w:rsidRPr="00AC3A88">
        <w:rPr>
          <w:rFonts w:cstheme="minorHAnsi"/>
          <w:bCs/>
          <w:sz w:val="24"/>
          <w:szCs w:val="24"/>
        </w:rPr>
        <w:t>, and evaluation of treatments in combination or matched to patient characteristics is advocated</w:t>
      </w:r>
      <w:r w:rsidR="00BC074C" w:rsidRPr="00AC3A88">
        <w:rPr>
          <w:rFonts w:cstheme="minorHAnsi"/>
          <w:bCs/>
          <w:sz w:val="24"/>
          <w:szCs w:val="24"/>
        </w:rPr>
        <w:t>.</w:t>
      </w:r>
      <w:r w:rsidR="009D7E0D" w:rsidRPr="00AC3A88">
        <w:rPr>
          <w:rFonts w:cstheme="minorHAnsi"/>
          <w:bCs/>
          <w:noProof/>
          <w:sz w:val="24"/>
          <w:szCs w:val="24"/>
          <w:vertAlign w:val="superscript"/>
        </w:rPr>
        <w:t>71</w:t>
      </w:r>
      <w:r w:rsidRPr="00AC3A88">
        <w:rPr>
          <w:rFonts w:cstheme="minorHAnsi"/>
          <w:bCs/>
          <w:sz w:val="24"/>
          <w:szCs w:val="24"/>
        </w:rPr>
        <w:t xml:space="preserve"> </w:t>
      </w:r>
      <w:r w:rsidR="00752840" w:rsidRPr="00AC3A88">
        <w:rPr>
          <w:rStyle w:val="Hyperlink"/>
          <w:rFonts w:cstheme="minorHAnsi"/>
          <w:color w:val="auto"/>
          <w:sz w:val="24"/>
          <w:szCs w:val="24"/>
          <w:u w:val="none"/>
        </w:rPr>
        <w:t>Management of chronic post-surgical pain may focus on the underlying condition leading to surgery or the aetiology of the pain, or be multifactorial in recognition of the diverse causes of postoperative pain.</w:t>
      </w:r>
    </w:p>
    <w:p w14:paraId="32616148" w14:textId="77777777" w:rsidR="00AC3A88" w:rsidRPr="00AC3A88" w:rsidRDefault="00866BEA" w:rsidP="00866BEA">
      <w:pPr>
        <w:autoSpaceDE w:val="0"/>
        <w:autoSpaceDN w:val="0"/>
        <w:adjustRightInd w:val="0"/>
        <w:spacing w:after="120" w:line="360" w:lineRule="auto"/>
        <w:rPr>
          <w:rFonts w:cstheme="minorHAnsi"/>
          <w:sz w:val="24"/>
          <w:szCs w:val="24"/>
        </w:rPr>
      </w:pPr>
      <w:r w:rsidRPr="00AC3A88">
        <w:rPr>
          <w:rFonts w:cstheme="minorHAnsi"/>
          <w:sz w:val="24"/>
          <w:szCs w:val="24"/>
        </w:rPr>
        <w:t>For patients with total knee replacement, surgical or prosthesis-related problems may require physiotherapy, bracing, arthroscopy or revision surgery. Nerve injury may respond to gabapentin or pregabalin</w:t>
      </w:r>
      <w:r w:rsidR="00CB4BE6" w:rsidRPr="00AC3A88">
        <w:rPr>
          <w:rFonts w:cstheme="minorHAnsi"/>
          <w:sz w:val="24"/>
          <w:szCs w:val="24"/>
        </w:rPr>
        <w:t>,</w:t>
      </w:r>
      <w:r w:rsidR="00C61B72" w:rsidRPr="00AC3A88">
        <w:rPr>
          <w:rFonts w:cstheme="minorHAnsi"/>
          <w:noProof/>
          <w:sz w:val="24"/>
          <w:szCs w:val="24"/>
          <w:vertAlign w:val="superscript"/>
        </w:rPr>
        <w:t>42</w:t>
      </w:r>
      <w:r w:rsidRPr="00AC3A88">
        <w:rPr>
          <w:rFonts w:cstheme="minorHAnsi"/>
          <w:sz w:val="24"/>
          <w:szCs w:val="24"/>
        </w:rPr>
        <w:t xml:space="preserve"> and nociceptive and regional pain may be treated with analgesic and opioid medication. Patients may also benefit from broader pain management approach</w:t>
      </w:r>
      <w:r w:rsidR="00CF3024" w:rsidRPr="00AC3A88">
        <w:rPr>
          <w:rFonts w:cstheme="minorHAnsi"/>
          <w:sz w:val="24"/>
          <w:szCs w:val="24"/>
        </w:rPr>
        <w:t>es</w:t>
      </w:r>
      <w:r w:rsidRPr="00AC3A88">
        <w:rPr>
          <w:rFonts w:cstheme="minorHAnsi"/>
          <w:sz w:val="24"/>
          <w:szCs w:val="24"/>
        </w:rPr>
        <w:t xml:space="preserve"> including psychological therapies</w:t>
      </w:r>
      <w:r w:rsidR="00CF3024" w:rsidRPr="00AC3A88">
        <w:rPr>
          <w:rFonts w:cstheme="minorHAnsi"/>
          <w:sz w:val="24"/>
          <w:szCs w:val="24"/>
        </w:rPr>
        <w:t>, although high quality evidence is lacking</w:t>
      </w:r>
      <w:r w:rsidRPr="00AC3A88">
        <w:rPr>
          <w:rFonts w:cstheme="minorHAnsi"/>
          <w:sz w:val="24"/>
          <w:szCs w:val="24"/>
        </w:rPr>
        <w:t>.</w:t>
      </w:r>
      <w:r w:rsidR="009D7E0D" w:rsidRPr="00AC3A88">
        <w:rPr>
          <w:rFonts w:cstheme="minorHAnsi"/>
          <w:noProof/>
          <w:sz w:val="24"/>
          <w:szCs w:val="24"/>
          <w:vertAlign w:val="superscript"/>
        </w:rPr>
        <w:t>72</w:t>
      </w:r>
    </w:p>
    <w:p w14:paraId="44448862" w14:textId="77777777" w:rsidR="00AC3A88" w:rsidRPr="00AC3A88" w:rsidRDefault="00866BEA" w:rsidP="00983387">
      <w:pPr>
        <w:spacing w:after="120" w:line="360" w:lineRule="auto"/>
        <w:rPr>
          <w:sz w:val="24"/>
          <w:szCs w:val="24"/>
        </w:rPr>
      </w:pPr>
      <w:r w:rsidRPr="00AC3A88">
        <w:rPr>
          <w:color w:val="000000" w:themeColor="text1"/>
          <w:sz w:val="24"/>
          <w:szCs w:val="24"/>
        </w:rPr>
        <w:t>I</w:t>
      </w:r>
      <w:r w:rsidR="001B6294" w:rsidRPr="00AC3A88">
        <w:rPr>
          <w:color w:val="000000" w:themeColor="text1"/>
          <w:sz w:val="24"/>
          <w:szCs w:val="24"/>
        </w:rPr>
        <w:t xml:space="preserve">n our systematic review of </w:t>
      </w:r>
      <w:r w:rsidR="00B71A76" w:rsidRPr="00AC3A88">
        <w:rPr>
          <w:color w:val="000000" w:themeColor="text1"/>
          <w:sz w:val="24"/>
          <w:szCs w:val="24"/>
        </w:rPr>
        <w:t xml:space="preserve">randomised controlled trials </w:t>
      </w:r>
      <w:r w:rsidR="008B13A8" w:rsidRPr="00AC3A88">
        <w:rPr>
          <w:color w:val="000000" w:themeColor="text1"/>
          <w:sz w:val="24"/>
          <w:szCs w:val="24"/>
        </w:rPr>
        <w:t xml:space="preserve">published up to October 2014 </w:t>
      </w:r>
      <w:r w:rsidR="00B71A76" w:rsidRPr="00AC3A88">
        <w:rPr>
          <w:color w:val="000000" w:themeColor="text1"/>
          <w:sz w:val="24"/>
          <w:szCs w:val="24"/>
        </w:rPr>
        <w:t>evaluating interventions for the treatment or management of</w:t>
      </w:r>
      <w:r w:rsidR="001B6294" w:rsidRPr="00AC3A88">
        <w:rPr>
          <w:color w:val="000000" w:themeColor="text1"/>
          <w:sz w:val="24"/>
          <w:szCs w:val="24"/>
        </w:rPr>
        <w:t xml:space="preserve"> chronic pain after </w:t>
      </w:r>
      <w:r w:rsidR="00983387" w:rsidRPr="00AC3A88">
        <w:rPr>
          <w:color w:val="000000" w:themeColor="text1"/>
          <w:sz w:val="24"/>
          <w:szCs w:val="24"/>
        </w:rPr>
        <w:t>total knee replacement</w:t>
      </w:r>
      <w:r w:rsidR="001B6294" w:rsidRPr="00AC3A88">
        <w:rPr>
          <w:color w:val="000000" w:themeColor="text1"/>
          <w:sz w:val="24"/>
          <w:szCs w:val="24"/>
        </w:rPr>
        <w:t xml:space="preserve">, we </w:t>
      </w:r>
      <w:r w:rsidR="00B71A76" w:rsidRPr="00AC3A88">
        <w:rPr>
          <w:color w:val="000000" w:themeColor="text1"/>
          <w:sz w:val="24"/>
          <w:szCs w:val="24"/>
        </w:rPr>
        <w:t xml:space="preserve">identified a single trial evaluating </w:t>
      </w:r>
      <w:r w:rsidR="00B71A76" w:rsidRPr="00AC3A88">
        <w:rPr>
          <w:sz w:val="24"/>
          <w:szCs w:val="24"/>
        </w:rPr>
        <w:t xml:space="preserve">an </w:t>
      </w:r>
      <w:r w:rsidR="003C7CB8" w:rsidRPr="00AC3A88">
        <w:rPr>
          <w:sz w:val="24"/>
          <w:szCs w:val="24"/>
        </w:rPr>
        <w:t xml:space="preserve">intra-articular </w:t>
      </w:r>
      <w:r w:rsidR="00B71A76" w:rsidRPr="00AC3A88">
        <w:rPr>
          <w:sz w:val="24"/>
          <w:szCs w:val="24"/>
        </w:rPr>
        <w:t>injection with antinociceptive and anticholinergic activity</w:t>
      </w:r>
      <w:r w:rsidR="00BC074C" w:rsidRPr="00AC3A88">
        <w:rPr>
          <w:sz w:val="24"/>
          <w:szCs w:val="24"/>
        </w:rPr>
        <w:t>.</w:t>
      </w:r>
      <w:r w:rsidR="00C61B72" w:rsidRPr="00AC3A88">
        <w:rPr>
          <w:noProof/>
          <w:sz w:val="24"/>
          <w:szCs w:val="24"/>
          <w:vertAlign w:val="superscript"/>
        </w:rPr>
        <w:t>48</w:t>
      </w:r>
      <w:r w:rsidR="00B71A76" w:rsidRPr="00AC3A88">
        <w:rPr>
          <w:sz w:val="24"/>
          <w:szCs w:val="24"/>
        </w:rPr>
        <w:t xml:space="preserve"> </w:t>
      </w:r>
      <w:r w:rsidR="001B6294" w:rsidRPr="00AC3A88">
        <w:rPr>
          <w:sz w:val="24"/>
          <w:szCs w:val="24"/>
        </w:rPr>
        <w:t>No trials of multidisciplinary interventions or individualised treatments were identified</w:t>
      </w:r>
      <w:r w:rsidR="1AD14C9E" w:rsidRPr="00AC3A88">
        <w:rPr>
          <w:sz w:val="24"/>
          <w:szCs w:val="24"/>
        </w:rPr>
        <w:t>, and none were registered</w:t>
      </w:r>
      <w:r w:rsidR="001B6294" w:rsidRPr="00AC3A88">
        <w:rPr>
          <w:sz w:val="24"/>
          <w:szCs w:val="24"/>
        </w:rPr>
        <w:t>.</w:t>
      </w:r>
    </w:p>
    <w:p w14:paraId="34E4E68F" w14:textId="5CDDCE69" w:rsidR="001B6294" w:rsidRPr="00AC3A88" w:rsidRDefault="001B6294" w:rsidP="008F08C5">
      <w:pPr>
        <w:pStyle w:val="Heading2"/>
      </w:pPr>
      <w:bookmarkStart w:id="40" w:name="_Toc106106861"/>
      <w:r w:rsidRPr="00AC3A88">
        <w:t>Healthcare</w:t>
      </w:r>
      <w:bookmarkEnd w:id="40"/>
    </w:p>
    <w:p w14:paraId="0FE2CE66" w14:textId="77777777" w:rsidR="00AC3A88" w:rsidRPr="00AC3A88" w:rsidRDefault="001B6294" w:rsidP="00983387">
      <w:pPr>
        <w:autoSpaceDE w:val="0"/>
        <w:autoSpaceDN w:val="0"/>
        <w:adjustRightInd w:val="0"/>
        <w:spacing w:after="120" w:line="360" w:lineRule="auto"/>
        <w:rPr>
          <w:rFonts w:cstheme="minorHAnsi"/>
          <w:sz w:val="24"/>
          <w:szCs w:val="24"/>
        </w:rPr>
      </w:pPr>
      <w:r w:rsidRPr="00AC3A88">
        <w:rPr>
          <w:rFonts w:cstheme="minorHAnsi"/>
          <w:sz w:val="24"/>
          <w:szCs w:val="24"/>
        </w:rPr>
        <w:t xml:space="preserve">Management of chronic post-surgical pain is provided within primary and secondary care. However, not everyone will present at primary or secondary care for treatment of chronic pain. A European survey of almost 6000 adults with musculoskeletal pain suggested that over a quarter had never sought medical help for their pain, despite many </w:t>
      </w:r>
      <w:r w:rsidR="00F36344" w:rsidRPr="00AC3A88">
        <w:rPr>
          <w:rFonts w:cstheme="minorHAnsi"/>
          <w:sz w:val="24"/>
          <w:szCs w:val="24"/>
        </w:rPr>
        <w:t xml:space="preserve">living with </w:t>
      </w:r>
      <w:r w:rsidRPr="00AC3A88">
        <w:rPr>
          <w:rFonts w:cstheme="minorHAnsi"/>
          <w:sz w:val="24"/>
          <w:szCs w:val="24"/>
        </w:rPr>
        <w:t>constant or daily pain</w:t>
      </w:r>
      <w:r w:rsidR="008B13A8" w:rsidRPr="00AC3A88">
        <w:rPr>
          <w:rFonts w:cstheme="minorHAnsi"/>
          <w:sz w:val="24"/>
          <w:szCs w:val="24"/>
        </w:rPr>
        <w:t>.</w:t>
      </w:r>
      <w:r w:rsidR="009D7E0D" w:rsidRPr="00AC3A88">
        <w:rPr>
          <w:rFonts w:cstheme="minorHAnsi"/>
          <w:noProof/>
          <w:sz w:val="24"/>
          <w:szCs w:val="24"/>
          <w:vertAlign w:val="superscript"/>
        </w:rPr>
        <w:t>73</w:t>
      </w:r>
      <w:r w:rsidRPr="00AC3A88">
        <w:rPr>
          <w:rFonts w:cstheme="minorHAnsi"/>
          <w:sz w:val="24"/>
          <w:szCs w:val="24"/>
        </w:rPr>
        <w:t xml:space="preserve"> Our research showed that 75% of adults aged over 35 years experiencing hip or knee pain had not sought help from a GP or allied health professional in the previous 12 months</w:t>
      </w:r>
      <w:r w:rsidR="008B13A8" w:rsidRPr="00AC3A88">
        <w:rPr>
          <w:rFonts w:cstheme="minorHAnsi"/>
          <w:sz w:val="24"/>
          <w:szCs w:val="24"/>
        </w:rPr>
        <w:t>.</w:t>
      </w:r>
      <w:r w:rsidR="009D7E0D" w:rsidRPr="00AC3A88">
        <w:rPr>
          <w:rFonts w:cstheme="minorHAnsi"/>
          <w:noProof/>
          <w:sz w:val="24"/>
          <w:szCs w:val="24"/>
          <w:vertAlign w:val="superscript"/>
        </w:rPr>
        <w:t>74</w:t>
      </w:r>
      <w:r w:rsidRPr="00AC3A88">
        <w:rPr>
          <w:rFonts w:cstheme="minorHAnsi"/>
          <w:sz w:val="24"/>
          <w:szCs w:val="24"/>
        </w:rPr>
        <w:t xml:space="preserve"> Half of adults with severely disabling knee pain may not consult a GP</w:t>
      </w:r>
      <w:r w:rsidR="008B13A8" w:rsidRPr="00AC3A88">
        <w:rPr>
          <w:rFonts w:cstheme="minorHAnsi"/>
          <w:sz w:val="24"/>
          <w:szCs w:val="24"/>
        </w:rPr>
        <w:t>.</w:t>
      </w:r>
      <w:r w:rsidR="009D7E0D" w:rsidRPr="00AC3A88">
        <w:rPr>
          <w:rFonts w:cstheme="minorHAnsi"/>
          <w:noProof/>
          <w:sz w:val="24"/>
          <w:szCs w:val="24"/>
          <w:vertAlign w:val="superscript"/>
        </w:rPr>
        <w:t>75</w:t>
      </w:r>
      <w:r w:rsidRPr="00AC3A88">
        <w:rPr>
          <w:rFonts w:cstheme="minorHAnsi"/>
          <w:sz w:val="24"/>
          <w:szCs w:val="24"/>
        </w:rPr>
        <w:t xml:space="preserve"> In this study, over 85% of participants had consulted about other illnesses and for each contact about knee pain there were 20 contacts relating to other conditions.</w:t>
      </w:r>
    </w:p>
    <w:p w14:paraId="71F5CF95" w14:textId="60AE0AD7" w:rsidR="001B6294" w:rsidRPr="00AC3A88" w:rsidRDefault="001B6294" w:rsidP="4FC2AA63">
      <w:pPr>
        <w:autoSpaceDE w:val="0"/>
        <w:autoSpaceDN w:val="0"/>
        <w:adjustRightInd w:val="0"/>
        <w:spacing w:after="120" w:line="360" w:lineRule="auto"/>
        <w:rPr>
          <w:sz w:val="24"/>
          <w:szCs w:val="24"/>
        </w:rPr>
      </w:pPr>
      <w:r w:rsidRPr="00AC3A88">
        <w:rPr>
          <w:color w:val="000000" w:themeColor="text1"/>
          <w:sz w:val="24"/>
          <w:szCs w:val="24"/>
        </w:rPr>
        <w:t>The provision of services for chronic pain may also be suboptimal. The 2012 National Pain Audit</w:t>
      </w:r>
      <w:r w:rsidR="008B13A8" w:rsidRPr="00AC3A88">
        <w:rPr>
          <w:color w:val="000000" w:themeColor="text1"/>
          <w:sz w:val="24"/>
          <w:szCs w:val="24"/>
        </w:rPr>
        <w:t>,</w:t>
      </w:r>
      <w:r w:rsidR="009D7E0D" w:rsidRPr="00AC3A88">
        <w:rPr>
          <w:noProof/>
          <w:color w:val="000000" w:themeColor="text1"/>
          <w:sz w:val="24"/>
          <w:szCs w:val="24"/>
          <w:vertAlign w:val="superscript"/>
        </w:rPr>
        <w:t>76</w:t>
      </w:r>
      <w:r w:rsidRPr="00AC3A88">
        <w:rPr>
          <w:color w:val="000000" w:themeColor="text1"/>
          <w:sz w:val="24"/>
          <w:szCs w:val="24"/>
        </w:rPr>
        <w:t xml:space="preserve"> reported significant variation in access to specialist services for chronic pain and variation in levels of care. For example, 67% of services in England </w:t>
      </w:r>
      <w:r w:rsidR="4B97ECAE" w:rsidRPr="00AC3A88">
        <w:rPr>
          <w:color w:val="000000" w:themeColor="text1"/>
          <w:sz w:val="24"/>
          <w:szCs w:val="24"/>
        </w:rPr>
        <w:t>were</w:t>
      </w:r>
      <w:r w:rsidRPr="00AC3A88">
        <w:rPr>
          <w:color w:val="000000" w:themeColor="text1"/>
          <w:sz w:val="24"/>
          <w:szCs w:val="24"/>
        </w:rPr>
        <w:t xml:space="preserve"> below minimum recommended levels of staffing </w:t>
      </w:r>
      <w:r w:rsidR="0ACB0DA0" w:rsidRPr="00AC3A88">
        <w:rPr>
          <w:color w:val="000000" w:themeColor="text1"/>
          <w:sz w:val="24"/>
          <w:szCs w:val="24"/>
        </w:rPr>
        <w:t>with</w:t>
      </w:r>
      <w:r w:rsidRPr="00AC3A88">
        <w:rPr>
          <w:color w:val="000000" w:themeColor="text1"/>
          <w:sz w:val="24"/>
          <w:szCs w:val="24"/>
        </w:rPr>
        <w:t xml:space="preserve"> a notable lack of provision of specialities including psychology and physiotherapy. </w:t>
      </w:r>
      <w:r w:rsidR="00401E26" w:rsidRPr="00AC3A88">
        <w:rPr>
          <w:color w:val="000000" w:themeColor="text1"/>
          <w:sz w:val="24"/>
          <w:szCs w:val="24"/>
        </w:rPr>
        <w:t>U</w:t>
      </w:r>
      <w:r w:rsidRPr="00AC3A88">
        <w:rPr>
          <w:color w:val="000000" w:themeColor="text1"/>
          <w:sz w:val="24"/>
          <w:szCs w:val="24"/>
        </w:rPr>
        <w:t xml:space="preserve">nder-treatment is also </w:t>
      </w:r>
      <w:r w:rsidR="00401E26" w:rsidRPr="00AC3A88">
        <w:rPr>
          <w:color w:val="000000" w:themeColor="text1"/>
          <w:sz w:val="24"/>
          <w:szCs w:val="24"/>
        </w:rPr>
        <w:t>apparent</w:t>
      </w:r>
      <w:r w:rsidRPr="00AC3A88">
        <w:rPr>
          <w:color w:val="000000" w:themeColor="text1"/>
          <w:sz w:val="24"/>
          <w:szCs w:val="24"/>
        </w:rPr>
        <w:t xml:space="preserve"> in the primary care setting; an interview study of over 500 GPs found that 81% believed patients received insufficient pain management</w:t>
      </w:r>
      <w:r w:rsidR="008B13A8" w:rsidRPr="00AC3A88">
        <w:rPr>
          <w:color w:val="000000" w:themeColor="text1"/>
          <w:sz w:val="24"/>
          <w:szCs w:val="24"/>
        </w:rPr>
        <w:t>.</w:t>
      </w:r>
      <w:r w:rsidR="009D7E0D" w:rsidRPr="00AC3A88">
        <w:rPr>
          <w:noProof/>
          <w:color w:val="000000" w:themeColor="text1"/>
          <w:sz w:val="24"/>
          <w:szCs w:val="24"/>
          <w:vertAlign w:val="superscript"/>
        </w:rPr>
        <w:t>77</w:t>
      </w:r>
    </w:p>
    <w:p w14:paraId="38538349" w14:textId="77777777" w:rsidR="00AC3A88" w:rsidRPr="00AC3A88" w:rsidRDefault="001B6294" w:rsidP="4FC2AA63">
      <w:pPr>
        <w:spacing w:after="120" w:line="360" w:lineRule="auto"/>
        <w:rPr>
          <w:sz w:val="24"/>
          <w:szCs w:val="24"/>
        </w:rPr>
      </w:pPr>
      <w:r w:rsidRPr="00AC3A88">
        <w:rPr>
          <w:sz w:val="24"/>
          <w:szCs w:val="24"/>
        </w:rPr>
        <w:t>Non-use of services is likely to be influenced by individual and social, structural and organisational factors. The average age of patients at knee replacement is 70 years</w:t>
      </w:r>
      <w:r w:rsidR="009307FB" w:rsidRPr="00AC3A88">
        <w:rPr>
          <w:noProof/>
          <w:sz w:val="24"/>
          <w:szCs w:val="24"/>
          <w:vertAlign w:val="superscript"/>
        </w:rPr>
        <w:t>5</w:t>
      </w:r>
      <w:r w:rsidRPr="00AC3A88">
        <w:rPr>
          <w:sz w:val="24"/>
          <w:szCs w:val="24"/>
        </w:rPr>
        <w:t xml:space="preserve"> </w:t>
      </w:r>
      <w:r w:rsidR="5437B6EB" w:rsidRPr="00AC3A88">
        <w:rPr>
          <w:sz w:val="24"/>
          <w:szCs w:val="24"/>
        </w:rPr>
        <w:t>and o</w:t>
      </w:r>
      <w:r w:rsidRPr="00AC3A88">
        <w:rPr>
          <w:sz w:val="24"/>
          <w:szCs w:val="24"/>
        </w:rPr>
        <w:t xml:space="preserve">lder people may see pain as a normal part of ageing and </w:t>
      </w:r>
      <w:r w:rsidR="1D7F1F7D" w:rsidRPr="00AC3A88">
        <w:rPr>
          <w:sz w:val="24"/>
          <w:szCs w:val="24"/>
        </w:rPr>
        <w:t xml:space="preserve">may </w:t>
      </w:r>
      <w:r w:rsidRPr="00AC3A88">
        <w:rPr>
          <w:sz w:val="24"/>
          <w:szCs w:val="24"/>
        </w:rPr>
        <w:t>not present to healthcare</w:t>
      </w:r>
      <w:r w:rsidR="008B13A8" w:rsidRPr="00AC3A88">
        <w:rPr>
          <w:sz w:val="24"/>
          <w:szCs w:val="24"/>
        </w:rPr>
        <w:t>.</w:t>
      </w:r>
      <w:r w:rsidR="009D7E0D" w:rsidRPr="00AC3A88">
        <w:rPr>
          <w:noProof/>
          <w:sz w:val="24"/>
          <w:szCs w:val="24"/>
          <w:vertAlign w:val="superscript"/>
        </w:rPr>
        <w:t>78,79</w:t>
      </w:r>
      <w:r w:rsidRPr="00AC3A88">
        <w:rPr>
          <w:sz w:val="24"/>
          <w:szCs w:val="24"/>
        </w:rPr>
        <w:t xml:space="preserve"> Given the high prevalence of chronic post-surgical pain, there is potentially a large hidden population with unexpressed need for care, but who are experiencing significant pain and disability.</w:t>
      </w:r>
    </w:p>
    <w:p w14:paraId="334DDF05" w14:textId="0B14CEF0" w:rsidR="00CB4BE6" w:rsidRPr="00AC3A88" w:rsidRDefault="00CB4BE6" w:rsidP="00CB4BE6">
      <w:pPr>
        <w:pStyle w:val="Heading2"/>
      </w:pPr>
      <w:bookmarkStart w:id="41" w:name="_Toc106106862"/>
      <w:r w:rsidRPr="00AC3A88">
        <w:t>STAR programme</w:t>
      </w:r>
      <w:bookmarkEnd w:id="41"/>
    </w:p>
    <w:p w14:paraId="33B2ACC2" w14:textId="7694E727" w:rsidR="0049723A" w:rsidRPr="00AC3A88" w:rsidRDefault="00234E18" w:rsidP="001174CB">
      <w:pPr>
        <w:spacing w:after="120" w:line="360" w:lineRule="auto"/>
        <w:rPr>
          <w:rStyle w:val="Hyperlink"/>
          <w:rFonts w:eastAsiaTheme="majorEastAsia" w:cstheme="minorHAnsi"/>
          <w:b/>
          <w:color w:val="2F5496" w:themeColor="accent1" w:themeShade="BF"/>
          <w:sz w:val="32"/>
          <w:szCs w:val="32"/>
          <w:u w:val="none"/>
        </w:rPr>
      </w:pPr>
      <w:r w:rsidRPr="00AC3A88">
        <w:rPr>
          <w:rFonts w:cstheme="minorHAnsi"/>
          <w:sz w:val="24"/>
          <w:szCs w:val="24"/>
        </w:rPr>
        <w:t>Th</w:t>
      </w:r>
      <w:r w:rsidR="00CB4BE6" w:rsidRPr="00AC3A88">
        <w:rPr>
          <w:rFonts w:cstheme="minorHAnsi"/>
          <w:sz w:val="24"/>
          <w:szCs w:val="24"/>
        </w:rPr>
        <w:t>e overall aim of the STAR</w:t>
      </w:r>
      <w:r w:rsidRPr="00AC3A88">
        <w:rPr>
          <w:rFonts w:cstheme="minorHAnsi"/>
          <w:sz w:val="24"/>
          <w:szCs w:val="24"/>
        </w:rPr>
        <w:t xml:space="preserve"> </w:t>
      </w:r>
      <w:r w:rsidR="007C17BD" w:rsidRPr="00AC3A88">
        <w:rPr>
          <w:rFonts w:cstheme="minorHAnsi"/>
          <w:sz w:val="24"/>
          <w:szCs w:val="24"/>
        </w:rPr>
        <w:t xml:space="preserve">programme </w:t>
      </w:r>
      <w:r w:rsidR="00CB4BE6" w:rsidRPr="00AC3A88">
        <w:rPr>
          <w:rFonts w:cstheme="minorHAnsi"/>
          <w:sz w:val="24"/>
          <w:szCs w:val="24"/>
        </w:rPr>
        <w:t>was</w:t>
      </w:r>
      <w:r w:rsidRPr="00AC3A88">
        <w:rPr>
          <w:rFonts w:cstheme="minorHAnsi"/>
          <w:sz w:val="24"/>
          <w:szCs w:val="24"/>
        </w:rPr>
        <w:t xml:space="preserve"> to </w:t>
      </w:r>
      <w:r w:rsidR="00CB4BE6" w:rsidRPr="00AC3A88">
        <w:rPr>
          <w:rFonts w:cstheme="minorHAnsi"/>
          <w:sz w:val="24"/>
          <w:szCs w:val="24"/>
        </w:rPr>
        <w:t>generate</w:t>
      </w:r>
      <w:r w:rsidRPr="00AC3A88">
        <w:rPr>
          <w:rFonts w:cstheme="minorHAnsi"/>
          <w:sz w:val="24"/>
          <w:szCs w:val="24"/>
        </w:rPr>
        <w:t xml:space="preserve"> high quality evidence about how to </w:t>
      </w:r>
      <w:r w:rsidR="00CB4BE6" w:rsidRPr="00AC3A88">
        <w:rPr>
          <w:rFonts w:cstheme="minorHAnsi"/>
          <w:sz w:val="24"/>
          <w:szCs w:val="24"/>
        </w:rPr>
        <w:t xml:space="preserve">improve healthcare and outcomes </w:t>
      </w:r>
      <w:r w:rsidRPr="00AC3A88">
        <w:rPr>
          <w:rFonts w:cstheme="minorHAnsi"/>
          <w:sz w:val="24"/>
          <w:szCs w:val="24"/>
        </w:rPr>
        <w:t>for people with chronic pain</w:t>
      </w:r>
      <w:r w:rsidR="00A52824" w:rsidRPr="00AC3A88">
        <w:rPr>
          <w:rFonts w:cstheme="minorHAnsi"/>
          <w:sz w:val="24"/>
          <w:szCs w:val="24"/>
        </w:rPr>
        <w:t xml:space="preserve"> </w:t>
      </w:r>
      <w:r w:rsidRPr="00AC3A88">
        <w:rPr>
          <w:rFonts w:cstheme="minorHAnsi"/>
          <w:sz w:val="24"/>
          <w:szCs w:val="24"/>
        </w:rPr>
        <w:t xml:space="preserve">after </w:t>
      </w:r>
      <w:r w:rsidR="00983387" w:rsidRPr="00AC3A88">
        <w:rPr>
          <w:rFonts w:cstheme="minorHAnsi"/>
          <w:sz w:val="24"/>
          <w:szCs w:val="24"/>
        </w:rPr>
        <w:t>total knee replacement</w:t>
      </w:r>
      <w:r w:rsidRPr="00AC3A88">
        <w:rPr>
          <w:rFonts w:cstheme="minorHAnsi"/>
          <w:sz w:val="24"/>
          <w:szCs w:val="24"/>
        </w:rPr>
        <w:t>.</w:t>
      </w:r>
      <w:bookmarkStart w:id="42" w:name="_Toc31703818"/>
    </w:p>
    <w:bookmarkEnd w:id="42"/>
    <w:p w14:paraId="6D163D0D" w14:textId="6F9BF33B" w:rsidR="00BA75B6" w:rsidRPr="00AC3A88" w:rsidRDefault="00C00D8C" w:rsidP="01815ECC">
      <w:pPr>
        <w:spacing w:after="120" w:line="360" w:lineRule="auto"/>
        <w:rPr>
          <w:sz w:val="24"/>
          <w:szCs w:val="24"/>
        </w:rPr>
      </w:pPr>
      <w:r w:rsidRPr="00AC3A88">
        <w:rPr>
          <w:sz w:val="24"/>
          <w:szCs w:val="24"/>
        </w:rPr>
        <w:t>Th</w:t>
      </w:r>
      <w:r w:rsidR="00677602" w:rsidRPr="00AC3A88">
        <w:rPr>
          <w:sz w:val="24"/>
          <w:szCs w:val="24"/>
        </w:rPr>
        <w:t>is</w:t>
      </w:r>
      <w:r w:rsidRPr="00AC3A88">
        <w:rPr>
          <w:sz w:val="24"/>
          <w:szCs w:val="24"/>
        </w:rPr>
        <w:t xml:space="preserve"> </w:t>
      </w:r>
      <w:r w:rsidR="007C17BD" w:rsidRPr="00AC3A88">
        <w:rPr>
          <w:sz w:val="24"/>
          <w:szCs w:val="24"/>
        </w:rPr>
        <w:t xml:space="preserve">programme </w:t>
      </w:r>
      <w:r w:rsidRPr="00AC3A88">
        <w:rPr>
          <w:sz w:val="24"/>
          <w:szCs w:val="24"/>
        </w:rPr>
        <w:t>provide</w:t>
      </w:r>
      <w:r w:rsidR="00677602" w:rsidRPr="00AC3A88">
        <w:rPr>
          <w:sz w:val="24"/>
          <w:szCs w:val="24"/>
        </w:rPr>
        <w:t>d</w:t>
      </w:r>
      <w:r w:rsidRPr="00AC3A88">
        <w:rPr>
          <w:sz w:val="24"/>
          <w:szCs w:val="24"/>
        </w:rPr>
        <w:t xml:space="preserve"> the </w:t>
      </w:r>
      <w:r w:rsidR="00677602" w:rsidRPr="00AC3A88">
        <w:rPr>
          <w:sz w:val="24"/>
          <w:szCs w:val="24"/>
        </w:rPr>
        <w:t>opportunity</w:t>
      </w:r>
      <w:r w:rsidRPr="00AC3A88">
        <w:rPr>
          <w:sz w:val="24"/>
          <w:szCs w:val="24"/>
        </w:rPr>
        <w:t xml:space="preserve"> to conduct a major p</w:t>
      </w:r>
      <w:r w:rsidR="27AC732A" w:rsidRPr="00AC3A88">
        <w:rPr>
          <w:sz w:val="24"/>
          <w:szCs w:val="24"/>
        </w:rPr>
        <w:t>rogramme</w:t>
      </w:r>
      <w:r w:rsidRPr="00AC3A88">
        <w:rPr>
          <w:sz w:val="24"/>
          <w:szCs w:val="24"/>
        </w:rPr>
        <w:t xml:space="preserve"> of work addressing multiple important themes. </w:t>
      </w:r>
      <w:r w:rsidR="00BA75B6" w:rsidRPr="00AC3A88">
        <w:rPr>
          <w:sz w:val="24"/>
          <w:szCs w:val="24"/>
        </w:rPr>
        <w:t xml:space="preserve">The </w:t>
      </w:r>
      <w:r w:rsidR="007C17BD" w:rsidRPr="00AC3A88">
        <w:rPr>
          <w:sz w:val="24"/>
          <w:szCs w:val="24"/>
        </w:rPr>
        <w:t xml:space="preserve">programme </w:t>
      </w:r>
      <w:r w:rsidR="00BA75B6" w:rsidRPr="00AC3A88">
        <w:rPr>
          <w:sz w:val="24"/>
          <w:szCs w:val="24"/>
        </w:rPr>
        <w:t xml:space="preserve">comprised six interconnected work packages, which aimed to improve healthcare and outcomes for patients with chronic pain after </w:t>
      </w:r>
      <w:r w:rsidR="009F0484" w:rsidRPr="00AC3A88">
        <w:rPr>
          <w:sz w:val="24"/>
          <w:szCs w:val="24"/>
        </w:rPr>
        <w:t>total knee replacement</w:t>
      </w:r>
      <w:r w:rsidR="00BA75B6" w:rsidRPr="00AC3A88">
        <w:rPr>
          <w:sz w:val="24"/>
          <w:szCs w:val="24"/>
        </w:rPr>
        <w:t>.</w:t>
      </w:r>
      <w:r w:rsidR="00950EBD" w:rsidRPr="00AC3A88">
        <w:rPr>
          <w:sz w:val="24"/>
          <w:szCs w:val="24"/>
        </w:rPr>
        <w:t xml:space="preserve"> All work packages were underpinned by </w:t>
      </w:r>
      <w:r w:rsidR="007D7A2B" w:rsidRPr="00AC3A88">
        <w:rPr>
          <w:sz w:val="24"/>
          <w:szCs w:val="24"/>
        </w:rPr>
        <w:t>collaborative working with patients, and full details of PPI are reported in</w:t>
      </w:r>
      <w:r w:rsidR="00950EBD" w:rsidRPr="00AC3A88">
        <w:rPr>
          <w:sz w:val="24"/>
          <w:szCs w:val="24"/>
        </w:rPr>
        <w:t xml:space="preserve"> </w:t>
      </w:r>
      <w:r w:rsidR="005230E8" w:rsidRPr="00AC3A88">
        <w:rPr>
          <w:sz w:val="24"/>
          <w:szCs w:val="24"/>
        </w:rPr>
        <w:t>Section</w:t>
      </w:r>
      <w:r w:rsidR="005230E8" w:rsidRPr="00AC3A88">
        <w:rPr>
          <w:b/>
          <w:bCs/>
          <w:i/>
          <w:iCs/>
          <w:sz w:val="24"/>
          <w:szCs w:val="24"/>
        </w:rPr>
        <w:t xml:space="preserve"> </w:t>
      </w:r>
      <w:r w:rsidR="5C7960C7" w:rsidRPr="00AC3A88">
        <w:rPr>
          <w:sz w:val="24"/>
          <w:szCs w:val="24"/>
        </w:rPr>
        <w:t>2</w:t>
      </w:r>
      <w:r w:rsidR="64278250" w:rsidRPr="00AC3A88">
        <w:rPr>
          <w:sz w:val="24"/>
          <w:szCs w:val="24"/>
        </w:rPr>
        <w:t>.</w:t>
      </w:r>
    </w:p>
    <w:p w14:paraId="09310A14" w14:textId="0FB443BF" w:rsidR="00BA75B6" w:rsidRPr="00AC3A88" w:rsidRDefault="00213106" w:rsidP="4FC2AA63">
      <w:pPr>
        <w:spacing w:after="120" w:line="360" w:lineRule="auto"/>
        <w:rPr>
          <w:sz w:val="24"/>
          <w:szCs w:val="24"/>
        </w:rPr>
      </w:pPr>
      <w:r w:rsidRPr="00AC3A88">
        <w:rPr>
          <w:sz w:val="24"/>
          <w:szCs w:val="24"/>
        </w:rPr>
        <w:t xml:space="preserve">Specifically, the </w:t>
      </w:r>
      <w:r w:rsidR="007C17BD" w:rsidRPr="00AC3A88">
        <w:rPr>
          <w:sz w:val="24"/>
          <w:szCs w:val="24"/>
        </w:rPr>
        <w:t>programme</w:t>
      </w:r>
      <w:r w:rsidR="22B1D06C" w:rsidRPr="00AC3A88">
        <w:rPr>
          <w:sz w:val="24"/>
          <w:szCs w:val="24"/>
        </w:rPr>
        <w:t xml:space="preserve"> aims were to</w:t>
      </w:r>
      <w:r w:rsidR="00BA75B6" w:rsidRPr="00AC3A88">
        <w:rPr>
          <w:sz w:val="24"/>
          <w:szCs w:val="24"/>
        </w:rPr>
        <w:t>:</w:t>
      </w:r>
    </w:p>
    <w:p w14:paraId="395C4B9A" w14:textId="31F4CC98" w:rsidR="00BA75B6" w:rsidRPr="00AC3A88" w:rsidRDefault="007C17BD" w:rsidP="003E5FA6">
      <w:pPr>
        <w:pStyle w:val="ListParagraph"/>
        <w:numPr>
          <w:ilvl w:val="0"/>
          <w:numId w:val="5"/>
        </w:numPr>
        <w:spacing w:after="120" w:line="360" w:lineRule="auto"/>
        <w:rPr>
          <w:sz w:val="24"/>
          <w:szCs w:val="24"/>
        </w:rPr>
      </w:pPr>
      <w:r w:rsidRPr="00AC3A88">
        <w:rPr>
          <w:rStyle w:val="Hyperlink"/>
          <w:color w:val="auto"/>
          <w:sz w:val="24"/>
          <w:szCs w:val="24"/>
          <w:u w:val="none"/>
        </w:rPr>
        <w:t xml:space="preserve">Synthesise evidence on the prevention of chronic pain after knee replacement and the treatment of chronic pain after diverse surgeries </w:t>
      </w:r>
      <w:r w:rsidR="004E589F" w:rsidRPr="00AC3A88">
        <w:rPr>
          <w:rStyle w:val="Hyperlink"/>
          <w:color w:val="auto"/>
          <w:sz w:val="24"/>
          <w:szCs w:val="24"/>
          <w:u w:val="none"/>
        </w:rPr>
        <w:t>through</w:t>
      </w:r>
      <w:r w:rsidRPr="00AC3A88">
        <w:rPr>
          <w:rStyle w:val="Hyperlink"/>
          <w:color w:val="auto"/>
          <w:sz w:val="24"/>
          <w:szCs w:val="24"/>
          <w:u w:val="none"/>
        </w:rPr>
        <w:t xml:space="preserve"> systematic reviews of published studies. </w:t>
      </w:r>
      <w:r w:rsidR="004E589F" w:rsidRPr="00AC3A88">
        <w:rPr>
          <w:rStyle w:val="Hyperlink"/>
          <w:color w:val="auto"/>
          <w:sz w:val="24"/>
          <w:szCs w:val="24"/>
          <w:u w:val="none"/>
        </w:rPr>
        <w:t>Id</w:t>
      </w:r>
      <w:r w:rsidRPr="00AC3A88">
        <w:rPr>
          <w:rStyle w:val="Hyperlink"/>
          <w:color w:val="auto"/>
          <w:sz w:val="24"/>
          <w:szCs w:val="24"/>
          <w:u w:val="none"/>
        </w:rPr>
        <w:t>entif</w:t>
      </w:r>
      <w:r w:rsidR="7689EF88" w:rsidRPr="00AC3A88">
        <w:rPr>
          <w:rStyle w:val="Hyperlink"/>
          <w:color w:val="auto"/>
          <w:sz w:val="24"/>
          <w:szCs w:val="24"/>
          <w:u w:val="none"/>
        </w:rPr>
        <w:t>y</w:t>
      </w:r>
      <w:r w:rsidRPr="00AC3A88">
        <w:rPr>
          <w:rStyle w:val="Hyperlink"/>
          <w:color w:val="auto"/>
          <w:sz w:val="24"/>
          <w:szCs w:val="24"/>
          <w:u w:val="none"/>
        </w:rPr>
        <w:t xml:space="preserve"> post-surgical predictors of chronic pain after knee replacement </w:t>
      </w:r>
      <w:r w:rsidR="004E589F" w:rsidRPr="00AC3A88">
        <w:rPr>
          <w:rStyle w:val="Hyperlink"/>
          <w:color w:val="auto"/>
          <w:sz w:val="24"/>
          <w:szCs w:val="24"/>
          <w:u w:val="none"/>
        </w:rPr>
        <w:t xml:space="preserve">in a systematic review </w:t>
      </w:r>
      <w:r w:rsidR="004E589F" w:rsidRPr="00AC3A88">
        <w:rPr>
          <w:sz w:val="24"/>
          <w:szCs w:val="24"/>
        </w:rPr>
        <w:t>a</w:t>
      </w:r>
      <w:r w:rsidR="00BA75B6" w:rsidRPr="00AC3A88">
        <w:rPr>
          <w:sz w:val="24"/>
          <w:szCs w:val="24"/>
        </w:rPr>
        <w:t xml:space="preserve">nd analysis of </w:t>
      </w:r>
      <w:r w:rsidR="007D7A2B" w:rsidRPr="00AC3A88">
        <w:rPr>
          <w:sz w:val="24"/>
          <w:szCs w:val="24"/>
          <w:highlight w:val="magenta"/>
        </w:rPr>
        <w:t>data</w:t>
      </w:r>
      <w:r w:rsidR="007D7A2B" w:rsidRPr="00AC3A88">
        <w:rPr>
          <w:sz w:val="24"/>
          <w:szCs w:val="24"/>
        </w:rPr>
        <w:t xml:space="preserve"> from the National Joint Registry</w:t>
      </w:r>
      <w:r w:rsidR="0B7A38F0" w:rsidRPr="00AC3A88">
        <w:rPr>
          <w:sz w:val="24"/>
          <w:szCs w:val="24"/>
        </w:rPr>
        <w:t xml:space="preserve"> (NJR)</w:t>
      </w:r>
      <w:r w:rsidR="007D7A2B" w:rsidRPr="00AC3A88">
        <w:rPr>
          <w:sz w:val="24"/>
          <w:szCs w:val="24"/>
        </w:rPr>
        <w:t xml:space="preserve"> linked to Hospital Episode Statistics</w:t>
      </w:r>
      <w:r w:rsidR="76D632D7" w:rsidRPr="00AC3A88">
        <w:rPr>
          <w:sz w:val="24"/>
          <w:szCs w:val="24"/>
        </w:rPr>
        <w:t xml:space="preserve"> (HES)</w:t>
      </w:r>
      <w:r w:rsidR="007D7A2B" w:rsidRPr="00AC3A88">
        <w:rPr>
          <w:sz w:val="24"/>
          <w:szCs w:val="24"/>
        </w:rPr>
        <w:t xml:space="preserve"> and Patient Reported Outcomes </w:t>
      </w:r>
      <w:r w:rsidR="530FA9F1" w:rsidRPr="00AC3A88">
        <w:rPr>
          <w:sz w:val="24"/>
          <w:szCs w:val="24"/>
        </w:rPr>
        <w:t xml:space="preserve">(PROMs) </w:t>
      </w:r>
      <w:r w:rsidR="007D7A2B" w:rsidRPr="00AC3A88">
        <w:rPr>
          <w:sz w:val="24"/>
          <w:szCs w:val="24"/>
        </w:rPr>
        <w:t xml:space="preserve">databases </w:t>
      </w:r>
      <w:r w:rsidR="001D58F3" w:rsidRPr="00AC3A88">
        <w:rPr>
          <w:sz w:val="24"/>
          <w:szCs w:val="24"/>
        </w:rPr>
        <w:t>(</w:t>
      </w:r>
      <w:r w:rsidR="005230E8" w:rsidRPr="00AC3A88">
        <w:rPr>
          <w:sz w:val="24"/>
          <w:szCs w:val="24"/>
        </w:rPr>
        <w:t xml:space="preserve">Work </w:t>
      </w:r>
      <w:r w:rsidR="00FD51E9" w:rsidRPr="00AC3A88">
        <w:rPr>
          <w:sz w:val="24"/>
          <w:szCs w:val="24"/>
        </w:rPr>
        <w:t>p</w:t>
      </w:r>
      <w:r w:rsidR="005230E8" w:rsidRPr="00AC3A88">
        <w:rPr>
          <w:sz w:val="24"/>
          <w:szCs w:val="24"/>
        </w:rPr>
        <w:t>ackage 1</w:t>
      </w:r>
      <w:r w:rsidR="001D58F3" w:rsidRPr="00AC3A88">
        <w:rPr>
          <w:sz w:val="24"/>
          <w:szCs w:val="24"/>
        </w:rPr>
        <w:t>)</w:t>
      </w:r>
      <w:r w:rsidR="00BA75B6" w:rsidRPr="00AC3A88">
        <w:rPr>
          <w:sz w:val="24"/>
          <w:szCs w:val="24"/>
        </w:rPr>
        <w:t>.</w:t>
      </w:r>
    </w:p>
    <w:p w14:paraId="72A3B64B" w14:textId="1759BD5C" w:rsidR="007D7A2B" w:rsidRPr="00AC3A88" w:rsidRDefault="2422B22B" w:rsidP="003E5FA6">
      <w:pPr>
        <w:pStyle w:val="ListParagraph"/>
        <w:numPr>
          <w:ilvl w:val="0"/>
          <w:numId w:val="5"/>
        </w:numPr>
        <w:spacing w:after="120" w:line="360" w:lineRule="auto"/>
        <w:rPr>
          <w:sz w:val="24"/>
          <w:szCs w:val="24"/>
        </w:rPr>
      </w:pPr>
      <w:r w:rsidRPr="00AC3A88">
        <w:rPr>
          <w:sz w:val="24"/>
          <w:szCs w:val="24"/>
        </w:rPr>
        <w:t xml:space="preserve">Characterise the long-term trajectory of chronic pain including </w:t>
      </w:r>
      <w:r w:rsidR="3F442B25" w:rsidRPr="00AC3A88">
        <w:rPr>
          <w:sz w:val="24"/>
          <w:szCs w:val="24"/>
        </w:rPr>
        <w:t xml:space="preserve">examination of </w:t>
      </w:r>
      <w:r w:rsidRPr="00AC3A88">
        <w:rPr>
          <w:sz w:val="24"/>
          <w:szCs w:val="24"/>
        </w:rPr>
        <w:t>pain characteristics and resource use</w:t>
      </w:r>
      <w:r w:rsidR="79077106" w:rsidRPr="00AC3A88">
        <w:rPr>
          <w:sz w:val="24"/>
          <w:szCs w:val="24"/>
        </w:rPr>
        <w:t xml:space="preserve"> </w:t>
      </w:r>
      <w:r w:rsidRPr="00AC3A88">
        <w:rPr>
          <w:sz w:val="24"/>
          <w:szCs w:val="24"/>
        </w:rPr>
        <w:t xml:space="preserve">through </w:t>
      </w:r>
      <w:r w:rsidR="3E009B38" w:rsidRPr="00AC3A88">
        <w:rPr>
          <w:sz w:val="24"/>
          <w:szCs w:val="24"/>
        </w:rPr>
        <w:t xml:space="preserve">extended </w:t>
      </w:r>
      <w:r w:rsidRPr="00AC3A88">
        <w:rPr>
          <w:sz w:val="24"/>
          <w:szCs w:val="24"/>
        </w:rPr>
        <w:t xml:space="preserve">follow-up of an existing cohort </w:t>
      </w:r>
      <w:r w:rsidR="3E009B38" w:rsidRPr="00AC3A88">
        <w:rPr>
          <w:sz w:val="24"/>
          <w:szCs w:val="24"/>
        </w:rPr>
        <w:t xml:space="preserve">of patients with </w:t>
      </w:r>
      <w:r w:rsidR="1699DE7F" w:rsidRPr="00AC3A88">
        <w:rPr>
          <w:sz w:val="24"/>
          <w:szCs w:val="24"/>
        </w:rPr>
        <w:t>total knee replacement</w:t>
      </w:r>
      <w:r w:rsidR="3E009B38" w:rsidRPr="00AC3A88">
        <w:rPr>
          <w:sz w:val="24"/>
          <w:szCs w:val="24"/>
        </w:rPr>
        <w:t xml:space="preserve"> up to five years after surgery </w:t>
      </w:r>
      <w:r w:rsidRPr="00AC3A88">
        <w:rPr>
          <w:sz w:val="24"/>
          <w:szCs w:val="24"/>
        </w:rPr>
        <w:t xml:space="preserve">and analysis of the Clinical </w:t>
      </w:r>
      <w:r w:rsidRPr="00AC3A88">
        <w:rPr>
          <w:sz w:val="24"/>
          <w:szCs w:val="24"/>
          <w:highlight w:val="magenta"/>
        </w:rPr>
        <w:t>Practice</w:t>
      </w:r>
      <w:r w:rsidRPr="00AC3A88">
        <w:rPr>
          <w:sz w:val="24"/>
          <w:szCs w:val="24"/>
        </w:rPr>
        <w:t xml:space="preserve"> Research Datalink </w:t>
      </w:r>
      <w:r w:rsidR="5509BD82" w:rsidRPr="00AC3A88">
        <w:rPr>
          <w:sz w:val="24"/>
          <w:szCs w:val="24"/>
        </w:rPr>
        <w:t xml:space="preserve">(CRPD) </w:t>
      </w:r>
      <w:r w:rsidRPr="00AC3A88">
        <w:rPr>
          <w:sz w:val="24"/>
          <w:szCs w:val="24"/>
        </w:rPr>
        <w:t>linked to the</w:t>
      </w:r>
      <w:r w:rsidR="4CCF9784" w:rsidRPr="00AC3A88">
        <w:rPr>
          <w:sz w:val="24"/>
          <w:szCs w:val="24"/>
        </w:rPr>
        <w:t xml:space="preserve"> HES</w:t>
      </w:r>
      <w:r w:rsidRPr="00AC3A88">
        <w:rPr>
          <w:sz w:val="24"/>
          <w:szCs w:val="24"/>
        </w:rPr>
        <w:t xml:space="preserve"> database</w:t>
      </w:r>
      <w:r w:rsidR="2B248706" w:rsidRPr="00AC3A88">
        <w:rPr>
          <w:sz w:val="24"/>
          <w:szCs w:val="24"/>
        </w:rPr>
        <w:t xml:space="preserve"> (</w:t>
      </w:r>
      <w:r w:rsidR="75F7B1AB" w:rsidRPr="00AC3A88">
        <w:rPr>
          <w:sz w:val="24"/>
          <w:szCs w:val="24"/>
        </w:rPr>
        <w:t xml:space="preserve">Work </w:t>
      </w:r>
      <w:r w:rsidR="00FD51E9" w:rsidRPr="00AC3A88">
        <w:rPr>
          <w:sz w:val="24"/>
          <w:szCs w:val="24"/>
        </w:rPr>
        <w:t>p</w:t>
      </w:r>
      <w:r w:rsidR="75F7B1AB" w:rsidRPr="00AC3A88">
        <w:rPr>
          <w:sz w:val="24"/>
          <w:szCs w:val="24"/>
        </w:rPr>
        <w:t>ackage 2</w:t>
      </w:r>
      <w:r w:rsidR="2B248706" w:rsidRPr="00AC3A88">
        <w:rPr>
          <w:sz w:val="24"/>
          <w:szCs w:val="24"/>
        </w:rPr>
        <w:t>).</w:t>
      </w:r>
    </w:p>
    <w:p w14:paraId="28ACFE54" w14:textId="77777777" w:rsidR="00AC3A88" w:rsidRPr="00AC3A88" w:rsidRDefault="0068627C" w:rsidP="003E5FA6">
      <w:pPr>
        <w:pStyle w:val="ListParagraph"/>
        <w:numPr>
          <w:ilvl w:val="0"/>
          <w:numId w:val="5"/>
        </w:numPr>
        <w:spacing w:after="120" w:line="360" w:lineRule="auto"/>
        <w:rPr>
          <w:sz w:val="24"/>
          <w:szCs w:val="24"/>
        </w:rPr>
      </w:pPr>
      <w:r w:rsidRPr="00AC3A88">
        <w:rPr>
          <w:sz w:val="24"/>
          <w:szCs w:val="24"/>
        </w:rPr>
        <w:t>Refine and finalise</w:t>
      </w:r>
      <w:r w:rsidR="00F03C21" w:rsidRPr="00AC3A88">
        <w:rPr>
          <w:sz w:val="24"/>
          <w:szCs w:val="24"/>
        </w:rPr>
        <w:t xml:space="preserve"> a </w:t>
      </w:r>
      <w:r w:rsidRPr="00AC3A88">
        <w:rPr>
          <w:sz w:val="24"/>
          <w:szCs w:val="24"/>
        </w:rPr>
        <w:t xml:space="preserve">novel </w:t>
      </w:r>
      <w:r w:rsidR="00F03C21" w:rsidRPr="00AC3A88">
        <w:rPr>
          <w:sz w:val="24"/>
          <w:szCs w:val="24"/>
        </w:rPr>
        <w:t xml:space="preserve">care pathway for patients with chronic pain after </w:t>
      </w:r>
      <w:r w:rsidR="009F0484" w:rsidRPr="00AC3A88">
        <w:rPr>
          <w:sz w:val="24"/>
          <w:szCs w:val="24"/>
        </w:rPr>
        <w:t>total knee replacement</w:t>
      </w:r>
      <w:r w:rsidRPr="00AC3A88">
        <w:rPr>
          <w:sz w:val="24"/>
          <w:szCs w:val="24"/>
        </w:rPr>
        <w:t xml:space="preserve"> through consensus work with healthcare professionals, test intervention delivery and acceptability to patients and evaluate views about implementation of the intervention at future trial centres using the Normalisation Measure Development </w:t>
      </w:r>
      <w:r w:rsidR="65730E90" w:rsidRPr="00AC3A88">
        <w:rPr>
          <w:sz w:val="24"/>
          <w:szCs w:val="24"/>
        </w:rPr>
        <w:t xml:space="preserve">(NoMAD) </w:t>
      </w:r>
      <w:r w:rsidRPr="00AC3A88">
        <w:rPr>
          <w:sz w:val="24"/>
          <w:szCs w:val="24"/>
        </w:rPr>
        <w:t xml:space="preserve">tool </w:t>
      </w:r>
      <w:r w:rsidR="001D58F3" w:rsidRPr="00AC3A88">
        <w:rPr>
          <w:sz w:val="24"/>
          <w:szCs w:val="24"/>
        </w:rPr>
        <w:t>(</w:t>
      </w:r>
      <w:r w:rsidR="005230E8" w:rsidRPr="00AC3A88">
        <w:rPr>
          <w:sz w:val="24"/>
          <w:szCs w:val="24"/>
        </w:rPr>
        <w:t xml:space="preserve">Work </w:t>
      </w:r>
      <w:r w:rsidR="00FD51E9" w:rsidRPr="00AC3A88">
        <w:rPr>
          <w:sz w:val="24"/>
          <w:szCs w:val="24"/>
        </w:rPr>
        <w:t>p</w:t>
      </w:r>
      <w:r w:rsidR="005230E8" w:rsidRPr="00AC3A88">
        <w:rPr>
          <w:sz w:val="24"/>
          <w:szCs w:val="24"/>
        </w:rPr>
        <w:t>ackage 3</w:t>
      </w:r>
      <w:r w:rsidR="001D58F3" w:rsidRPr="00AC3A88">
        <w:rPr>
          <w:sz w:val="24"/>
          <w:szCs w:val="24"/>
        </w:rPr>
        <w:t>).</w:t>
      </w:r>
    </w:p>
    <w:p w14:paraId="5B1AC8A0" w14:textId="58AE101D" w:rsidR="007D7A2B" w:rsidRPr="00AC3A88" w:rsidRDefault="0068627C" w:rsidP="003E5FA6">
      <w:pPr>
        <w:pStyle w:val="ListParagraph"/>
        <w:numPr>
          <w:ilvl w:val="0"/>
          <w:numId w:val="5"/>
        </w:numPr>
        <w:spacing w:after="120" w:line="360" w:lineRule="auto"/>
        <w:rPr>
          <w:sz w:val="24"/>
          <w:szCs w:val="24"/>
        </w:rPr>
      </w:pPr>
      <w:r w:rsidRPr="00AC3A88">
        <w:rPr>
          <w:sz w:val="24"/>
          <w:szCs w:val="24"/>
        </w:rPr>
        <w:t>E</w:t>
      </w:r>
      <w:r w:rsidR="00BA75B6" w:rsidRPr="00AC3A88">
        <w:rPr>
          <w:sz w:val="24"/>
          <w:szCs w:val="24"/>
        </w:rPr>
        <w:t xml:space="preserve">valuate the clinical and cost-effectiveness of </w:t>
      </w:r>
      <w:r w:rsidRPr="00AC3A88">
        <w:rPr>
          <w:sz w:val="24"/>
          <w:szCs w:val="24"/>
        </w:rPr>
        <w:t>the</w:t>
      </w:r>
      <w:r w:rsidR="00BA75B6" w:rsidRPr="00AC3A88">
        <w:rPr>
          <w:sz w:val="24"/>
          <w:szCs w:val="24"/>
        </w:rPr>
        <w:t xml:space="preserve"> new care pathway for patients with chronic pain after </w:t>
      </w:r>
      <w:r w:rsidR="009F0484" w:rsidRPr="00AC3A88">
        <w:rPr>
          <w:sz w:val="24"/>
          <w:szCs w:val="24"/>
        </w:rPr>
        <w:t>total knee replacement</w:t>
      </w:r>
      <w:r w:rsidR="001D58F3" w:rsidRPr="00AC3A88">
        <w:rPr>
          <w:sz w:val="24"/>
          <w:szCs w:val="24"/>
        </w:rPr>
        <w:t xml:space="preserve"> </w:t>
      </w:r>
      <w:r w:rsidRPr="00AC3A88">
        <w:rPr>
          <w:sz w:val="24"/>
          <w:szCs w:val="24"/>
        </w:rPr>
        <w:t>in a pragmatic, open-label, parallel group, multicentre superiority randomised controlled trial with 2:1 allocation ratio, and embedded economic evaluation and qualitative studies</w:t>
      </w:r>
      <w:r w:rsidR="00213106" w:rsidRPr="00AC3A88">
        <w:rPr>
          <w:sz w:val="24"/>
          <w:szCs w:val="24"/>
        </w:rPr>
        <w:t xml:space="preserve"> </w:t>
      </w:r>
      <w:r w:rsidR="001D58F3" w:rsidRPr="00AC3A88">
        <w:rPr>
          <w:sz w:val="24"/>
          <w:szCs w:val="24"/>
        </w:rPr>
        <w:t>(</w:t>
      </w:r>
      <w:r w:rsidR="005230E8" w:rsidRPr="00AC3A88">
        <w:rPr>
          <w:sz w:val="24"/>
          <w:szCs w:val="24"/>
        </w:rPr>
        <w:t xml:space="preserve">Work </w:t>
      </w:r>
      <w:r w:rsidR="00FD51E9" w:rsidRPr="00AC3A88">
        <w:rPr>
          <w:sz w:val="24"/>
          <w:szCs w:val="24"/>
        </w:rPr>
        <w:t>p</w:t>
      </w:r>
      <w:r w:rsidR="005230E8" w:rsidRPr="00AC3A88">
        <w:rPr>
          <w:sz w:val="24"/>
          <w:szCs w:val="24"/>
        </w:rPr>
        <w:t>ackage 4</w:t>
      </w:r>
      <w:r w:rsidR="001D58F3" w:rsidRPr="00AC3A88">
        <w:rPr>
          <w:sz w:val="24"/>
          <w:szCs w:val="24"/>
        </w:rPr>
        <w:t>).</w:t>
      </w:r>
    </w:p>
    <w:p w14:paraId="63828790" w14:textId="7B2FE5B3" w:rsidR="007D7A2B" w:rsidRPr="00AC3A88" w:rsidRDefault="00BA75B6" w:rsidP="003E5FA6">
      <w:pPr>
        <w:pStyle w:val="ListParagraph"/>
        <w:numPr>
          <w:ilvl w:val="0"/>
          <w:numId w:val="5"/>
        </w:numPr>
        <w:spacing w:after="120" w:line="360" w:lineRule="auto"/>
        <w:rPr>
          <w:sz w:val="24"/>
          <w:szCs w:val="24"/>
        </w:rPr>
      </w:pPr>
      <w:r w:rsidRPr="00AC3A88">
        <w:rPr>
          <w:sz w:val="24"/>
          <w:szCs w:val="24"/>
        </w:rPr>
        <w:t>Identif</w:t>
      </w:r>
      <w:r w:rsidR="7C90A76C" w:rsidRPr="00AC3A88">
        <w:rPr>
          <w:sz w:val="24"/>
          <w:szCs w:val="24"/>
        </w:rPr>
        <w:t>y</w:t>
      </w:r>
      <w:r w:rsidRPr="00AC3A88">
        <w:rPr>
          <w:sz w:val="24"/>
          <w:szCs w:val="24"/>
        </w:rPr>
        <w:t xml:space="preserve"> reasons for non-use of services and </w:t>
      </w:r>
      <w:r w:rsidR="76AE432A" w:rsidRPr="00AC3A88">
        <w:rPr>
          <w:sz w:val="24"/>
          <w:szCs w:val="24"/>
        </w:rPr>
        <w:t>how</w:t>
      </w:r>
      <w:r w:rsidRPr="00AC3A88">
        <w:rPr>
          <w:sz w:val="24"/>
          <w:szCs w:val="24"/>
        </w:rPr>
        <w:t xml:space="preserve"> to improve access through a qualitative study</w:t>
      </w:r>
      <w:r w:rsidR="001D58F3" w:rsidRPr="00AC3A88">
        <w:rPr>
          <w:sz w:val="24"/>
          <w:szCs w:val="24"/>
        </w:rPr>
        <w:t xml:space="preserve"> </w:t>
      </w:r>
      <w:r w:rsidR="004F768B" w:rsidRPr="00AC3A88">
        <w:rPr>
          <w:sz w:val="24"/>
          <w:szCs w:val="24"/>
        </w:rPr>
        <w:t xml:space="preserve">with patients living with chronic pain after </w:t>
      </w:r>
      <w:r w:rsidR="009F0484" w:rsidRPr="00AC3A88">
        <w:rPr>
          <w:sz w:val="24"/>
          <w:szCs w:val="24"/>
        </w:rPr>
        <w:t>total knee replacement</w:t>
      </w:r>
      <w:r w:rsidR="004F768B" w:rsidRPr="00AC3A88">
        <w:rPr>
          <w:sz w:val="24"/>
          <w:szCs w:val="24"/>
        </w:rPr>
        <w:t xml:space="preserve"> </w:t>
      </w:r>
      <w:r w:rsidR="0068627C" w:rsidRPr="00AC3A88">
        <w:rPr>
          <w:sz w:val="24"/>
          <w:szCs w:val="24"/>
        </w:rPr>
        <w:t xml:space="preserve">who make little or no use of formal healthcare services </w:t>
      </w:r>
      <w:r w:rsidR="001D58F3" w:rsidRPr="00AC3A88">
        <w:rPr>
          <w:sz w:val="24"/>
          <w:szCs w:val="24"/>
        </w:rPr>
        <w:t>(</w:t>
      </w:r>
      <w:r w:rsidR="005230E8" w:rsidRPr="00AC3A88">
        <w:rPr>
          <w:sz w:val="24"/>
          <w:szCs w:val="24"/>
        </w:rPr>
        <w:t xml:space="preserve">Work </w:t>
      </w:r>
      <w:r w:rsidR="00FD51E9" w:rsidRPr="00AC3A88">
        <w:rPr>
          <w:sz w:val="24"/>
          <w:szCs w:val="24"/>
        </w:rPr>
        <w:t>p</w:t>
      </w:r>
      <w:r w:rsidR="005230E8" w:rsidRPr="00AC3A88">
        <w:rPr>
          <w:sz w:val="24"/>
          <w:szCs w:val="24"/>
        </w:rPr>
        <w:t>ackage 5</w:t>
      </w:r>
      <w:r w:rsidR="001D58F3" w:rsidRPr="00AC3A88">
        <w:rPr>
          <w:sz w:val="24"/>
          <w:szCs w:val="24"/>
        </w:rPr>
        <w:t>).</w:t>
      </w:r>
    </w:p>
    <w:p w14:paraId="1C7FCE10" w14:textId="778C0E6B" w:rsidR="00BA75B6" w:rsidRPr="00AC3A88" w:rsidRDefault="007D7A2B" w:rsidP="003E5FA6">
      <w:pPr>
        <w:pStyle w:val="ListParagraph"/>
        <w:numPr>
          <w:ilvl w:val="0"/>
          <w:numId w:val="5"/>
        </w:numPr>
        <w:spacing w:after="120" w:line="360" w:lineRule="auto"/>
        <w:rPr>
          <w:sz w:val="24"/>
          <w:szCs w:val="24"/>
        </w:rPr>
      </w:pPr>
      <w:r w:rsidRPr="00AC3A88">
        <w:rPr>
          <w:sz w:val="24"/>
          <w:szCs w:val="24"/>
        </w:rPr>
        <w:t>C</w:t>
      </w:r>
      <w:r w:rsidR="00F03C21" w:rsidRPr="00AC3A88">
        <w:rPr>
          <w:sz w:val="24"/>
          <w:szCs w:val="24"/>
        </w:rPr>
        <w:t xml:space="preserve">onduct a process evaluation of implementation of findings into clinical </w:t>
      </w:r>
      <w:r w:rsidR="00F03C21" w:rsidRPr="00AC3A88">
        <w:rPr>
          <w:sz w:val="24"/>
          <w:szCs w:val="24"/>
          <w:highlight w:val="magenta"/>
        </w:rPr>
        <w:t>practice</w:t>
      </w:r>
      <w:r w:rsidR="00F03C21" w:rsidRPr="00AC3A88">
        <w:rPr>
          <w:sz w:val="24"/>
          <w:szCs w:val="24"/>
        </w:rPr>
        <w:t xml:space="preserve"> and distribute evidence-based information about the identification, assessment and management of chronic pain after </w:t>
      </w:r>
      <w:r w:rsidR="009F0484" w:rsidRPr="00AC3A88">
        <w:rPr>
          <w:sz w:val="24"/>
          <w:szCs w:val="24"/>
        </w:rPr>
        <w:t>total knee replacement</w:t>
      </w:r>
      <w:r w:rsidR="00F03C21" w:rsidRPr="00AC3A88">
        <w:rPr>
          <w:sz w:val="24"/>
          <w:szCs w:val="24"/>
        </w:rPr>
        <w:t xml:space="preserve"> </w:t>
      </w:r>
      <w:r w:rsidR="0006071F" w:rsidRPr="00AC3A88">
        <w:rPr>
          <w:sz w:val="24"/>
          <w:szCs w:val="24"/>
        </w:rPr>
        <w:t>(</w:t>
      </w:r>
      <w:r w:rsidR="005230E8" w:rsidRPr="00AC3A88">
        <w:rPr>
          <w:sz w:val="24"/>
          <w:szCs w:val="24"/>
        </w:rPr>
        <w:t xml:space="preserve">Work </w:t>
      </w:r>
      <w:r w:rsidR="00FD51E9" w:rsidRPr="00AC3A88">
        <w:rPr>
          <w:sz w:val="24"/>
          <w:szCs w:val="24"/>
        </w:rPr>
        <w:t>p</w:t>
      </w:r>
      <w:r w:rsidR="005230E8" w:rsidRPr="00AC3A88">
        <w:rPr>
          <w:sz w:val="24"/>
          <w:szCs w:val="24"/>
        </w:rPr>
        <w:t>ackage 6</w:t>
      </w:r>
      <w:r w:rsidR="001D58F3" w:rsidRPr="00AC3A88">
        <w:rPr>
          <w:sz w:val="24"/>
          <w:szCs w:val="24"/>
        </w:rPr>
        <w:t>).</w:t>
      </w:r>
    </w:p>
    <w:p w14:paraId="6B60D9BD" w14:textId="4D53A4F9" w:rsidR="00AC3A88" w:rsidRPr="00AC3A88" w:rsidRDefault="152F9C28" w:rsidP="1F3D3E98">
      <w:pPr>
        <w:spacing w:after="120" w:line="360" w:lineRule="auto"/>
        <w:rPr>
          <w:sz w:val="24"/>
          <w:szCs w:val="24"/>
        </w:rPr>
      </w:pPr>
      <w:r w:rsidRPr="00AC3A88">
        <w:rPr>
          <w:sz w:val="24"/>
          <w:szCs w:val="24"/>
        </w:rPr>
        <w:t xml:space="preserve">A research pathway diagram is provided in </w:t>
      </w:r>
      <w:r w:rsidR="00AC3A88" w:rsidRPr="00AC3A88">
        <w:rPr>
          <w:i/>
          <w:color w:val="FF0000"/>
          <w:sz w:val="24"/>
          <w:szCs w:val="24"/>
        </w:rPr>
        <w:t>Figure 1</w:t>
      </w:r>
      <w:r w:rsidRPr="00AC3A88">
        <w:rPr>
          <w:sz w:val="24"/>
          <w:szCs w:val="24"/>
        </w:rPr>
        <w:t>.</w:t>
      </w:r>
    </w:p>
    <w:p w14:paraId="1004A749" w14:textId="243A938F" w:rsidR="00AC3A88" w:rsidRPr="00AC3A88" w:rsidRDefault="00AC3A88" w:rsidP="00F460C8">
      <w:pPr>
        <w:pStyle w:val="Caption"/>
        <w:spacing w:after="120" w:line="360" w:lineRule="auto"/>
        <w:rPr>
          <w:b/>
          <w:bCs/>
          <w:i w:val="0"/>
          <w:iCs w:val="0"/>
          <w:sz w:val="24"/>
          <w:szCs w:val="24"/>
        </w:rPr>
      </w:pPr>
      <w:bookmarkStart w:id="43" w:name="_Toc106105125"/>
      <w:bookmarkStart w:id="44" w:name="_Toc106105128"/>
      <w:r w:rsidRPr="00AC3A88">
        <w:rPr>
          <w:b/>
          <w:bCs/>
          <w:iCs w:val="0"/>
          <w:color w:val="FF0000"/>
          <w:sz w:val="24"/>
          <w:szCs w:val="24"/>
        </w:rPr>
        <w:t xml:space="preserve">Figure </w:t>
      </w:r>
      <w:r w:rsidRPr="00AC3A88">
        <w:rPr>
          <w:b/>
          <w:bCs/>
          <w:iCs w:val="0"/>
          <w:noProof/>
          <w:color w:val="FF0000"/>
          <w:sz w:val="24"/>
          <w:szCs w:val="24"/>
        </w:rPr>
        <w:t>1</w:t>
      </w:r>
      <w:r w:rsidR="00495620" w:rsidRPr="00AC3A88">
        <w:rPr>
          <w:b/>
          <w:bCs/>
          <w:i w:val="0"/>
          <w:iCs w:val="0"/>
          <w:sz w:val="24"/>
          <w:szCs w:val="24"/>
        </w:rPr>
        <w:t>. The STAR programme</w:t>
      </w:r>
      <w:bookmarkEnd w:id="43"/>
      <w:bookmarkEnd w:id="44"/>
    </w:p>
    <w:p w14:paraId="3EE2DDCD" w14:textId="78813614" w:rsidR="001174CB" w:rsidRPr="00AC3A88" w:rsidRDefault="001174CB" w:rsidP="001174CB">
      <w:pPr>
        <w:pStyle w:val="Heading2"/>
      </w:pPr>
      <w:bookmarkStart w:id="45" w:name="_Toc106106863"/>
      <w:r w:rsidRPr="00AC3A88">
        <w:t>Changes to the programme and additional research</w:t>
      </w:r>
      <w:bookmarkEnd w:id="45"/>
    </w:p>
    <w:p w14:paraId="079A7127" w14:textId="77777777" w:rsidR="00AC3A88" w:rsidRPr="00AC3A88" w:rsidRDefault="19333B30" w:rsidP="4FC2AA63">
      <w:pPr>
        <w:spacing w:after="120" w:line="360" w:lineRule="auto"/>
        <w:rPr>
          <w:sz w:val="24"/>
          <w:szCs w:val="24"/>
        </w:rPr>
      </w:pPr>
      <w:r w:rsidRPr="00AC3A88">
        <w:rPr>
          <w:sz w:val="24"/>
          <w:szCs w:val="24"/>
        </w:rPr>
        <w:t>Planned research is published, submitted to a journal, or being written up.</w:t>
      </w:r>
      <w:r w:rsidR="161B6696" w:rsidRPr="00AC3A88">
        <w:rPr>
          <w:sz w:val="24"/>
          <w:szCs w:val="24"/>
        </w:rPr>
        <w:t xml:space="preserve"> Some changes were made to proposed research and additional investigations undertaken.</w:t>
      </w:r>
    </w:p>
    <w:p w14:paraId="47ED41C3" w14:textId="0E705C87" w:rsidR="00F42EA5" w:rsidRPr="00AC3A88" w:rsidRDefault="19333B30" w:rsidP="21E7EDF8">
      <w:pPr>
        <w:spacing w:after="120" w:line="360" w:lineRule="auto"/>
        <w:rPr>
          <w:rFonts w:cs="Arial"/>
          <w:sz w:val="24"/>
          <w:szCs w:val="24"/>
        </w:rPr>
      </w:pPr>
      <w:r w:rsidRPr="00AC3A88">
        <w:rPr>
          <w:sz w:val="24"/>
          <w:szCs w:val="24"/>
        </w:rPr>
        <w:t xml:space="preserve">In </w:t>
      </w:r>
      <w:r w:rsidR="69B059D1" w:rsidRPr="00AC3A88">
        <w:rPr>
          <w:sz w:val="24"/>
          <w:szCs w:val="24"/>
        </w:rPr>
        <w:t>Work package 1</w:t>
      </w:r>
      <w:r w:rsidR="13BD2FA9" w:rsidRPr="00AC3A88">
        <w:rPr>
          <w:sz w:val="24"/>
          <w:szCs w:val="24"/>
        </w:rPr>
        <w:t>,</w:t>
      </w:r>
      <w:r w:rsidR="42355B16" w:rsidRPr="00AC3A88">
        <w:rPr>
          <w:sz w:val="24"/>
          <w:szCs w:val="24"/>
        </w:rPr>
        <w:t xml:space="preserve"> </w:t>
      </w:r>
      <w:r w:rsidR="17AB066A" w:rsidRPr="00AC3A88">
        <w:rPr>
          <w:sz w:val="24"/>
          <w:szCs w:val="24"/>
        </w:rPr>
        <w:t xml:space="preserve">we </w:t>
      </w:r>
      <w:r w:rsidR="1CCD78BF" w:rsidRPr="00AC3A88">
        <w:rPr>
          <w:sz w:val="24"/>
          <w:szCs w:val="24"/>
        </w:rPr>
        <w:t xml:space="preserve">originally </w:t>
      </w:r>
      <w:r w:rsidR="216E9AEF" w:rsidRPr="00AC3A88">
        <w:rPr>
          <w:sz w:val="24"/>
          <w:szCs w:val="24"/>
        </w:rPr>
        <w:t xml:space="preserve">planned </w:t>
      </w:r>
      <w:r w:rsidR="7ACCE6AE" w:rsidRPr="00AC3A88">
        <w:rPr>
          <w:sz w:val="24"/>
          <w:szCs w:val="24"/>
        </w:rPr>
        <w:t>an overview of systematic reviews</w:t>
      </w:r>
      <w:r w:rsidR="24FFE7CC" w:rsidRPr="00AC3A88">
        <w:rPr>
          <w:sz w:val="24"/>
          <w:szCs w:val="24"/>
        </w:rPr>
        <w:t xml:space="preserve"> looking at the effects of interventions in the knee replacement pathway</w:t>
      </w:r>
      <w:r w:rsidR="7ACCE6AE" w:rsidRPr="00AC3A88">
        <w:rPr>
          <w:sz w:val="24"/>
          <w:szCs w:val="24"/>
        </w:rPr>
        <w:t xml:space="preserve">. </w:t>
      </w:r>
      <w:r w:rsidR="16F9A90C" w:rsidRPr="00AC3A88">
        <w:rPr>
          <w:sz w:val="24"/>
          <w:szCs w:val="24"/>
        </w:rPr>
        <w:t>Th</w:t>
      </w:r>
      <w:r w:rsidR="7ACCE6AE" w:rsidRPr="00AC3A88">
        <w:rPr>
          <w:sz w:val="24"/>
          <w:szCs w:val="24"/>
        </w:rPr>
        <w:t>e reviews we</w:t>
      </w:r>
      <w:r w:rsidR="378EC175" w:rsidRPr="00AC3A88">
        <w:rPr>
          <w:sz w:val="24"/>
          <w:szCs w:val="24"/>
        </w:rPr>
        <w:t xml:space="preserve"> </w:t>
      </w:r>
      <w:r w:rsidR="7ACCE6AE" w:rsidRPr="00AC3A88">
        <w:rPr>
          <w:sz w:val="24"/>
          <w:szCs w:val="24"/>
        </w:rPr>
        <w:t xml:space="preserve">identified did not focus on </w:t>
      </w:r>
      <w:r w:rsidR="4493978A" w:rsidRPr="00AC3A88">
        <w:rPr>
          <w:sz w:val="24"/>
          <w:szCs w:val="24"/>
        </w:rPr>
        <w:t xml:space="preserve">the outcome of long-term pain and </w:t>
      </w:r>
      <w:r w:rsidR="1C75832E" w:rsidRPr="00AC3A88">
        <w:rPr>
          <w:sz w:val="24"/>
          <w:szCs w:val="24"/>
        </w:rPr>
        <w:t xml:space="preserve">so </w:t>
      </w:r>
      <w:r w:rsidR="4493978A" w:rsidRPr="00AC3A88">
        <w:rPr>
          <w:sz w:val="24"/>
          <w:szCs w:val="24"/>
        </w:rPr>
        <w:t xml:space="preserve">we undertook three new reviews </w:t>
      </w:r>
      <w:r w:rsidR="36F3D096" w:rsidRPr="00AC3A88">
        <w:rPr>
          <w:sz w:val="24"/>
          <w:szCs w:val="24"/>
        </w:rPr>
        <w:t>of interventions in the pre-, peri- and post-operative setting.</w:t>
      </w:r>
    </w:p>
    <w:p w14:paraId="335E261B" w14:textId="7180F3F9" w:rsidR="00F42EA5" w:rsidRPr="00AC3A88" w:rsidRDefault="2016D358" w:rsidP="00F42EA5">
      <w:pPr>
        <w:spacing w:after="120" w:line="360" w:lineRule="auto"/>
        <w:rPr>
          <w:rFonts w:cs="Arial"/>
          <w:sz w:val="24"/>
          <w:szCs w:val="24"/>
          <w:shd w:val="clear" w:color="auto" w:fill="FFFFFF"/>
        </w:rPr>
      </w:pPr>
      <w:r w:rsidRPr="00AC3A88">
        <w:rPr>
          <w:sz w:val="24"/>
          <w:szCs w:val="24"/>
        </w:rPr>
        <w:t>In Work package 2</w:t>
      </w:r>
      <w:r w:rsidR="22E87E0F" w:rsidRPr="00AC3A88">
        <w:rPr>
          <w:sz w:val="24"/>
          <w:szCs w:val="24"/>
        </w:rPr>
        <w:t>,</w:t>
      </w:r>
      <w:r w:rsidRPr="00AC3A88">
        <w:rPr>
          <w:sz w:val="24"/>
          <w:szCs w:val="24"/>
        </w:rPr>
        <w:t xml:space="preserve"> we originally planned to conduct a</w:t>
      </w:r>
      <w:r w:rsidR="6D265D56" w:rsidRPr="00AC3A88">
        <w:rPr>
          <w:sz w:val="24"/>
          <w:szCs w:val="24"/>
        </w:rPr>
        <w:t xml:space="preserve">nalyses of CPRD-HES </w:t>
      </w:r>
      <w:r w:rsidR="6D265D56" w:rsidRPr="00AC3A88">
        <w:rPr>
          <w:sz w:val="24"/>
          <w:szCs w:val="24"/>
          <w:highlight w:val="magenta"/>
        </w:rPr>
        <w:t>data</w:t>
      </w:r>
      <w:r w:rsidR="6D265D56" w:rsidRPr="00AC3A88">
        <w:rPr>
          <w:sz w:val="24"/>
          <w:szCs w:val="24"/>
        </w:rPr>
        <w:t xml:space="preserve"> </w:t>
      </w:r>
      <w:r w:rsidR="1BBB5BD5" w:rsidRPr="00AC3A88">
        <w:rPr>
          <w:sz w:val="24"/>
          <w:szCs w:val="24"/>
        </w:rPr>
        <w:t>using</w:t>
      </w:r>
      <w:r w:rsidR="6D265D56" w:rsidRPr="00AC3A88">
        <w:rPr>
          <w:sz w:val="24"/>
          <w:szCs w:val="24"/>
        </w:rPr>
        <w:t xml:space="preserve"> </w:t>
      </w:r>
      <w:r w:rsidR="6E7D4DDA" w:rsidRPr="00AC3A88">
        <w:rPr>
          <w:sz w:val="24"/>
          <w:szCs w:val="24"/>
        </w:rPr>
        <w:t xml:space="preserve">an algorithm </w:t>
      </w:r>
      <w:r w:rsidR="04BFB595" w:rsidRPr="00AC3A88">
        <w:rPr>
          <w:sz w:val="24"/>
          <w:szCs w:val="24"/>
        </w:rPr>
        <w:t>from</w:t>
      </w:r>
      <w:r w:rsidR="2EC55D0B" w:rsidRPr="00AC3A88">
        <w:rPr>
          <w:sz w:val="24"/>
          <w:szCs w:val="24"/>
        </w:rPr>
        <w:t xml:space="preserve"> the programme development grant</w:t>
      </w:r>
      <w:r w:rsidR="6E7D4DDA" w:rsidRPr="00AC3A88">
        <w:rPr>
          <w:sz w:val="24"/>
          <w:szCs w:val="24"/>
        </w:rPr>
        <w:t xml:space="preserve"> which </w:t>
      </w:r>
      <w:r w:rsidR="0B458E97" w:rsidRPr="00AC3A88">
        <w:rPr>
          <w:sz w:val="24"/>
          <w:szCs w:val="24"/>
        </w:rPr>
        <w:t xml:space="preserve">indirectly </w:t>
      </w:r>
      <w:r w:rsidR="57DF9122" w:rsidRPr="00AC3A88">
        <w:rPr>
          <w:sz w:val="24"/>
          <w:szCs w:val="24"/>
        </w:rPr>
        <w:t>identifies</w:t>
      </w:r>
      <w:r w:rsidR="6E7D4DDA" w:rsidRPr="00AC3A88">
        <w:rPr>
          <w:sz w:val="24"/>
          <w:szCs w:val="24"/>
        </w:rPr>
        <w:t xml:space="preserve"> patients </w:t>
      </w:r>
      <w:r w:rsidR="57B509E1" w:rsidRPr="00AC3A88">
        <w:rPr>
          <w:sz w:val="24"/>
          <w:szCs w:val="24"/>
        </w:rPr>
        <w:t>with</w:t>
      </w:r>
      <w:r w:rsidR="6E7D4DDA" w:rsidRPr="00AC3A88">
        <w:rPr>
          <w:sz w:val="24"/>
          <w:szCs w:val="24"/>
        </w:rPr>
        <w:t xml:space="preserve"> chronic pain based on primary care resource use. </w:t>
      </w:r>
      <w:r w:rsidR="45FBA2A5" w:rsidRPr="00AC3A88">
        <w:rPr>
          <w:sz w:val="24"/>
          <w:szCs w:val="24"/>
        </w:rPr>
        <w:t>Ultimately, we</w:t>
      </w:r>
      <w:r w:rsidR="6E7D4DDA" w:rsidRPr="00AC3A88">
        <w:rPr>
          <w:sz w:val="24"/>
          <w:szCs w:val="24"/>
        </w:rPr>
        <w:t xml:space="preserve"> </w:t>
      </w:r>
      <w:r w:rsidR="4712B2C3" w:rsidRPr="00AC3A88">
        <w:rPr>
          <w:sz w:val="24"/>
          <w:szCs w:val="24"/>
        </w:rPr>
        <w:t xml:space="preserve">identified </w:t>
      </w:r>
      <w:r w:rsidR="6412282D" w:rsidRPr="00AC3A88">
        <w:rPr>
          <w:sz w:val="24"/>
          <w:szCs w:val="24"/>
        </w:rPr>
        <w:t xml:space="preserve">people with </w:t>
      </w:r>
      <w:r w:rsidR="0B458E97" w:rsidRPr="00AC3A88">
        <w:rPr>
          <w:sz w:val="24"/>
          <w:szCs w:val="24"/>
        </w:rPr>
        <w:t xml:space="preserve">chronic pain </w:t>
      </w:r>
      <w:r w:rsidR="4712B2C3" w:rsidRPr="00AC3A88">
        <w:rPr>
          <w:sz w:val="24"/>
          <w:szCs w:val="24"/>
        </w:rPr>
        <w:t>directly from</w:t>
      </w:r>
      <w:r w:rsidR="6E7D4DDA" w:rsidRPr="00AC3A88">
        <w:rPr>
          <w:sz w:val="24"/>
          <w:szCs w:val="24"/>
        </w:rPr>
        <w:t xml:space="preserve"> </w:t>
      </w:r>
      <w:r w:rsidR="57B509E1" w:rsidRPr="00AC3A88">
        <w:rPr>
          <w:sz w:val="24"/>
          <w:szCs w:val="24"/>
        </w:rPr>
        <w:t>patient-reported pain outcomes</w:t>
      </w:r>
      <w:r w:rsidR="6E7D4DDA" w:rsidRPr="00AC3A88">
        <w:rPr>
          <w:sz w:val="24"/>
          <w:szCs w:val="24"/>
        </w:rPr>
        <w:t xml:space="preserve">. To do this, we requested two amendments to the CPRD protocol: </w:t>
      </w:r>
      <w:r w:rsidR="7CA455D6" w:rsidRPr="00AC3A88">
        <w:rPr>
          <w:sz w:val="24"/>
          <w:szCs w:val="24"/>
        </w:rPr>
        <w:t xml:space="preserve">1) </w:t>
      </w:r>
      <w:r w:rsidR="6D265D56" w:rsidRPr="00AC3A88">
        <w:rPr>
          <w:rFonts w:cs="Arial"/>
          <w:sz w:val="24"/>
          <w:szCs w:val="24"/>
          <w:shd w:val="clear" w:color="auto" w:fill="FFFFFF"/>
        </w:rPr>
        <w:t>to</w:t>
      </w:r>
      <w:r w:rsidR="28CEDEB6" w:rsidRPr="00AC3A88">
        <w:rPr>
          <w:rFonts w:cs="Arial"/>
          <w:sz w:val="24"/>
          <w:szCs w:val="24"/>
          <w:shd w:val="clear" w:color="auto" w:fill="FFFFFF"/>
        </w:rPr>
        <w:t xml:space="preserve"> </w:t>
      </w:r>
      <w:r w:rsidR="6D265D56" w:rsidRPr="00AC3A88">
        <w:rPr>
          <w:rFonts w:cs="Arial"/>
          <w:sz w:val="24"/>
          <w:szCs w:val="24"/>
          <w:shd w:val="clear" w:color="auto" w:fill="FFFFFF"/>
        </w:rPr>
        <w:t>use it to answer the programme</w:t>
      </w:r>
      <w:r w:rsidR="00AC3A88" w:rsidRPr="00AC3A88">
        <w:rPr>
          <w:rFonts w:cs="Arial"/>
          <w:color w:val="00B0F0"/>
          <w:sz w:val="24"/>
          <w:szCs w:val="24"/>
          <w:shd w:val="clear" w:color="auto" w:fill="FFFFFF"/>
        </w:rPr>
        <w:t>’</w:t>
      </w:r>
      <w:r w:rsidR="6D265D56" w:rsidRPr="00AC3A88">
        <w:rPr>
          <w:rFonts w:cs="Arial"/>
          <w:sz w:val="24"/>
          <w:szCs w:val="24"/>
          <w:shd w:val="clear" w:color="auto" w:fill="FFFFFF"/>
        </w:rPr>
        <w:t>s specific research questions</w:t>
      </w:r>
      <w:r w:rsidR="6E7D4DDA" w:rsidRPr="00AC3A88">
        <w:rPr>
          <w:rFonts w:cs="Arial"/>
          <w:sz w:val="24"/>
          <w:szCs w:val="24"/>
          <w:shd w:val="clear" w:color="auto" w:fill="FFFFFF"/>
        </w:rPr>
        <w:t>,</w:t>
      </w:r>
      <w:r w:rsidR="6D265D56" w:rsidRPr="00AC3A88">
        <w:rPr>
          <w:rFonts w:cs="Arial"/>
          <w:sz w:val="24"/>
          <w:szCs w:val="24"/>
          <w:shd w:val="clear" w:color="auto" w:fill="FFFFFF"/>
        </w:rPr>
        <w:t xml:space="preserve"> and </w:t>
      </w:r>
      <w:r w:rsidR="42FD9498" w:rsidRPr="00AC3A88">
        <w:rPr>
          <w:rFonts w:cs="Arial"/>
          <w:sz w:val="24"/>
          <w:szCs w:val="24"/>
          <w:shd w:val="clear" w:color="auto" w:fill="FFFFFF"/>
        </w:rPr>
        <w:t xml:space="preserve">2) </w:t>
      </w:r>
      <w:r w:rsidR="6D265D56" w:rsidRPr="00AC3A88">
        <w:rPr>
          <w:rFonts w:cs="Arial"/>
          <w:sz w:val="24"/>
          <w:szCs w:val="24"/>
          <w:shd w:val="clear" w:color="auto" w:fill="FFFFFF"/>
        </w:rPr>
        <w:t xml:space="preserve">to obtain linked </w:t>
      </w:r>
      <w:r w:rsidR="6E7D4DDA" w:rsidRPr="00AC3A88">
        <w:rPr>
          <w:rFonts w:cs="Arial"/>
          <w:sz w:val="24"/>
          <w:szCs w:val="24"/>
          <w:shd w:val="clear" w:color="auto" w:fill="FFFFFF"/>
        </w:rPr>
        <w:t>HES-</w:t>
      </w:r>
      <w:r w:rsidR="6D265D56" w:rsidRPr="00AC3A88">
        <w:rPr>
          <w:rFonts w:cs="Arial"/>
          <w:sz w:val="24"/>
          <w:szCs w:val="24"/>
          <w:shd w:val="clear" w:color="auto" w:fill="FFFFFF"/>
        </w:rPr>
        <w:t xml:space="preserve">PROMs </w:t>
      </w:r>
      <w:r w:rsidR="6D265D56" w:rsidRPr="00AC3A88">
        <w:rPr>
          <w:rFonts w:cs="Arial"/>
          <w:sz w:val="24"/>
          <w:szCs w:val="24"/>
          <w:highlight w:val="magenta"/>
          <w:shd w:val="clear" w:color="auto" w:fill="FFFFFF"/>
        </w:rPr>
        <w:t>data</w:t>
      </w:r>
      <w:r w:rsidR="08D21FD5" w:rsidRPr="00AC3A88">
        <w:rPr>
          <w:rFonts w:cs="Arial"/>
          <w:sz w:val="24"/>
          <w:szCs w:val="24"/>
          <w:shd w:val="clear" w:color="auto" w:fill="FFFFFF"/>
        </w:rPr>
        <w:t xml:space="preserve"> which includes the patient completed </w:t>
      </w:r>
      <w:r w:rsidR="6AC300F6" w:rsidRPr="00AC3A88">
        <w:rPr>
          <w:rFonts w:cs="Arial"/>
          <w:sz w:val="24"/>
          <w:szCs w:val="24"/>
          <w:shd w:val="clear" w:color="auto" w:fill="FFFFFF"/>
        </w:rPr>
        <w:t>Oxford knee scores (OKS)</w:t>
      </w:r>
      <w:r w:rsidR="6D265D56" w:rsidRPr="00AC3A88">
        <w:rPr>
          <w:rFonts w:cs="Arial"/>
          <w:sz w:val="24"/>
          <w:szCs w:val="24"/>
          <w:shd w:val="clear" w:color="auto" w:fill="FFFFFF"/>
        </w:rPr>
        <w:t>.</w:t>
      </w:r>
      <w:r w:rsidR="009D7E0D" w:rsidRPr="00AC3A88">
        <w:rPr>
          <w:rFonts w:cs="Arial"/>
          <w:noProof/>
          <w:sz w:val="24"/>
          <w:szCs w:val="24"/>
          <w:shd w:val="clear" w:color="auto" w:fill="FFFFFF"/>
          <w:vertAlign w:val="superscript"/>
        </w:rPr>
        <w:t>80</w:t>
      </w:r>
      <w:r w:rsidR="6D265D56" w:rsidRPr="00AC3A88">
        <w:rPr>
          <w:rFonts w:cs="Arial"/>
          <w:sz w:val="24"/>
          <w:szCs w:val="24"/>
          <w:shd w:val="clear" w:color="auto" w:fill="FFFFFF"/>
        </w:rPr>
        <w:t xml:space="preserve"> </w:t>
      </w:r>
      <w:r w:rsidR="6E7D4DDA" w:rsidRPr="00AC3A88">
        <w:rPr>
          <w:rFonts w:cs="Arial"/>
          <w:sz w:val="24"/>
          <w:szCs w:val="24"/>
          <w:shd w:val="clear" w:color="auto" w:fill="FFFFFF"/>
        </w:rPr>
        <w:t>We conducted and published</w:t>
      </w:r>
      <w:r w:rsidR="00C61B72" w:rsidRPr="00AC3A88">
        <w:rPr>
          <w:rFonts w:cs="Arial"/>
          <w:noProof/>
          <w:sz w:val="24"/>
          <w:szCs w:val="24"/>
          <w:shd w:val="clear" w:color="auto" w:fill="FFFFFF"/>
          <w:vertAlign w:val="superscript"/>
        </w:rPr>
        <w:t>20</w:t>
      </w:r>
      <w:r w:rsidR="57B509E1" w:rsidRPr="00AC3A88">
        <w:rPr>
          <w:rFonts w:cs="Arial"/>
          <w:sz w:val="24"/>
          <w:szCs w:val="24"/>
          <w:shd w:val="clear" w:color="auto" w:fill="FFFFFF"/>
        </w:rPr>
        <w:t xml:space="preserve"> a study using </w:t>
      </w:r>
      <w:r w:rsidR="6E7D4DDA" w:rsidRPr="00AC3A88">
        <w:rPr>
          <w:rFonts w:cs="Arial"/>
          <w:sz w:val="24"/>
          <w:szCs w:val="24"/>
          <w:shd w:val="clear" w:color="auto" w:fill="FFFFFF"/>
        </w:rPr>
        <w:t xml:space="preserve">publicly available </w:t>
      </w:r>
      <w:r w:rsidR="57B509E1" w:rsidRPr="00AC3A88">
        <w:rPr>
          <w:rFonts w:cs="Arial"/>
          <w:sz w:val="24"/>
          <w:szCs w:val="24"/>
          <w:shd w:val="clear" w:color="auto" w:fill="FFFFFF"/>
        </w:rPr>
        <w:t xml:space="preserve">HES-PROMs </w:t>
      </w:r>
      <w:r w:rsidR="57B509E1" w:rsidRPr="00AC3A88">
        <w:rPr>
          <w:rFonts w:cs="Arial"/>
          <w:sz w:val="24"/>
          <w:szCs w:val="24"/>
          <w:highlight w:val="magenta"/>
          <w:shd w:val="clear" w:color="auto" w:fill="FFFFFF"/>
        </w:rPr>
        <w:t>data</w:t>
      </w:r>
      <w:r w:rsidR="57B509E1" w:rsidRPr="00AC3A88">
        <w:rPr>
          <w:rFonts w:cs="Arial"/>
          <w:sz w:val="24"/>
          <w:szCs w:val="24"/>
          <w:shd w:val="clear" w:color="auto" w:fill="FFFFFF"/>
        </w:rPr>
        <w:t xml:space="preserve"> between 2012 and 2015 and found that a cut-off point of 14 </w:t>
      </w:r>
      <w:r w:rsidR="7B6FF78B" w:rsidRPr="00AC3A88">
        <w:rPr>
          <w:rFonts w:cs="Arial"/>
          <w:sz w:val="24"/>
          <w:szCs w:val="24"/>
          <w:shd w:val="clear" w:color="auto" w:fill="FFFFFF"/>
        </w:rPr>
        <w:t>o</w:t>
      </w:r>
      <w:r w:rsidR="57B509E1" w:rsidRPr="00AC3A88">
        <w:rPr>
          <w:rFonts w:cs="Arial"/>
          <w:sz w:val="24"/>
          <w:szCs w:val="24"/>
          <w:shd w:val="clear" w:color="auto" w:fill="FFFFFF"/>
        </w:rPr>
        <w:t xml:space="preserve">n the OKS pain subscale could be used to identify patients with chronic pain following knee replacement. We used this cut-off point in subsequent analyses of CPRD-HES linked patient level </w:t>
      </w:r>
      <w:r w:rsidR="57B509E1" w:rsidRPr="00AC3A88">
        <w:rPr>
          <w:rFonts w:cs="Arial"/>
          <w:sz w:val="24"/>
          <w:szCs w:val="24"/>
          <w:highlight w:val="magenta"/>
          <w:shd w:val="clear" w:color="auto" w:fill="FFFFFF"/>
        </w:rPr>
        <w:t>data</w:t>
      </w:r>
      <w:r w:rsidR="0B458E97" w:rsidRPr="00AC3A88">
        <w:rPr>
          <w:rFonts w:cs="Arial"/>
          <w:sz w:val="24"/>
          <w:szCs w:val="24"/>
          <w:shd w:val="clear" w:color="auto" w:fill="FFFFFF"/>
        </w:rPr>
        <w:t xml:space="preserve"> to e</w:t>
      </w:r>
      <w:r w:rsidR="526AFB67" w:rsidRPr="00AC3A88">
        <w:rPr>
          <w:rFonts w:cs="Arial"/>
          <w:sz w:val="24"/>
          <w:szCs w:val="24"/>
          <w:shd w:val="clear" w:color="auto" w:fill="FFFFFF"/>
        </w:rPr>
        <w:t>valuate</w:t>
      </w:r>
      <w:r w:rsidR="0B458E97" w:rsidRPr="00AC3A88">
        <w:rPr>
          <w:rFonts w:cs="Arial"/>
          <w:sz w:val="24"/>
          <w:szCs w:val="24"/>
          <w:shd w:val="clear" w:color="auto" w:fill="FFFFFF"/>
        </w:rPr>
        <w:t xml:space="preserve"> outcomes, resource use, and quality of life of patients with and without chronic pain</w:t>
      </w:r>
      <w:r w:rsidR="57B509E1" w:rsidRPr="00AC3A88">
        <w:rPr>
          <w:rFonts w:cs="Arial"/>
          <w:sz w:val="24"/>
          <w:szCs w:val="24"/>
          <w:shd w:val="clear" w:color="auto" w:fill="FFFFFF"/>
        </w:rPr>
        <w:t>.</w:t>
      </w:r>
    </w:p>
    <w:p w14:paraId="7C25BB47" w14:textId="77777777" w:rsidR="00AC3A88" w:rsidRPr="00AC3A88" w:rsidRDefault="1857539A" w:rsidP="00B61CA8">
      <w:pPr>
        <w:spacing w:line="360" w:lineRule="auto"/>
        <w:rPr>
          <w:sz w:val="24"/>
          <w:szCs w:val="24"/>
        </w:rPr>
      </w:pPr>
      <w:r w:rsidRPr="00AC3A88">
        <w:rPr>
          <w:sz w:val="24"/>
          <w:szCs w:val="24"/>
        </w:rPr>
        <w:t xml:space="preserve">In </w:t>
      </w:r>
      <w:r w:rsidR="005230E8" w:rsidRPr="00AC3A88">
        <w:rPr>
          <w:sz w:val="24"/>
          <w:szCs w:val="24"/>
        </w:rPr>
        <w:t xml:space="preserve">Work </w:t>
      </w:r>
      <w:r w:rsidR="00FD51E9" w:rsidRPr="00AC3A88">
        <w:rPr>
          <w:sz w:val="24"/>
          <w:szCs w:val="24"/>
        </w:rPr>
        <w:t>p</w:t>
      </w:r>
      <w:r w:rsidR="005230E8" w:rsidRPr="00AC3A88">
        <w:rPr>
          <w:sz w:val="24"/>
          <w:szCs w:val="24"/>
        </w:rPr>
        <w:t>ackage 3</w:t>
      </w:r>
      <w:r w:rsidR="2CD91BDB" w:rsidRPr="00AC3A88">
        <w:rPr>
          <w:sz w:val="24"/>
          <w:szCs w:val="24"/>
        </w:rPr>
        <w:t xml:space="preserve"> w</w:t>
      </w:r>
      <w:r w:rsidR="00CC2B1A" w:rsidRPr="00AC3A88">
        <w:rPr>
          <w:sz w:val="24"/>
          <w:szCs w:val="24"/>
        </w:rPr>
        <w:t>e</w:t>
      </w:r>
      <w:r w:rsidR="000748AD" w:rsidRPr="00AC3A88">
        <w:rPr>
          <w:sz w:val="24"/>
          <w:szCs w:val="24"/>
        </w:rPr>
        <w:t xml:space="preserve"> used the NoMAD survey instrument</w:t>
      </w:r>
      <w:r w:rsidR="009D7E0D" w:rsidRPr="00AC3A88">
        <w:rPr>
          <w:noProof/>
          <w:sz w:val="24"/>
          <w:szCs w:val="24"/>
          <w:vertAlign w:val="superscript"/>
        </w:rPr>
        <w:t>81</w:t>
      </w:r>
      <w:r w:rsidR="000748AD" w:rsidRPr="00AC3A88">
        <w:rPr>
          <w:sz w:val="24"/>
          <w:szCs w:val="24"/>
        </w:rPr>
        <w:t xml:space="preserve"> rather than the Normalisation Process Theory </w:t>
      </w:r>
      <w:r w:rsidR="00DE1F96" w:rsidRPr="00AC3A88">
        <w:rPr>
          <w:sz w:val="24"/>
          <w:szCs w:val="24"/>
        </w:rPr>
        <w:t>(NPT</w:t>
      </w:r>
      <w:r w:rsidR="00C705B5" w:rsidRPr="00AC3A88">
        <w:rPr>
          <w:sz w:val="24"/>
          <w:szCs w:val="24"/>
        </w:rPr>
        <w:t>)</w:t>
      </w:r>
      <w:r w:rsidR="00DE1F96" w:rsidRPr="00AC3A88">
        <w:rPr>
          <w:sz w:val="24"/>
          <w:szCs w:val="24"/>
        </w:rPr>
        <w:t xml:space="preserve"> </w:t>
      </w:r>
      <w:r w:rsidR="000748AD" w:rsidRPr="00AC3A88">
        <w:rPr>
          <w:sz w:val="24"/>
          <w:szCs w:val="24"/>
        </w:rPr>
        <w:t>Toolkit</w:t>
      </w:r>
      <w:r w:rsidR="77B4B403" w:rsidRPr="00AC3A88">
        <w:rPr>
          <w:sz w:val="24"/>
          <w:szCs w:val="24"/>
        </w:rPr>
        <w:t>. The NoMAD tool had not been developed at the time of our original proposal and</w:t>
      </w:r>
      <w:r w:rsidR="000748AD" w:rsidRPr="00AC3A88">
        <w:rPr>
          <w:sz w:val="24"/>
          <w:szCs w:val="24"/>
        </w:rPr>
        <w:t xml:space="preserve"> enabled us to collect more detailed information about implementation than the Toolkit. </w:t>
      </w:r>
      <w:r w:rsidR="00B61CA8" w:rsidRPr="00AC3A88">
        <w:rPr>
          <w:color w:val="000000" w:themeColor="text1"/>
          <w:sz w:val="24"/>
          <w:szCs w:val="24"/>
        </w:rPr>
        <w:t xml:space="preserve">The questions in NoMAD are based around four core constructs of </w:t>
      </w:r>
      <w:r w:rsidR="38700AF6" w:rsidRPr="00AC3A88">
        <w:rPr>
          <w:color w:val="000000" w:themeColor="text1"/>
          <w:sz w:val="24"/>
          <w:szCs w:val="24"/>
        </w:rPr>
        <w:t xml:space="preserve">NPT </w:t>
      </w:r>
      <w:r w:rsidR="00B61CA8" w:rsidRPr="00AC3A88">
        <w:rPr>
          <w:color w:val="000000" w:themeColor="text1"/>
          <w:sz w:val="24"/>
          <w:szCs w:val="24"/>
        </w:rPr>
        <w:t xml:space="preserve">that represent different kinds of work that people do around implementing a new </w:t>
      </w:r>
      <w:r w:rsidR="00B61CA8" w:rsidRPr="00AC3A88">
        <w:rPr>
          <w:color w:val="000000" w:themeColor="text1"/>
          <w:sz w:val="24"/>
          <w:szCs w:val="24"/>
          <w:highlight w:val="magenta"/>
        </w:rPr>
        <w:t>practice</w:t>
      </w:r>
      <w:r w:rsidR="00B61CA8" w:rsidRPr="00AC3A88">
        <w:rPr>
          <w:color w:val="000000" w:themeColor="text1"/>
          <w:sz w:val="24"/>
          <w:szCs w:val="24"/>
        </w:rPr>
        <w:t>. The 23-item NoMAD survey instrument was developed by the same authors of the N</w:t>
      </w:r>
      <w:r w:rsidR="02D3FB82" w:rsidRPr="00AC3A88">
        <w:rPr>
          <w:color w:val="000000" w:themeColor="text1"/>
          <w:sz w:val="24"/>
          <w:szCs w:val="24"/>
        </w:rPr>
        <w:t>PT</w:t>
      </w:r>
      <w:r w:rsidR="00B61CA8" w:rsidRPr="00AC3A88">
        <w:rPr>
          <w:color w:val="000000" w:themeColor="text1"/>
          <w:sz w:val="24"/>
          <w:szCs w:val="24"/>
        </w:rPr>
        <w:t xml:space="preserve"> toolkit and is a more flexible instrument for measuring implementation potential and implementation processes. </w:t>
      </w:r>
      <w:r w:rsidR="000748AD" w:rsidRPr="00AC3A88">
        <w:rPr>
          <w:sz w:val="24"/>
          <w:szCs w:val="24"/>
        </w:rPr>
        <w:t>T</w:t>
      </w:r>
      <w:r w:rsidR="00CC2B1A" w:rsidRPr="00AC3A88">
        <w:rPr>
          <w:sz w:val="24"/>
          <w:szCs w:val="24"/>
        </w:rPr>
        <w:t xml:space="preserve">o </w:t>
      </w:r>
      <w:r w:rsidR="00ED7C7D" w:rsidRPr="00AC3A88">
        <w:rPr>
          <w:sz w:val="24"/>
          <w:szCs w:val="24"/>
        </w:rPr>
        <w:t>refine</w:t>
      </w:r>
      <w:r w:rsidR="00CC2B1A" w:rsidRPr="00AC3A88">
        <w:rPr>
          <w:sz w:val="24"/>
          <w:szCs w:val="24"/>
        </w:rPr>
        <w:t xml:space="preserve"> intervention content, we </w:t>
      </w:r>
      <w:r w:rsidR="00ED7C7D" w:rsidRPr="00AC3A88">
        <w:rPr>
          <w:sz w:val="24"/>
          <w:szCs w:val="24"/>
        </w:rPr>
        <w:t xml:space="preserve">conducted consensus questionnaires and facilitated meetings with health professionals. We proposed in the grant application to evaluate inter- and intra-observer reliability of intervention delivery using ANOVA methods. </w:t>
      </w:r>
      <w:r w:rsidR="005907ED" w:rsidRPr="00AC3A88">
        <w:rPr>
          <w:sz w:val="24"/>
          <w:szCs w:val="24"/>
        </w:rPr>
        <w:t>Instead</w:t>
      </w:r>
      <w:r w:rsidR="447071F5" w:rsidRPr="00AC3A88">
        <w:rPr>
          <w:sz w:val="24"/>
          <w:szCs w:val="24"/>
        </w:rPr>
        <w:t>,</w:t>
      </w:r>
      <w:r w:rsidR="005907ED" w:rsidRPr="00AC3A88">
        <w:rPr>
          <w:sz w:val="24"/>
          <w:szCs w:val="24"/>
        </w:rPr>
        <w:t xml:space="preserve"> we used</w:t>
      </w:r>
      <w:r w:rsidR="00ED7C7D" w:rsidRPr="00AC3A88">
        <w:rPr>
          <w:sz w:val="24"/>
          <w:szCs w:val="24"/>
        </w:rPr>
        <w:t xml:space="preserve"> a more narrative analysis of findings, which more closely aligned with our aims of ensuring the intervention was deliverable and allow</w:t>
      </w:r>
      <w:r w:rsidR="005907ED" w:rsidRPr="00AC3A88">
        <w:rPr>
          <w:sz w:val="24"/>
          <w:szCs w:val="24"/>
        </w:rPr>
        <w:t xml:space="preserve">ed us to identify and address </w:t>
      </w:r>
      <w:r w:rsidR="00ED7C7D" w:rsidRPr="00AC3A88">
        <w:rPr>
          <w:sz w:val="24"/>
          <w:szCs w:val="24"/>
        </w:rPr>
        <w:t>logistical issues with intervention delivery.</w:t>
      </w:r>
    </w:p>
    <w:p w14:paraId="51BFDD8C" w14:textId="79BF6265" w:rsidR="00ED7C7D" w:rsidRPr="00AC3A88" w:rsidRDefault="5FB173D1" w:rsidP="4FC2AA63">
      <w:pPr>
        <w:spacing w:after="120" w:line="360" w:lineRule="auto"/>
        <w:rPr>
          <w:sz w:val="24"/>
          <w:szCs w:val="24"/>
        </w:rPr>
      </w:pPr>
      <w:r w:rsidRPr="00AC3A88">
        <w:rPr>
          <w:sz w:val="24"/>
          <w:szCs w:val="24"/>
        </w:rPr>
        <w:t>At the end of the</w:t>
      </w:r>
      <w:r w:rsidR="2C78C79D" w:rsidRPr="00AC3A88">
        <w:rPr>
          <w:sz w:val="24"/>
          <w:szCs w:val="24"/>
        </w:rPr>
        <w:t xml:space="preserve"> STAR trial</w:t>
      </w:r>
      <w:r w:rsidRPr="00AC3A88">
        <w:rPr>
          <w:sz w:val="24"/>
          <w:szCs w:val="24"/>
        </w:rPr>
        <w:t xml:space="preserve"> internal pilot phase </w:t>
      </w:r>
      <w:r w:rsidR="05068BEF" w:rsidRPr="00AC3A88">
        <w:rPr>
          <w:sz w:val="24"/>
          <w:szCs w:val="24"/>
        </w:rPr>
        <w:t>described in</w:t>
      </w:r>
      <w:r w:rsidR="67190A60" w:rsidRPr="00AC3A88">
        <w:rPr>
          <w:sz w:val="24"/>
          <w:szCs w:val="24"/>
        </w:rPr>
        <w:t xml:space="preserve"> Work </w:t>
      </w:r>
      <w:r w:rsidR="3C6D963D" w:rsidRPr="00AC3A88">
        <w:rPr>
          <w:sz w:val="24"/>
          <w:szCs w:val="24"/>
        </w:rPr>
        <w:t>p</w:t>
      </w:r>
      <w:r w:rsidR="67190A60" w:rsidRPr="00AC3A88">
        <w:rPr>
          <w:sz w:val="24"/>
          <w:szCs w:val="24"/>
        </w:rPr>
        <w:t>ackage 4</w:t>
      </w:r>
      <w:r w:rsidRPr="00AC3A88">
        <w:rPr>
          <w:sz w:val="24"/>
          <w:szCs w:val="24"/>
        </w:rPr>
        <w:t xml:space="preserve">, enrolment of participants was lower than anticipated. </w:t>
      </w:r>
      <w:r w:rsidR="3FC5B435" w:rsidRPr="00AC3A88">
        <w:rPr>
          <w:sz w:val="24"/>
          <w:szCs w:val="24"/>
        </w:rPr>
        <w:t>W</w:t>
      </w:r>
      <w:r w:rsidR="53BB7E48" w:rsidRPr="00AC3A88">
        <w:rPr>
          <w:sz w:val="24"/>
          <w:szCs w:val="24"/>
        </w:rPr>
        <w:t xml:space="preserve">e </w:t>
      </w:r>
      <w:r w:rsidR="6958CBD8" w:rsidRPr="00AC3A88">
        <w:rPr>
          <w:sz w:val="24"/>
          <w:szCs w:val="24"/>
        </w:rPr>
        <w:t xml:space="preserve">developed a </w:t>
      </w:r>
      <w:r w:rsidR="6958CBD8" w:rsidRPr="00AC3A88">
        <w:rPr>
          <w:sz w:val="24"/>
          <w:szCs w:val="24"/>
          <w:highlight w:val="magenta"/>
        </w:rPr>
        <w:t>site</w:t>
      </w:r>
      <w:r w:rsidR="6958CBD8" w:rsidRPr="00AC3A88">
        <w:rPr>
          <w:sz w:val="24"/>
          <w:szCs w:val="24"/>
        </w:rPr>
        <w:t xml:space="preserve"> feasibility assessment process and recruitment projection tool, </w:t>
      </w:r>
      <w:r w:rsidR="715FC6D4" w:rsidRPr="00AC3A88">
        <w:rPr>
          <w:sz w:val="24"/>
          <w:szCs w:val="24"/>
        </w:rPr>
        <w:t>in</w:t>
      </w:r>
      <w:r w:rsidR="3A9F9FD5" w:rsidRPr="00AC3A88">
        <w:rPr>
          <w:sz w:val="24"/>
          <w:szCs w:val="24"/>
        </w:rPr>
        <w:t>creased</w:t>
      </w:r>
      <w:r w:rsidR="53BB7E48" w:rsidRPr="00AC3A88">
        <w:rPr>
          <w:sz w:val="24"/>
          <w:szCs w:val="24"/>
        </w:rPr>
        <w:t xml:space="preserve"> </w:t>
      </w:r>
      <w:r w:rsidRPr="00AC3A88">
        <w:rPr>
          <w:sz w:val="24"/>
          <w:szCs w:val="24"/>
        </w:rPr>
        <w:t xml:space="preserve">the </w:t>
      </w:r>
      <w:r w:rsidR="53BB7E48" w:rsidRPr="00AC3A88">
        <w:rPr>
          <w:sz w:val="24"/>
          <w:szCs w:val="24"/>
        </w:rPr>
        <w:t>number of trial sites from four to eight</w:t>
      </w:r>
      <w:r w:rsidR="6B2B7973" w:rsidRPr="00AC3A88">
        <w:rPr>
          <w:sz w:val="24"/>
          <w:szCs w:val="24"/>
        </w:rPr>
        <w:t>,</w:t>
      </w:r>
      <w:r w:rsidR="5BB8CC89" w:rsidRPr="00AC3A88">
        <w:rPr>
          <w:sz w:val="24"/>
          <w:szCs w:val="24"/>
        </w:rPr>
        <w:t xml:space="preserve"> and extended the recruitment period</w:t>
      </w:r>
      <w:r w:rsidR="41FD2566" w:rsidRPr="00AC3A88">
        <w:rPr>
          <w:sz w:val="24"/>
          <w:szCs w:val="24"/>
        </w:rPr>
        <w:t xml:space="preserve"> for the trial by three months</w:t>
      </w:r>
      <w:r w:rsidRPr="00AC3A88">
        <w:rPr>
          <w:sz w:val="24"/>
          <w:szCs w:val="24"/>
        </w:rPr>
        <w:t xml:space="preserve">. This </w:t>
      </w:r>
      <w:r w:rsidR="5667BF35" w:rsidRPr="00AC3A88">
        <w:rPr>
          <w:sz w:val="24"/>
          <w:szCs w:val="24"/>
        </w:rPr>
        <w:t>resulted in achievement of the intended recruitment target</w:t>
      </w:r>
      <w:r w:rsidR="53BB7E48" w:rsidRPr="00AC3A88">
        <w:rPr>
          <w:sz w:val="24"/>
          <w:szCs w:val="24"/>
        </w:rPr>
        <w:t xml:space="preserve">. </w:t>
      </w:r>
      <w:r w:rsidR="56B5909C" w:rsidRPr="00AC3A88">
        <w:rPr>
          <w:sz w:val="24"/>
          <w:szCs w:val="24"/>
        </w:rPr>
        <w:t>This change was approved by the Programme Steering Committee, the NIHR, and the NHS research ethics committee.</w:t>
      </w:r>
      <w:r w:rsidR="015F91E1" w:rsidRPr="00AC3A88">
        <w:rPr>
          <w:sz w:val="24"/>
          <w:szCs w:val="24"/>
        </w:rPr>
        <w:t xml:space="preserve"> We also made minor changes to the </w:t>
      </w:r>
      <w:r w:rsidR="2EBE371C" w:rsidRPr="00AC3A88">
        <w:rPr>
          <w:sz w:val="24"/>
          <w:szCs w:val="24"/>
        </w:rPr>
        <w:t xml:space="preserve">trial </w:t>
      </w:r>
      <w:r w:rsidR="015F91E1" w:rsidRPr="00AC3A88">
        <w:rPr>
          <w:sz w:val="24"/>
          <w:szCs w:val="24"/>
        </w:rPr>
        <w:t>outcome measures</w:t>
      </w:r>
      <w:r w:rsidR="2ABD9001" w:rsidRPr="00AC3A88">
        <w:rPr>
          <w:sz w:val="24"/>
          <w:szCs w:val="24"/>
        </w:rPr>
        <w:t xml:space="preserve"> </w:t>
      </w:r>
      <w:r w:rsidR="1129A0CC" w:rsidRPr="00AC3A88">
        <w:rPr>
          <w:sz w:val="24"/>
          <w:szCs w:val="24"/>
        </w:rPr>
        <w:t xml:space="preserve">at the trial design stage </w:t>
      </w:r>
      <w:r w:rsidR="2ABD9001" w:rsidRPr="00AC3A88">
        <w:rPr>
          <w:sz w:val="24"/>
          <w:szCs w:val="24"/>
        </w:rPr>
        <w:t xml:space="preserve">to minimise </w:t>
      </w:r>
      <w:r w:rsidR="0AE5C90C" w:rsidRPr="00AC3A88">
        <w:rPr>
          <w:sz w:val="24"/>
          <w:szCs w:val="24"/>
        </w:rPr>
        <w:t>redundancy</w:t>
      </w:r>
      <w:r w:rsidR="2ABD9001" w:rsidRPr="00AC3A88">
        <w:rPr>
          <w:sz w:val="24"/>
          <w:szCs w:val="24"/>
        </w:rPr>
        <w:t xml:space="preserve"> and participant burden, </w:t>
      </w:r>
      <w:r w:rsidR="00AC3A88" w:rsidRPr="00AC3A88">
        <w:rPr>
          <w:color w:val="00B0F0"/>
          <w:sz w:val="24"/>
          <w:szCs w:val="24"/>
        </w:rPr>
        <w:t>while</w:t>
      </w:r>
      <w:r w:rsidR="2ABD9001" w:rsidRPr="00AC3A88">
        <w:rPr>
          <w:sz w:val="24"/>
          <w:szCs w:val="24"/>
        </w:rPr>
        <w:t xml:space="preserve"> ensuring that all it</w:t>
      </w:r>
      <w:r w:rsidR="6F669DFC" w:rsidRPr="00AC3A88">
        <w:rPr>
          <w:sz w:val="24"/>
          <w:szCs w:val="24"/>
        </w:rPr>
        <w:t>ems of the core outcome set for chronic pain</w:t>
      </w:r>
      <w:r w:rsidR="280979AA" w:rsidRPr="00AC3A88">
        <w:rPr>
          <w:sz w:val="24"/>
          <w:szCs w:val="24"/>
        </w:rPr>
        <w:t xml:space="preserve"> after knee replacement</w:t>
      </w:r>
      <w:r w:rsidR="6F669DFC" w:rsidRPr="00AC3A88">
        <w:rPr>
          <w:sz w:val="24"/>
          <w:szCs w:val="24"/>
        </w:rPr>
        <w:t xml:space="preserve"> were </w:t>
      </w:r>
      <w:r w:rsidR="1166CBE7" w:rsidRPr="00AC3A88">
        <w:rPr>
          <w:sz w:val="24"/>
          <w:szCs w:val="24"/>
        </w:rPr>
        <w:t>sufficiently</w:t>
      </w:r>
      <w:r w:rsidR="6F669DFC" w:rsidRPr="00AC3A88">
        <w:rPr>
          <w:sz w:val="24"/>
          <w:szCs w:val="24"/>
        </w:rPr>
        <w:t xml:space="preserve"> represented.</w:t>
      </w:r>
      <w:r w:rsidR="0AE974E5" w:rsidRPr="00AC3A88">
        <w:rPr>
          <w:sz w:val="24"/>
          <w:szCs w:val="24"/>
        </w:rPr>
        <w:t xml:space="preserve"> </w:t>
      </w:r>
      <w:r w:rsidR="015F91E1" w:rsidRPr="00AC3A88">
        <w:rPr>
          <w:sz w:val="24"/>
          <w:szCs w:val="24"/>
        </w:rPr>
        <w:t>We did not include the WOMAC as knee pain and function were assessed with the O</w:t>
      </w:r>
      <w:r w:rsidR="10709FF2" w:rsidRPr="00AC3A88">
        <w:rPr>
          <w:sz w:val="24"/>
          <w:szCs w:val="24"/>
        </w:rPr>
        <w:t>KS</w:t>
      </w:r>
      <w:r w:rsidR="015F91E1" w:rsidRPr="00AC3A88">
        <w:rPr>
          <w:sz w:val="24"/>
          <w:szCs w:val="24"/>
        </w:rPr>
        <w:t>. Temporal aspects of pain were measured with a single-item question rather than the Measure of Intermittent and Constant Pain, and we did not include single-item questions on pain duration, pain on kneeling or improvement in pain. Additional measures included were the Douleur Neuropathiqu</w:t>
      </w:r>
      <w:r w:rsidR="00AC3A88" w:rsidRPr="00AC3A88">
        <w:rPr>
          <w:color w:val="00B0F0"/>
          <w:sz w:val="24"/>
          <w:szCs w:val="24"/>
        </w:rPr>
        <w:t>e-4</w:t>
      </w:r>
      <w:r w:rsidR="015F91E1" w:rsidRPr="00AC3A88">
        <w:rPr>
          <w:sz w:val="24"/>
          <w:szCs w:val="24"/>
        </w:rPr>
        <w:t xml:space="preserve"> and a body pain</w:t>
      </w:r>
      <w:r w:rsidR="2778D791" w:rsidRPr="00AC3A88">
        <w:rPr>
          <w:sz w:val="24"/>
          <w:szCs w:val="24"/>
        </w:rPr>
        <w:t xml:space="preserve"> map</w:t>
      </w:r>
      <w:r w:rsidR="015F91E1" w:rsidRPr="00AC3A88">
        <w:rPr>
          <w:sz w:val="24"/>
          <w:szCs w:val="24"/>
        </w:rPr>
        <w:t xml:space="preserve"> to assess widespread pain.</w:t>
      </w:r>
    </w:p>
    <w:p w14:paraId="4485B302" w14:textId="1F8740BB" w:rsidR="1FB84AEE" w:rsidRPr="00AC3A88" w:rsidRDefault="1FB84AEE" w:rsidP="6EAC0F68">
      <w:pPr>
        <w:spacing w:after="120" w:line="360" w:lineRule="auto"/>
        <w:rPr>
          <w:sz w:val="24"/>
          <w:szCs w:val="24"/>
        </w:rPr>
      </w:pPr>
      <w:r w:rsidRPr="00AC3A88">
        <w:rPr>
          <w:sz w:val="24"/>
          <w:szCs w:val="24"/>
        </w:rPr>
        <w:t>R</w:t>
      </w:r>
      <w:r w:rsidR="40DC8AB3" w:rsidRPr="00AC3A88">
        <w:rPr>
          <w:sz w:val="24"/>
          <w:szCs w:val="24"/>
        </w:rPr>
        <w:t xml:space="preserve">esults of a </w:t>
      </w:r>
      <w:r w:rsidR="58F7CDA1" w:rsidRPr="00AC3A88">
        <w:rPr>
          <w:sz w:val="24"/>
          <w:szCs w:val="24"/>
        </w:rPr>
        <w:t xml:space="preserve">planned </w:t>
      </w:r>
      <w:r w:rsidR="40DC8AB3" w:rsidRPr="00AC3A88">
        <w:rPr>
          <w:sz w:val="24"/>
          <w:szCs w:val="24"/>
        </w:rPr>
        <w:t xml:space="preserve">cohort-based Markov model to estimate five-year costs and (quality-adjusted) life expectancy of patients with chronic pain after total knee replacement under current </w:t>
      </w:r>
      <w:r w:rsidR="40DC8AB3" w:rsidRPr="00AC3A88">
        <w:rPr>
          <w:sz w:val="24"/>
          <w:szCs w:val="24"/>
          <w:highlight w:val="magenta"/>
        </w:rPr>
        <w:t>practice</w:t>
      </w:r>
      <w:r w:rsidR="40DC8AB3" w:rsidRPr="00AC3A88">
        <w:rPr>
          <w:sz w:val="24"/>
          <w:szCs w:val="24"/>
        </w:rPr>
        <w:t xml:space="preserve"> as well as the STAR intervention</w:t>
      </w:r>
      <w:r w:rsidR="5A30F78C" w:rsidRPr="00AC3A88">
        <w:rPr>
          <w:sz w:val="24"/>
          <w:szCs w:val="24"/>
        </w:rPr>
        <w:t xml:space="preserve"> </w:t>
      </w:r>
      <w:r w:rsidR="6A0415A1" w:rsidRPr="00AC3A88">
        <w:rPr>
          <w:sz w:val="24"/>
          <w:szCs w:val="24"/>
        </w:rPr>
        <w:t xml:space="preserve">is </w:t>
      </w:r>
      <w:r w:rsidR="0057664D" w:rsidRPr="00AC3A88">
        <w:rPr>
          <w:sz w:val="24"/>
          <w:szCs w:val="24"/>
        </w:rPr>
        <w:t>not yet completed</w:t>
      </w:r>
      <w:r w:rsidR="6A0415A1" w:rsidRPr="00AC3A88">
        <w:rPr>
          <w:sz w:val="24"/>
          <w:szCs w:val="24"/>
        </w:rPr>
        <w:t>.</w:t>
      </w:r>
    </w:p>
    <w:p w14:paraId="7029C3FE" w14:textId="0FFA24C4" w:rsidR="00B127F2" w:rsidRPr="00AC3A88" w:rsidRDefault="00B127F2" w:rsidP="4FC2AA63">
      <w:pPr>
        <w:pStyle w:val="Heading2"/>
        <w:rPr>
          <w:rFonts w:ascii="Calibri Light" w:eastAsia="DengXian Light" w:hAnsi="Calibri Light" w:cs="Times New Roman"/>
          <w:bCs/>
          <w:szCs w:val="28"/>
        </w:rPr>
      </w:pPr>
      <w:bookmarkStart w:id="46" w:name="_Toc106106864"/>
      <w:r w:rsidRPr="00AC3A88">
        <w:t>Impact of COVI</w:t>
      </w:r>
      <w:r w:rsidR="00AC3A88" w:rsidRPr="00AC3A88">
        <w:rPr>
          <w:color w:val="00B0F0"/>
        </w:rPr>
        <w:t>D-1</w:t>
      </w:r>
      <w:r w:rsidRPr="00AC3A88">
        <w:t>9</w:t>
      </w:r>
      <w:bookmarkEnd w:id="46"/>
    </w:p>
    <w:p w14:paraId="30694BF0" w14:textId="2944022A" w:rsidR="00B127F2" w:rsidRPr="00AC3A88" w:rsidRDefault="5CF0BB3C" w:rsidP="52C96E3A">
      <w:pPr>
        <w:spacing w:after="120" w:line="360" w:lineRule="auto"/>
        <w:rPr>
          <w:sz w:val="24"/>
          <w:szCs w:val="24"/>
        </w:rPr>
      </w:pPr>
      <w:r w:rsidRPr="00AC3A88">
        <w:rPr>
          <w:sz w:val="24"/>
          <w:szCs w:val="24"/>
        </w:rPr>
        <w:t>The</w:t>
      </w:r>
      <w:r w:rsidR="00B127F2" w:rsidRPr="00AC3A88">
        <w:rPr>
          <w:sz w:val="24"/>
          <w:szCs w:val="24"/>
        </w:rPr>
        <w:t xml:space="preserve"> COVI</w:t>
      </w:r>
      <w:r w:rsidR="00AC3A88" w:rsidRPr="00AC3A88">
        <w:rPr>
          <w:color w:val="00B0F0"/>
          <w:sz w:val="24"/>
          <w:szCs w:val="24"/>
        </w:rPr>
        <w:t>D-1</w:t>
      </w:r>
      <w:r w:rsidR="00B127F2" w:rsidRPr="00AC3A88">
        <w:rPr>
          <w:sz w:val="24"/>
          <w:szCs w:val="24"/>
        </w:rPr>
        <w:t xml:space="preserve">9 pandemic </w:t>
      </w:r>
      <w:r w:rsidR="09CE1C5F" w:rsidRPr="00AC3A88">
        <w:rPr>
          <w:sz w:val="24"/>
          <w:szCs w:val="24"/>
        </w:rPr>
        <w:t>impacted on the randomised trial and stakeholder engagement. Adaptations made to the research in relation to these are described in relevant sections.</w:t>
      </w:r>
    </w:p>
    <w:p w14:paraId="77FAC302" w14:textId="77777777" w:rsidR="00AC3A88" w:rsidRPr="00AC3A88" w:rsidRDefault="74665CB5" w:rsidP="4FC2AA63">
      <w:pPr>
        <w:spacing w:after="120" w:line="360" w:lineRule="auto"/>
        <w:rPr>
          <w:sz w:val="24"/>
          <w:szCs w:val="24"/>
        </w:rPr>
      </w:pPr>
      <w:r w:rsidRPr="00AC3A88">
        <w:rPr>
          <w:sz w:val="24"/>
          <w:szCs w:val="24"/>
        </w:rPr>
        <w:t xml:space="preserve">In Work </w:t>
      </w:r>
      <w:r w:rsidR="00FD51E9" w:rsidRPr="00AC3A88">
        <w:rPr>
          <w:sz w:val="24"/>
          <w:szCs w:val="24"/>
        </w:rPr>
        <w:t>p</w:t>
      </w:r>
      <w:r w:rsidRPr="00AC3A88">
        <w:rPr>
          <w:sz w:val="24"/>
          <w:szCs w:val="24"/>
        </w:rPr>
        <w:t xml:space="preserve">ackage 6, we planned to collaborate with local implementation teams in two participating centres to identify ways to deliver programme findings into </w:t>
      </w:r>
      <w:r w:rsidRPr="00AC3A88">
        <w:rPr>
          <w:sz w:val="24"/>
          <w:szCs w:val="24"/>
          <w:highlight w:val="magenta"/>
        </w:rPr>
        <w:t>practice</w:t>
      </w:r>
      <w:r w:rsidRPr="00AC3A88">
        <w:rPr>
          <w:sz w:val="24"/>
          <w:szCs w:val="24"/>
        </w:rPr>
        <w:t xml:space="preserve">. </w:t>
      </w:r>
      <w:r w:rsidR="08069C43" w:rsidRPr="00AC3A88">
        <w:rPr>
          <w:sz w:val="24"/>
          <w:szCs w:val="24"/>
        </w:rPr>
        <w:t>T</w:t>
      </w:r>
      <w:r w:rsidRPr="00AC3A88">
        <w:rPr>
          <w:sz w:val="24"/>
          <w:szCs w:val="24"/>
        </w:rPr>
        <w:t xml:space="preserve">his work was changed to an online meeting with </w:t>
      </w:r>
      <w:r w:rsidR="2FFA332F" w:rsidRPr="00AC3A88">
        <w:rPr>
          <w:sz w:val="24"/>
          <w:szCs w:val="24"/>
        </w:rPr>
        <w:t xml:space="preserve">key </w:t>
      </w:r>
      <w:r w:rsidRPr="00AC3A88">
        <w:rPr>
          <w:sz w:val="24"/>
          <w:szCs w:val="24"/>
        </w:rPr>
        <w:t>national stakeholders</w:t>
      </w:r>
      <w:r w:rsidR="7EFABAC6" w:rsidRPr="00AC3A88">
        <w:rPr>
          <w:sz w:val="24"/>
          <w:szCs w:val="24"/>
        </w:rPr>
        <w:t xml:space="preserve">. These </w:t>
      </w:r>
      <w:r w:rsidRPr="00AC3A88">
        <w:rPr>
          <w:sz w:val="24"/>
          <w:szCs w:val="24"/>
        </w:rPr>
        <w:t>includ</w:t>
      </w:r>
      <w:r w:rsidR="07FA0626" w:rsidRPr="00AC3A88">
        <w:rPr>
          <w:sz w:val="24"/>
          <w:szCs w:val="24"/>
        </w:rPr>
        <w:t>ed</w:t>
      </w:r>
      <w:r w:rsidRPr="00AC3A88">
        <w:rPr>
          <w:sz w:val="24"/>
          <w:szCs w:val="24"/>
        </w:rPr>
        <w:t xml:space="preserve"> NHS managers and heads of therapy, physiotherapists, surgeons, pain clinicians, representatives from relevant professional organisations, Versus Arthritis and patients to communicate findings including a short, animated video.</w:t>
      </w:r>
    </w:p>
    <w:p w14:paraId="4AF65933" w14:textId="2E6BC895" w:rsidR="0036571E" w:rsidRPr="00AC3A88" w:rsidRDefault="001174CB" w:rsidP="52C96E3A">
      <w:pPr>
        <w:pStyle w:val="Heading1"/>
        <w:rPr>
          <w:rStyle w:val="Hyperlink"/>
          <w:rFonts w:asciiTheme="minorHAnsi" w:hAnsiTheme="minorHAnsi" w:cstheme="minorBidi"/>
          <w:color w:val="2F5496" w:themeColor="accent1" w:themeShade="BF"/>
          <w:u w:val="none"/>
        </w:rPr>
      </w:pPr>
      <w:bookmarkStart w:id="47" w:name="_Ref38351036"/>
      <w:bookmarkStart w:id="48" w:name="_Ref38351067"/>
      <w:bookmarkStart w:id="49" w:name="_Toc106106865"/>
      <w:r w:rsidRPr="00AC3A88">
        <w:rPr>
          <w:rStyle w:val="Hyperlink"/>
          <w:rFonts w:asciiTheme="minorHAnsi" w:hAnsiTheme="minorHAnsi" w:cstheme="minorBidi"/>
          <w:color w:val="2F5496" w:themeColor="accent1" w:themeShade="BF"/>
          <w:u w:val="none"/>
        </w:rPr>
        <w:t>2</w:t>
      </w:r>
      <w:r w:rsidR="00405B8B" w:rsidRPr="00AC3A88">
        <w:rPr>
          <w:rStyle w:val="Hyperlink"/>
          <w:rFonts w:asciiTheme="minorHAnsi" w:hAnsiTheme="minorHAnsi" w:cstheme="minorBidi"/>
          <w:color w:val="2F5496" w:themeColor="accent1" w:themeShade="BF"/>
          <w:u w:val="none"/>
        </w:rPr>
        <w:t xml:space="preserve">. </w:t>
      </w:r>
      <w:r w:rsidR="0036571E" w:rsidRPr="00AC3A88">
        <w:rPr>
          <w:rStyle w:val="Hyperlink"/>
          <w:rFonts w:asciiTheme="minorHAnsi" w:hAnsiTheme="minorHAnsi" w:cstheme="minorBidi"/>
          <w:color w:val="2F5496" w:themeColor="accent1" w:themeShade="BF"/>
          <w:u w:val="none"/>
        </w:rPr>
        <w:t>Patient and public involvement</w:t>
      </w:r>
      <w:bookmarkEnd w:id="47"/>
      <w:bookmarkEnd w:id="48"/>
      <w:bookmarkEnd w:id="49"/>
    </w:p>
    <w:p w14:paraId="0CB29A5D" w14:textId="4A282366" w:rsidR="00FA1365" w:rsidRPr="00AC3A88" w:rsidRDefault="00FA1365" w:rsidP="00405B8B">
      <w:pPr>
        <w:pStyle w:val="Heading2"/>
      </w:pPr>
      <w:bookmarkStart w:id="50" w:name="_Toc106106866"/>
      <w:r w:rsidRPr="00AC3A88">
        <w:t xml:space="preserve">Background PPI work leading to the </w:t>
      </w:r>
      <w:r w:rsidR="007958E7" w:rsidRPr="00AC3A88">
        <w:t>p</w:t>
      </w:r>
      <w:r w:rsidRPr="00AC3A88">
        <w:t>rogramme</w:t>
      </w:r>
      <w:bookmarkEnd w:id="50"/>
    </w:p>
    <w:p w14:paraId="0075169C" w14:textId="54C4DE16" w:rsidR="00AC3A88" w:rsidRPr="00AC3A88" w:rsidRDefault="00FA1365" w:rsidP="52C96E3A">
      <w:pPr>
        <w:autoSpaceDE w:val="0"/>
        <w:autoSpaceDN w:val="0"/>
        <w:adjustRightInd w:val="0"/>
        <w:spacing w:after="120" w:line="360" w:lineRule="auto"/>
        <w:rPr>
          <w:sz w:val="24"/>
          <w:szCs w:val="24"/>
        </w:rPr>
      </w:pPr>
      <w:r w:rsidRPr="00AC3A88">
        <w:rPr>
          <w:sz w:val="24"/>
          <w:szCs w:val="24"/>
        </w:rPr>
        <w:t xml:space="preserve">The STAR </w:t>
      </w:r>
      <w:r w:rsidR="5AF6D615" w:rsidRPr="00AC3A88">
        <w:rPr>
          <w:sz w:val="24"/>
          <w:szCs w:val="24"/>
        </w:rPr>
        <w:t>p</w:t>
      </w:r>
      <w:r w:rsidRPr="00AC3A88">
        <w:rPr>
          <w:sz w:val="24"/>
          <w:szCs w:val="24"/>
        </w:rPr>
        <w:t>rogramme was developed in collaboration with the University of Bristol</w:t>
      </w:r>
      <w:r w:rsidR="00AC3A88" w:rsidRPr="00AC3A88">
        <w:rPr>
          <w:color w:val="00B0F0"/>
          <w:sz w:val="24"/>
          <w:szCs w:val="24"/>
        </w:rPr>
        <w:t>’</w:t>
      </w:r>
      <w:r w:rsidRPr="00AC3A88">
        <w:rPr>
          <w:sz w:val="24"/>
          <w:szCs w:val="24"/>
        </w:rPr>
        <w:t xml:space="preserve">s Musculoskeletal Research Unit patient involvement group, called the </w:t>
      </w:r>
      <w:r w:rsidR="00A54D39" w:rsidRPr="00AC3A88">
        <w:rPr>
          <w:color w:val="00B0F0"/>
          <w:sz w:val="24"/>
          <w:szCs w:val="24"/>
          <w:highlight w:val="green"/>
        </w:rPr>
        <w:t>‘</w:t>
      </w:r>
      <w:r w:rsidR="00A54D39" w:rsidRPr="00AC3A88">
        <w:rPr>
          <w:sz w:val="24"/>
          <w:szCs w:val="24"/>
          <w:highlight w:val="green"/>
        </w:rPr>
        <w:t>Patient Experience Partnership in Research</w:t>
      </w:r>
      <w:r w:rsidR="00A54D39" w:rsidRPr="00AC3A88">
        <w:rPr>
          <w:color w:val="00B0F0"/>
          <w:sz w:val="24"/>
          <w:szCs w:val="24"/>
          <w:highlight w:val="green"/>
        </w:rPr>
        <w:t>’</w:t>
      </w:r>
      <w:r w:rsidRPr="00AC3A88">
        <w:rPr>
          <w:sz w:val="24"/>
          <w:szCs w:val="24"/>
        </w:rPr>
        <w:t xml:space="preserve"> (PEP-R)</w:t>
      </w:r>
      <w:r w:rsidR="00220B3C" w:rsidRPr="00AC3A88">
        <w:rPr>
          <w:sz w:val="24"/>
          <w:szCs w:val="24"/>
        </w:rPr>
        <w:t>.</w:t>
      </w:r>
      <w:r w:rsidR="00C61B72" w:rsidRPr="00AC3A88">
        <w:rPr>
          <w:noProof/>
          <w:sz w:val="24"/>
          <w:szCs w:val="24"/>
          <w:vertAlign w:val="superscript"/>
        </w:rPr>
        <w:t>49</w:t>
      </w:r>
      <w:r w:rsidRPr="00AC3A88">
        <w:rPr>
          <w:sz w:val="24"/>
          <w:szCs w:val="24"/>
        </w:rPr>
        <w:t xml:space="preserve"> PEP-R comprises people with experience of musculoskeletal conditions, including pain after surgery. STAR was also developed with input from a representative of Versus Arthritis, the UK</w:t>
      </w:r>
      <w:r w:rsidR="00AC3A88" w:rsidRPr="00AC3A88">
        <w:rPr>
          <w:color w:val="00B0F0"/>
          <w:sz w:val="24"/>
          <w:szCs w:val="24"/>
        </w:rPr>
        <w:t>’</w:t>
      </w:r>
      <w:r w:rsidRPr="00AC3A88">
        <w:rPr>
          <w:sz w:val="24"/>
          <w:szCs w:val="24"/>
        </w:rPr>
        <w:t xml:space="preserve">s </w:t>
      </w:r>
      <w:r w:rsidR="632A9283" w:rsidRPr="00AC3A88">
        <w:rPr>
          <w:sz w:val="24"/>
          <w:szCs w:val="24"/>
        </w:rPr>
        <w:t>largest charity dedicated to supporting people with arthritis</w:t>
      </w:r>
      <w:r w:rsidR="28239D5E" w:rsidRPr="00AC3A88">
        <w:rPr>
          <w:sz w:val="24"/>
          <w:szCs w:val="24"/>
        </w:rPr>
        <w:t>. O</w:t>
      </w:r>
      <w:r w:rsidRPr="00AC3A88">
        <w:rPr>
          <w:sz w:val="24"/>
          <w:szCs w:val="24"/>
        </w:rPr>
        <w:t xml:space="preserve">ngoing collaboration with Versus Arthritis shaped the research and provided input into design of key implications for research and </w:t>
      </w:r>
      <w:r w:rsidRPr="00AC3A88">
        <w:rPr>
          <w:sz w:val="24"/>
          <w:szCs w:val="24"/>
          <w:highlight w:val="magenta"/>
        </w:rPr>
        <w:t>practice</w:t>
      </w:r>
      <w:r w:rsidRPr="00AC3A88">
        <w:rPr>
          <w:sz w:val="24"/>
          <w:szCs w:val="24"/>
        </w:rPr>
        <w:t xml:space="preserve">. The STAR </w:t>
      </w:r>
      <w:r w:rsidR="5AF6D615" w:rsidRPr="00AC3A88">
        <w:rPr>
          <w:sz w:val="24"/>
          <w:szCs w:val="24"/>
        </w:rPr>
        <w:t>p</w:t>
      </w:r>
      <w:r w:rsidRPr="00AC3A88">
        <w:rPr>
          <w:sz w:val="24"/>
          <w:szCs w:val="24"/>
        </w:rPr>
        <w:t xml:space="preserve">rogramme was preceded by a </w:t>
      </w:r>
      <w:r w:rsidR="76AC4104" w:rsidRPr="00AC3A88">
        <w:rPr>
          <w:sz w:val="24"/>
          <w:szCs w:val="24"/>
        </w:rPr>
        <w:t xml:space="preserve">one-year </w:t>
      </w:r>
      <w:r w:rsidRPr="00AC3A88">
        <w:rPr>
          <w:sz w:val="24"/>
          <w:szCs w:val="24"/>
        </w:rPr>
        <w:t xml:space="preserve">Programme Development Grant that included PPI work. PPI informed the </w:t>
      </w:r>
      <w:r w:rsidR="72F181F2" w:rsidRPr="00AC3A88">
        <w:rPr>
          <w:sz w:val="24"/>
          <w:szCs w:val="24"/>
        </w:rPr>
        <w:t xml:space="preserve">overall </w:t>
      </w:r>
      <w:r w:rsidRPr="00AC3A88">
        <w:rPr>
          <w:sz w:val="24"/>
          <w:szCs w:val="24"/>
        </w:rPr>
        <w:t xml:space="preserve">design of the </w:t>
      </w:r>
      <w:r w:rsidR="5AF6D615" w:rsidRPr="00AC3A88">
        <w:rPr>
          <w:sz w:val="24"/>
          <w:szCs w:val="24"/>
        </w:rPr>
        <w:t>p</w:t>
      </w:r>
      <w:r w:rsidRPr="00AC3A88">
        <w:rPr>
          <w:sz w:val="24"/>
          <w:szCs w:val="24"/>
        </w:rPr>
        <w:t xml:space="preserve">rogramme, with </w:t>
      </w:r>
      <w:r w:rsidR="45E93C80" w:rsidRPr="00AC3A88">
        <w:rPr>
          <w:sz w:val="24"/>
          <w:szCs w:val="24"/>
        </w:rPr>
        <w:t>specific</w:t>
      </w:r>
      <w:r w:rsidRPr="00AC3A88">
        <w:rPr>
          <w:sz w:val="24"/>
          <w:szCs w:val="24"/>
        </w:rPr>
        <w:t xml:space="preserve"> input into the study of post-operative predictors, and trial design including the acceptability of randomisation, timing of </w:t>
      </w:r>
      <w:r w:rsidRPr="00AC3A88">
        <w:rPr>
          <w:sz w:val="24"/>
          <w:szCs w:val="24"/>
          <w:highlight w:val="magenta"/>
        </w:rPr>
        <w:t>data</w:t>
      </w:r>
      <w:r w:rsidRPr="00AC3A88">
        <w:rPr>
          <w:sz w:val="24"/>
          <w:szCs w:val="24"/>
        </w:rPr>
        <w:t xml:space="preserve"> collection, primary outcomes and questionnaire length.</w:t>
      </w:r>
      <w:r w:rsidR="1F1CA1F0" w:rsidRPr="00AC3A88">
        <w:rPr>
          <w:sz w:val="24"/>
          <w:szCs w:val="24"/>
        </w:rPr>
        <w:t xml:space="preserve"> They also discussed and approved the PPI plans, specifically they requested a model of </w:t>
      </w:r>
      <w:r w:rsidR="00A54D39" w:rsidRPr="00AC3A88">
        <w:rPr>
          <w:color w:val="00B0F0"/>
          <w:sz w:val="24"/>
          <w:szCs w:val="24"/>
          <w:highlight w:val="green"/>
        </w:rPr>
        <w:t>“</w:t>
      </w:r>
      <w:r w:rsidR="00A54D39" w:rsidRPr="00AC3A88">
        <w:rPr>
          <w:sz w:val="24"/>
          <w:szCs w:val="24"/>
          <w:highlight w:val="green"/>
        </w:rPr>
        <w:t>taking the research to the patient</w:t>
      </w:r>
      <w:r w:rsidR="00A54D39" w:rsidRPr="00AC3A88">
        <w:rPr>
          <w:color w:val="00B0F0"/>
          <w:sz w:val="24"/>
          <w:szCs w:val="24"/>
          <w:highlight w:val="green"/>
        </w:rPr>
        <w:t>”</w:t>
      </w:r>
      <w:r w:rsidR="1F1CA1F0" w:rsidRPr="00AC3A88">
        <w:rPr>
          <w:sz w:val="24"/>
          <w:szCs w:val="24"/>
        </w:rPr>
        <w:t xml:space="preserve"> rather than </w:t>
      </w:r>
      <w:r w:rsidR="00A54D39" w:rsidRPr="00AC3A88">
        <w:rPr>
          <w:color w:val="00B0F0"/>
          <w:sz w:val="24"/>
          <w:szCs w:val="24"/>
          <w:highlight w:val="green"/>
        </w:rPr>
        <w:t>“</w:t>
      </w:r>
      <w:r w:rsidR="00A54D39" w:rsidRPr="00AC3A88">
        <w:rPr>
          <w:sz w:val="24"/>
          <w:szCs w:val="24"/>
          <w:highlight w:val="green"/>
        </w:rPr>
        <w:t>taking the patient to the research</w:t>
      </w:r>
      <w:r w:rsidR="00A54D39" w:rsidRPr="00AC3A88">
        <w:rPr>
          <w:color w:val="00B0F0"/>
          <w:sz w:val="24"/>
          <w:szCs w:val="24"/>
          <w:highlight w:val="green"/>
        </w:rPr>
        <w:t>”</w:t>
      </w:r>
      <w:r w:rsidR="1F1CA1F0" w:rsidRPr="00AC3A88">
        <w:rPr>
          <w:sz w:val="24"/>
          <w:szCs w:val="24"/>
        </w:rPr>
        <w:t>.</w:t>
      </w:r>
    </w:p>
    <w:p w14:paraId="352821A2" w14:textId="6F2EB934" w:rsidR="00FA1365" w:rsidRPr="00AC3A88" w:rsidRDefault="00FA1365" w:rsidP="050700A0">
      <w:pPr>
        <w:autoSpaceDE w:val="0"/>
        <w:autoSpaceDN w:val="0"/>
        <w:adjustRightInd w:val="0"/>
        <w:spacing w:after="120" w:line="360" w:lineRule="auto"/>
        <w:rPr>
          <w:sz w:val="24"/>
          <w:szCs w:val="24"/>
          <w:shd w:val="clear" w:color="auto" w:fill="FFFFFF"/>
        </w:rPr>
      </w:pPr>
      <w:r w:rsidRPr="00AC3A88">
        <w:rPr>
          <w:sz w:val="24"/>
          <w:szCs w:val="24"/>
        </w:rPr>
        <w:t>The approach to PPI was based on principles of co-working and partnershi</w:t>
      </w:r>
      <w:r w:rsidR="00B568EA" w:rsidRPr="00AC3A88">
        <w:rPr>
          <w:sz w:val="24"/>
          <w:szCs w:val="24"/>
        </w:rPr>
        <w:t xml:space="preserve">p, in which </w:t>
      </w:r>
      <w:r w:rsidR="008D79B2" w:rsidRPr="00AC3A88">
        <w:rPr>
          <w:sz w:val="24"/>
          <w:szCs w:val="24"/>
        </w:rPr>
        <w:t xml:space="preserve">we aimed to </w:t>
      </w:r>
      <w:r w:rsidR="008D79B2" w:rsidRPr="00AC3A88">
        <w:rPr>
          <w:sz w:val="24"/>
          <w:szCs w:val="24"/>
          <w:shd w:val="clear" w:color="auto" w:fill="FFFFFF"/>
        </w:rPr>
        <w:t xml:space="preserve">empower </w:t>
      </w:r>
      <w:r w:rsidR="00B31D7D" w:rsidRPr="00AC3A88">
        <w:rPr>
          <w:sz w:val="24"/>
          <w:szCs w:val="24"/>
          <w:shd w:val="clear" w:color="auto" w:fill="FFFFFF"/>
        </w:rPr>
        <w:t xml:space="preserve">the </w:t>
      </w:r>
      <w:r w:rsidR="008D79B2" w:rsidRPr="00AC3A88">
        <w:rPr>
          <w:sz w:val="24"/>
          <w:szCs w:val="24"/>
          <w:shd w:val="clear" w:color="auto" w:fill="FFFFFF"/>
        </w:rPr>
        <w:t xml:space="preserve">individual </w:t>
      </w:r>
      <w:r w:rsidR="004A0187" w:rsidRPr="00AC3A88">
        <w:rPr>
          <w:sz w:val="24"/>
          <w:szCs w:val="24"/>
          <w:shd w:val="clear" w:color="auto" w:fill="FFFFFF"/>
        </w:rPr>
        <w:t xml:space="preserve">patient partners </w:t>
      </w:r>
      <w:r w:rsidR="00B1558C" w:rsidRPr="00AC3A88">
        <w:rPr>
          <w:sz w:val="24"/>
          <w:szCs w:val="24"/>
          <w:shd w:val="clear" w:color="auto" w:fill="FFFFFF"/>
        </w:rPr>
        <w:t xml:space="preserve">by considering them </w:t>
      </w:r>
      <w:r w:rsidR="006E4793" w:rsidRPr="00AC3A88">
        <w:rPr>
          <w:sz w:val="24"/>
          <w:szCs w:val="24"/>
          <w:shd w:val="clear" w:color="auto" w:fill="FFFFFF"/>
        </w:rPr>
        <w:t xml:space="preserve">part of the </w:t>
      </w:r>
      <w:r w:rsidR="0039596C" w:rsidRPr="00AC3A88">
        <w:rPr>
          <w:sz w:val="24"/>
          <w:szCs w:val="24"/>
          <w:shd w:val="clear" w:color="auto" w:fill="FFFFFF"/>
        </w:rPr>
        <w:t>r</w:t>
      </w:r>
      <w:r w:rsidR="00DF6EC2" w:rsidRPr="00AC3A88">
        <w:rPr>
          <w:sz w:val="24"/>
          <w:szCs w:val="24"/>
          <w:shd w:val="clear" w:color="auto" w:fill="FFFFFF"/>
        </w:rPr>
        <w:t>esearch team</w:t>
      </w:r>
      <w:r w:rsidR="0081390E" w:rsidRPr="00AC3A88">
        <w:rPr>
          <w:sz w:val="24"/>
          <w:szCs w:val="24"/>
          <w:shd w:val="clear" w:color="auto" w:fill="FFFFFF"/>
        </w:rPr>
        <w:t>. W</w:t>
      </w:r>
      <w:r w:rsidR="00E5417B" w:rsidRPr="00AC3A88">
        <w:rPr>
          <w:sz w:val="24"/>
          <w:szCs w:val="24"/>
          <w:shd w:val="clear" w:color="auto" w:fill="FFFFFF"/>
        </w:rPr>
        <w:t xml:space="preserve">e </w:t>
      </w:r>
      <w:r w:rsidR="00A63CC8" w:rsidRPr="00AC3A88">
        <w:rPr>
          <w:sz w:val="24"/>
          <w:szCs w:val="24"/>
          <w:shd w:val="clear" w:color="auto" w:fill="FFFFFF"/>
        </w:rPr>
        <w:t>work</w:t>
      </w:r>
      <w:r w:rsidR="00E5417B" w:rsidRPr="00AC3A88">
        <w:rPr>
          <w:sz w:val="24"/>
          <w:szCs w:val="24"/>
          <w:shd w:val="clear" w:color="auto" w:fill="FFFFFF"/>
        </w:rPr>
        <w:t>ed</w:t>
      </w:r>
      <w:r w:rsidR="00A63CC8" w:rsidRPr="00AC3A88">
        <w:rPr>
          <w:sz w:val="24"/>
          <w:szCs w:val="24"/>
          <w:shd w:val="clear" w:color="auto" w:fill="FFFFFF"/>
        </w:rPr>
        <w:t xml:space="preserve"> tog</w:t>
      </w:r>
      <w:r w:rsidR="006A1D13" w:rsidRPr="00AC3A88">
        <w:rPr>
          <w:sz w:val="24"/>
          <w:szCs w:val="24"/>
          <w:shd w:val="clear" w:color="auto" w:fill="FFFFFF"/>
        </w:rPr>
        <w:t xml:space="preserve">ether </w:t>
      </w:r>
      <w:r w:rsidR="00B23605" w:rsidRPr="00AC3A88">
        <w:rPr>
          <w:sz w:val="24"/>
          <w:szCs w:val="24"/>
          <w:shd w:val="clear" w:color="auto" w:fill="FFFFFF"/>
        </w:rPr>
        <w:t>to</w:t>
      </w:r>
      <w:r w:rsidR="006A1D13" w:rsidRPr="00AC3A88">
        <w:rPr>
          <w:sz w:val="24"/>
          <w:szCs w:val="24"/>
          <w:shd w:val="clear" w:color="auto" w:fill="FFFFFF"/>
        </w:rPr>
        <w:t xml:space="preserve"> design the PPI</w:t>
      </w:r>
      <w:r w:rsidR="00E5417B" w:rsidRPr="00AC3A88">
        <w:rPr>
          <w:sz w:val="24"/>
          <w:szCs w:val="24"/>
          <w:shd w:val="clear" w:color="auto" w:fill="FFFFFF"/>
        </w:rPr>
        <w:t xml:space="preserve"> </w:t>
      </w:r>
      <w:r w:rsidR="00A94FCA" w:rsidRPr="00AC3A88">
        <w:rPr>
          <w:sz w:val="24"/>
          <w:szCs w:val="24"/>
          <w:shd w:val="clear" w:color="auto" w:fill="FFFFFF"/>
        </w:rPr>
        <w:t>which res</w:t>
      </w:r>
      <w:r w:rsidR="00A832B9" w:rsidRPr="00AC3A88">
        <w:rPr>
          <w:sz w:val="24"/>
          <w:szCs w:val="24"/>
          <w:shd w:val="clear" w:color="auto" w:fill="FFFFFF"/>
        </w:rPr>
        <w:t>u</w:t>
      </w:r>
      <w:r w:rsidR="00376831" w:rsidRPr="00AC3A88">
        <w:rPr>
          <w:sz w:val="24"/>
          <w:szCs w:val="24"/>
          <w:shd w:val="clear" w:color="auto" w:fill="FFFFFF"/>
        </w:rPr>
        <w:t>lted</w:t>
      </w:r>
      <w:r w:rsidR="00A832B9" w:rsidRPr="00AC3A88">
        <w:rPr>
          <w:sz w:val="24"/>
          <w:szCs w:val="24"/>
          <w:shd w:val="clear" w:color="auto" w:fill="FFFFFF"/>
        </w:rPr>
        <w:t xml:space="preserve"> in </w:t>
      </w:r>
      <w:r w:rsidR="00DE1F96" w:rsidRPr="00AC3A88">
        <w:rPr>
          <w:sz w:val="24"/>
          <w:szCs w:val="24"/>
          <w:shd w:val="clear" w:color="auto" w:fill="FFFFFF"/>
        </w:rPr>
        <w:t>patients</w:t>
      </w:r>
      <w:r w:rsidR="00A832B9" w:rsidRPr="00AC3A88">
        <w:rPr>
          <w:sz w:val="24"/>
          <w:szCs w:val="24"/>
          <w:shd w:val="clear" w:color="auto" w:fill="FFFFFF"/>
        </w:rPr>
        <w:t xml:space="preserve"> h</w:t>
      </w:r>
      <w:r w:rsidR="00B277E6" w:rsidRPr="00AC3A88">
        <w:rPr>
          <w:sz w:val="24"/>
          <w:szCs w:val="24"/>
          <w:shd w:val="clear" w:color="auto" w:fill="FFFFFF"/>
        </w:rPr>
        <w:t>a</w:t>
      </w:r>
      <w:r w:rsidR="00A832B9" w:rsidRPr="00AC3A88">
        <w:rPr>
          <w:sz w:val="24"/>
          <w:szCs w:val="24"/>
          <w:shd w:val="clear" w:color="auto" w:fill="FFFFFF"/>
        </w:rPr>
        <w:t>v</w:t>
      </w:r>
      <w:r w:rsidR="00CF3C9B" w:rsidRPr="00AC3A88">
        <w:rPr>
          <w:sz w:val="24"/>
          <w:szCs w:val="24"/>
          <w:shd w:val="clear" w:color="auto" w:fill="FFFFFF"/>
        </w:rPr>
        <w:t>ing</w:t>
      </w:r>
      <w:r w:rsidR="00B277E6" w:rsidRPr="00AC3A88">
        <w:rPr>
          <w:sz w:val="24"/>
          <w:szCs w:val="24"/>
          <w:shd w:val="clear" w:color="auto" w:fill="FFFFFF"/>
        </w:rPr>
        <w:t xml:space="preserve"> a</w:t>
      </w:r>
      <w:r w:rsidR="77AFBAFB" w:rsidRPr="00AC3A88">
        <w:rPr>
          <w:sz w:val="24"/>
          <w:szCs w:val="24"/>
          <w:shd w:val="clear" w:color="auto" w:fill="FFFFFF"/>
        </w:rPr>
        <w:t xml:space="preserve"> </w:t>
      </w:r>
      <w:r w:rsidR="00B61CA8" w:rsidRPr="00AC3A88">
        <w:rPr>
          <w:sz w:val="24"/>
          <w:szCs w:val="24"/>
          <w:shd w:val="clear" w:color="auto" w:fill="FFFFFF"/>
        </w:rPr>
        <w:t xml:space="preserve">considerable input into the </w:t>
      </w:r>
      <w:r w:rsidR="008D79B2" w:rsidRPr="00AC3A88">
        <w:rPr>
          <w:sz w:val="24"/>
          <w:szCs w:val="24"/>
          <w:shd w:val="clear" w:color="auto" w:fill="FFFFFF"/>
        </w:rPr>
        <w:t xml:space="preserve">relevance and quality of </w:t>
      </w:r>
      <w:r w:rsidR="00347ED0" w:rsidRPr="00AC3A88">
        <w:rPr>
          <w:sz w:val="24"/>
          <w:szCs w:val="24"/>
          <w:shd w:val="clear" w:color="auto" w:fill="FFFFFF"/>
        </w:rPr>
        <w:t xml:space="preserve">our </w:t>
      </w:r>
      <w:r w:rsidR="6687556D" w:rsidRPr="00AC3A88">
        <w:rPr>
          <w:sz w:val="24"/>
          <w:szCs w:val="24"/>
          <w:shd w:val="clear" w:color="auto" w:fill="FFFFFF"/>
        </w:rPr>
        <w:t>researc</w:t>
      </w:r>
      <w:r w:rsidR="003B0D1A" w:rsidRPr="00AC3A88">
        <w:rPr>
          <w:sz w:val="24"/>
          <w:szCs w:val="24"/>
          <w:shd w:val="clear" w:color="auto" w:fill="FFFFFF"/>
        </w:rPr>
        <w:t>h</w:t>
      </w:r>
      <w:r w:rsidR="09A180F3" w:rsidRPr="00AC3A88">
        <w:rPr>
          <w:sz w:val="24"/>
          <w:szCs w:val="24"/>
        </w:rPr>
        <w:t>.</w:t>
      </w:r>
      <w:r w:rsidR="009D7E0D" w:rsidRPr="00AC3A88">
        <w:rPr>
          <w:noProof/>
          <w:sz w:val="24"/>
          <w:szCs w:val="24"/>
          <w:vertAlign w:val="superscript"/>
        </w:rPr>
        <w:t>82,83</w:t>
      </w:r>
      <w:r w:rsidR="00B568EA" w:rsidRPr="00AC3A88">
        <w:rPr>
          <w:sz w:val="24"/>
          <w:szCs w:val="24"/>
        </w:rPr>
        <w:t xml:space="preserve"> Our reporting of PPI is in keeping with recommendations of GRIP</w:t>
      </w:r>
      <w:r w:rsidR="00AC3A88" w:rsidRPr="00AC3A88">
        <w:rPr>
          <w:color w:val="00B0F0"/>
          <w:sz w:val="24"/>
          <w:szCs w:val="24"/>
        </w:rPr>
        <w:t>P-2</w:t>
      </w:r>
      <w:r w:rsidR="00B568EA" w:rsidRPr="00AC3A88">
        <w:rPr>
          <w:sz w:val="24"/>
          <w:szCs w:val="24"/>
        </w:rPr>
        <w:t xml:space="preserve"> SF</w:t>
      </w:r>
      <w:r w:rsidR="00220B3C" w:rsidRPr="00AC3A88">
        <w:rPr>
          <w:sz w:val="24"/>
          <w:szCs w:val="24"/>
        </w:rPr>
        <w:t>.</w:t>
      </w:r>
      <w:r w:rsidR="009D7E0D" w:rsidRPr="00AC3A88">
        <w:rPr>
          <w:noProof/>
          <w:sz w:val="24"/>
          <w:szCs w:val="24"/>
          <w:vertAlign w:val="superscript"/>
        </w:rPr>
        <w:t>84</w:t>
      </w:r>
    </w:p>
    <w:p w14:paraId="7299CB21" w14:textId="487CF897" w:rsidR="00FA1365" w:rsidRPr="00AC3A88" w:rsidRDefault="00FA1365" w:rsidP="00405B8B">
      <w:pPr>
        <w:pStyle w:val="Heading2"/>
      </w:pPr>
      <w:bookmarkStart w:id="51" w:name="_Toc106106867"/>
      <w:r w:rsidRPr="00AC3A88">
        <w:t xml:space="preserve">PPI during the </w:t>
      </w:r>
      <w:r w:rsidR="009D1C6D" w:rsidRPr="00AC3A88">
        <w:t>p</w:t>
      </w:r>
      <w:r w:rsidRPr="00AC3A88">
        <w:t>rogramme</w:t>
      </w:r>
      <w:bookmarkEnd w:id="51"/>
    </w:p>
    <w:p w14:paraId="152FF608" w14:textId="5F98A9AF" w:rsidR="00FA1365" w:rsidRPr="00AC3A88" w:rsidRDefault="00FA1365" w:rsidP="52C96E3A">
      <w:pPr>
        <w:spacing w:after="120" w:line="360" w:lineRule="auto"/>
        <w:rPr>
          <w:sz w:val="24"/>
          <w:szCs w:val="24"/>
        </w:rPr>
      </w:pPr>
      <w:r w:rsidRPr="00AC3A88">
        <w:rPr>
          <w:sz w:val="24"/>
          <w:szCs w:val="24"/>
        </w:rPr>
        <w:t xml:space="preserve">To </w:t>
      </w:r>
      <w:r w:rsidRPr="00AC3A88">
        <w:rPr>
          <w:sz w:val="24"/>
          <w:szCs w:val="24"/>
          <w:highlight w:val="magenta"/>
        </w:rPr>
        <w:t>complement</w:t>
      </w:r>
      <w:r w:rsidRPr="00AC3A88">
        <w:rPr>
          <w:sz w:val="24"/>
          <w:szCs w:val="24"/>
        </w:rPr>
        <w:t xml:space="preserve"> PEP-R</w:t>
      </w:r>
      <w:r w:rsidR="00AC3A88" w:rsidRPr="00AC3A88">
        <w:rPr>
          <w:color w:val="00B0F0"/>
          <w:sz w:val="24"/>
          <w:szCs w:val="24"/>
        </w:rPr>
        <w:t>’</w:t>
      </w:r>
      <w:r w:rsidRPr="00AC3A88">
        <w:rPr>
          <w:sz w:val="24"/>
          <w:szCs w:val="24"/>
        </w:rPr>
        <w:t>s ongoing engagement, we established a</w:t>
      </w:r>
      <w:r w:rsidR="7082DDAB" w:rsidRPr="00AC3A88">
        <w:rPr>
          <w:sz w:val="24"/>
          <w:szCs w:val="24"/>
        </w:rPr>
        <w:t xml:space="preserve"> dedicated</w:t>
      </w:r>
      <w:r w:rsidRPr="00AC3A88">
        <w:rPr>
          <w:sz w:val="24"/>
          <w:szCs w:val="24"/>
        </w:rPr>
        <w:t xml:space="preserve"> forum for the </w:t>
      </w:r>
      <w:r w:rsidR="009D1C6D" w:rsidRPr="00AC3A88">
        <w:rPr>
          <w:sz w:val="24"/>
          <w:szCs w:val="24"/>
        </w:rPr>
        <w:t>p</w:t>
      </w:r>
      <w:r w:rsidRPr="00AC3A88">
        <w:rPr>
          <w:sz w:val="24"/>
          <w:szCs w:val="24"/>
        </w:rPr>
        <w:t>rogramme</w:t>
      </w:r>
      <w:r w:rsidR="4850E62E" w:rsidRPr="00AC3A88">
        <w:rPr>
          <w:sz w:val="24"/>
          <w:szCs w:val="24"/>
        </w:rPr>
        <w:t xml:space="preserve"> </w:t>
      </w:r>
      <w:r w:rsidR="4850E62E" w:rsidRPr="00AC3A88">
        <w:rPr>
          <w:sz w:val="24"/>
          <w:szCs w:val="24"/>
          <w:highlight w:val="magenta"/>
        </w:rPr>
        <w:t>comprising</w:t>
      </w:r>
      <w:r w:rsidRPr="00AC3A88">
        <w:rPr>
          <w:sz w:val="24"/>
          <w:szCs w:val="24"/>
          <w:highlight w:val="magenta"/>
        </w:rPr>
        <w:t xml:space="preserve"> </w:t>
      </w:r>
      <w:r w:rsidR="54FAC468" w:rsidRPr="00AC3A88">
        <w:rPr>
          <w:sz w:val="24"/>
          <w:szCs w:val="24"/>
          <w:highlight w:val="magenta"/>
        </w:rPr>
        <w:t>of</w:t>
      </w:r>
      <w:r w:rsidR="54FAC468" w:rsidRPr="00AC3A88">
        <w:rPr>
          <w:sz w:val="24"/>
          <w:szCs w:val="24"/>
        </w:rPr>
        <w:t xml:space="preserve"> </w:t>
      </w:r>
      <w:r w:rsidRPr="00AC3A88">
        <w:rPr>
          <w:sz w:val="24"/>
          <w:szCs w:val="24"/>
        </w:rPr>
        <w:t xml:space="preserve">four patients with experience of chronic pain after knee replacement. Forum members </w:t>
      </w:r>
      <w:r w:rsidR="056BA28F" w:rsidRPr="00AC3A88">
        <w:rPr>
          <w:sz w:val="24"/>
          <w:szCs w:val="24"/>
        </w:rPr>
        <w:t>we</w:t>
      </w:r>
      <w:r w:rsidRPr="00AC3A88">
        <w:rPr>
          <w:sz w:val="24"/>
          <w:szCs w:val="24"/>
        </w:rPr>
        <w:t xml:space="preserve">re offered support and training by an experienced PPI co-ordinator. </w:t>
      </w:r>
      <w:r w:rsidR="6331C475" w:rsidRPr="00AC3A88">
        <w:rPr>
          <w:sz w:val="24"/>
          <w:szCs w:val="24"/>
        </w:rPr>
        <w:t>They</w:t>
      </w:r>
      <w:r w:rsidRPr="00AC3A88">
        <w:rPr>
          <w:sz w:val="24"/>
          <w:szCs w:val="24"/>
        </w:rPr>
        <w:t xml:space="preserve"> receive</w:t>
      </w:r>
      <w:r w:rsidR="309A8FC2" w:rsidRPr="00AC3A88">
        <w:rPr>
          <w:sz w:val="24"/>
          <w:szCs w:val="24"/>
        </w:rPr>
        <w:t>d</w:t>
      </w:r>
      <w:r w:rsidRPr="00AC3A88">
        <w:rPr>
          <w:sz w:val="24"/>
          <w:szCs w:val="24"/>
        </w:rPr>
        <w:t xml:space="preserve"> training built into forum sessions</w:t>
      </w:r>
      <w:r w:rsidR="36FC052F" w:rsidRPr="00AC3A88">
        <w:rPr>
          <w:sz w:val="24"/>
          <w:szCs w:val="24"/>
        </w:rPr>
        <w:t>,</w:t>
      </w:r>
      <w:r w:rsidRPr="00AC3A88">
        <w:rPr>
          <w:sz w:val="24"/>
          <w:szCs w:val="24"/>
        </w:rPr>
        <w:t xml:space="preserve"> including overviews o</w:t>
      </w:r>
      <w:r w:rsidR="0E7A3576" w:rsidRPr="00AC3A88">
        <w:rPr>
          <w:sz w:val="24"/>
          <w:szCs w:val="24"/>
        </w:rPr>
        <w:t>f</w:t>
      </w:r>
      <w:r w:rsidRPr="00AC3A88">
        <w:rPr>
          <w:sz w:val="24"/>
          <w:szCs w:val="24"/>
        </w:rPr>
        <w:t xml:space="preserve"> qualitative research, systematic reviews, statistics and trial management. Patients were also given information about local PPI events.</w:t>
      </w:r>
    </w:p>
    <w:p w14:paraId="456D4B59" w14:textId="7258BC28" w:rsidR="00FA1365" w:rsidRPr="00AC3A88" w:rsidRDefault="00FA1365" w:rsidP="0EEBDDEF">
      <w:pPr>
        <w:spacing w:after="120" w:line="360" w:lineRule="auto"/>
        <w:rPr>
          <w:sz w:val="24"/>
          <w:szCs w:val="24"/>
        </w:rPr>
      </w:pPr>
      <w:r w:rsidRPr="00AC3A88">
        <w:rPr>
          <w:sz w:val="24"/>
          <w:szCs w:val="24"/>
        </w:rPr>
        <w:t xml:space="preserve">During the </w:t>
      </w:r>
      <w:r w:rsidR="5AF6D615" w:rsidRPr="00AC3A88">
        <w:rPr>
          <w:sz w:val="24"/>
          <w:szCs w:val="24"/>
        </w:rPr>
        <w:t>p</w:t>
      </w:r>
      <w:r w:rsidRPr="00AC3A88">
        <w:rPr>
          <w:sz w:val="24"/>
          <w:szCs w:val="24"/>
        </w:rPr>
        <w:t xml:space="preserve">rogramme, there were </w:t>
      </w:r>
      <w:r w:rsidR="43C59DF0" w:rsidRPr="00AC3A88">
        <w:rPr>
          <w:sz w:val="24"/>
          <w:szCs w:val="24"/>
        </w:rPr>
        <w:t xml:space="preserve">a total of </w:t>
      </w:r>
      <w:r w:rsidR="6B05CD0C" w:rsidRPr="00AC3A88">
        <w:rPr>
          <w:sz w:val="24"/>
          <w:szCs w:val="24"/>
        </w:rPr>
        <w:t>23</w:t>
      </w:r>
      <w:r w:rsidRPr="00AC3A88">
        <w:rPr>
          <w:sz w:val="24"/>
          <w:szCs w:val="24"/>
        </w:rPr>
        <w:t xml:space="preserve"> meetings of the STAR patient forum and </w:t>
      </w:r>
      <w:r w:rsidR="330BF46A" w:rsidRPr="00AC3A88">
        <w:rPr>
          <w:sz w:val="24"/>
          <w:szCs w:val="24"/>
        </w:rPr>
        <w:t xml:space="preserve">two </w:t>
      </w:r>
      <w:r w:rsidR="3AEA0351" w:rsidRPr="00AC3A88">
        <w:rPr>
          <w:sz w:val="24"/>
          <w:szCs w:val="24"/>
        </w:rPr>
        <w:t>one</w:t>
      </w:r>
      <w:r w:rsidRPr="00AC3A88">
        <w:rPr>
          <w:sz w:val="24"/>
          <w:szCs w:val="24"/>
        </w:rPr>
        <w:t xml:space="preserve"> one-to-one discussion</w:t>
      </w:r>
      <w:r w:rsidR="15E7B455" w:rsidRPr="00AC3A88">
        <w:rPr>
          <w:sz w:val="24"/>
          <w:szCs w:val="24"/>
        </w:rPr>
        <w:t>s</w:t>
      </w:r>
      <w:r w:rsidRPr="00AC3A88">
        <w:rPr>
          <w:sz w:val="24"/>
          <w:szCs w:val="24"/>
        </w:rPr>
        <w:t xml:space="preserve"> between the PPI co-ordinator and individual members</w:t>
      </w:r>
      <w:r w:rsidR="499A32C3" w:rsidRPr="00AC3A88">
        <w:rPr>
          <w:sz w:val="24"/>
          <w:szCs w:val="24"/>
        </w:rPr>
        <w:t>.</w:t>
      </w:r>
      <w:r w:rsidRPr="00AC3A88">
        <w:rPr>
          <w:sz w:val="24"/>
          <w:szCs w:val="24"/>
        </w:rPr>
        <w:t xml:space="preserve"> STAR was also discussed at </w:t>
      </w:r>
      <w:r w:rsidR="03F1A2F8" w:rsidRPr="00AC3A88">
        <w:rPr>
          <w:sz w:val="24"/>
          <w:szCs w:val="24"/>
        </w:rPr>
        <w:t>six</w:t>
      </w:r>
      <w:r w:rsidR="1F1CA1F0" w:rsidRPr="00AC3A88">
        <w:rPr>
          <w:sz w:val="24"/>
          <w:szCs w:val="24"/>
        </w:rPr>
        <w:t xml:space="preserve"> </w:t>
      </w:r>
      <w:r w:rsidRPr="00AC3A88">
        <w:rPr>
          <w:sz w:val="24"/>
          <w:szCs w:val="24"/>
        </w:rPr>
        <w:t>meetings of the PEP-R patient group. Patients were provided with reimbursement for their time in the form of shopping vouchers, as this was their preference. Travel was either reimbursed or arranged</w:t>
      </w:r>
      <w:r w:rsidR="108F6B0D" w:rsidRPr="00AC3A88">
        <w:rPr>
          <w:sz w:val="24"/>
          <w:szCs w:val="24"/>
        </w:rPr>
        <w:t xml:space="preserve"> for patients to attend meetings</w:t>
      </w:r>
      <w:r w:rsidRPr="00AC3A88">
        <w:rPr>
          <w:sz w:val="24"/>
          <w:szCs w:val="24"/>
        </w:rPr>
        <w:t xml:space="preserve">. </w:t>
      </w:r>
      <w:r w:rsidR="4335B0C9" w:rsidRPr="00AC3A88">
        <w:rPr>
          <w:sz w:val="24"/>
          <w:szCs w:val="24"/>
        </w:rPr>
        <w:t xml:space="preserve">From April 2020 onwards, face-to-face STAR and PEP-R forum meetings were cancelled </w:t>
      </w:r>
      <w:r w:rsidR="4335B0C9" w:rsidRPr="00AC3A88">
        <w:rPr>
          <w:sz w:val="24"/>
          <w:szCs w:val="24"/>
          <w:highlight w:val="magenta"/>
        </w:rPr>
        <w:t>due to</w:t>
      </w:r>
      <w:r w:rsidR="4335B0C9" w:rsidRPr="00AC3A88">
        <w:rPr>
          <w:sz w:val="24"/>
          <w:szCs w:val="24"/>
        </w:rPr>
        <w:t xml:space="preserve"> C</w:t>
      </w:r>
      <w:r w:rsidR="00C705B5" w:rsidRPr="00AC3A88">
        <w:rPr>
          <w:sz w:val="24"/>
          <w:szCs w:val="24"/>
        </w:rPr>
        <w:t>OVI</w:t>
      </w:r>
      <w:r w:rsidR="00AC3A88" w:rsidRPr="00AC3A88">
        <w:rPr>
          <w:color w:val="00B0F0"/>
          <w:sz w:val="24"/>
          <w:szCs w:val="24"/>
        </w:rPr>
        <w:t>D-1</w:t>
      </w:r>
      <w:r w:rsidR="4335B0C9" w:rsidRPr="00AC3A88">
        <w:rPr>
          <w:sz w:val="24"/>
          <w:szCs w:val="24"/>
        </w:rPr>
        <w:t>9 and we continued to work with the PPI groups remotely.</w:t>
      </w:r>
      <w:r w:rsidR="00B568EA" w:rsidRPr="00AC3A88">
        <w:rPr>
          <w:sz w:val="24"/>
          <w:szCs w:val="24"/>
        </w:rPr>
        <w:t xml:space="preserve"> </w:t>
      </w:r>
      <w:r w:rsidR="1F1CA1F0" w:rsidRPr="00AC3A88">
        <w:rPr>
          <w:sz w:val="24"/>
          <w:szCs w:val="24"/>
        </w:rPr>
        <w:t xml:space="preserve">A member of PEP-R attended </w:t>
      </w:r>
      <w:r w:rsidR="5E800850" w:rsidRPr="00AC3A88">
        <w:rPr>
          <w:sz w:val="24"/>
          <w:szCs w:val="24"/>
        </w:rPr>
        <w:t>P</w:t>
      </w:r>
      <w:r w:rsidR="03C193F5" w:rsidRPr="00AC3A88">
        <w:rPr>
          <w:sz w:val="24"/>
          <w:szCs w:val="24"/>
        </w:rPr>
        <w:t>rogramme Steering Committee</w:t>
      </w:r>
      <w:r w:rsidR="1F1CA1F0" w:rsidRPr="00AC3A88">
        <w:rPr>
          <w:sz w:val="24"/>
          <w:szCs w:val="24"/>
        </w:rPr>
        <w:t xml:space="preserve"> meetings with the PPI Coordinator.</w:t>
      </w:r>
      <w:r w:rsidR="6E2BE27F" w:rsidRPr="00AC3A88">
        <w:rPr>
          <w:sz w:val="24"/>
          <w:szCs w:val="24"/>
        </w:rPr>
        <w:t xml:space="preserve"> </w:t>
      </w:r>
      <w:r w:rsidRPr="00AC3A88">
        <w:rPr>
          <w:sz w:val="24"/>
          <w:szCs w:val="24"/>
        </w:rPr>
        <w:t>STAR PPI activity</w:t>
      </w:r>
      <w:r w:rsidR="1834036A" w:rsidRPr="00AC3A88">
        <w:rPr>
          <w:sz w:val="24"/>
          <w:szCs w:val="24"/>
        </w:rPr>
        <w:t xml:space="preserve"> and impact</w:t>
      </w:r>
      <w:r w:rsidRPr="00AC3A88">
        <w:rPr>
          <w:sz w:val="24"/>
          <w:szCs w:val="24"/>
        </w:rPr>
        <w:t xml:space="preserve"> i</w:t>
      </w:r>
      <w:r w:rsidR="28BEEB56" w:rsidRPr="00AC3A88">
        <w:rPr>
          <w:sz w:val="24"/>
          <w:szCs w:val="24"/>
        </w:rPr>
        <w:t xml:space="preserve">n each work package is </w:t>
      </w:r>
      <w:r w:rsidRPr="00AC3A88">
        <w:rPr>
          <w:sz w:val="24"/>
          <w:szCs w:val="24"/>
        </w:rPr>
        <w:t xml:space="preserve">summarised in Appendix </w:t>
      </w:r>
      <w:r w:rsidR="04325C42" w:rsidRPr="00AC3A88">
        <w:rPr>
          <w:sz w:val="24"/>
          <w:szCs w:val="24"/>
        </w:rPr>
        <w:t>1</w:t>
      </w:r>
      <w:r w:rsidR="15021446" w:rsidRPr="00AC3A88">
        <w:rPr>
          <w:sz w:val="24"/>
          <w:szCs w:val="24"/>
        </w:rPr>
        <w:t xml:space="preserve"> and </w:t>
      </w:r>
      <w:r w:rsidR="00AC3A88" w:rsidRPr="00AC3A88">
        <w:rPr>
          <w:i/>
          <w:color w:val="FF0000"/>
          <w:sz w:val="24"/>
          <w:szCs w:val="24"/>
        </w:rPr>
        <w:t>Box 1</w:t>
      </w:r>
      <w:r w:rsidRPr="00AC3A88">
        <w:rPr>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6A0" w:firstRow="1" w:lastRow="0" w:firstColumn="1" w:lastColumn="0" w:noHBand="1" w:noVBand="1"/>
      </w:tblPr>
      <w:tblGrid>
        <w:gridCol w:w="9026"/>
      </w:tblGrid>
      <w:tr w:rsidR="0EEBDDEF" w:rsidRPr="00AC3A88" w14:paraId="464DC0E9" w14:textId="77777777" w:rsidTr="00AC3A88">
        <w:trPr>
          <w:cantSplit/>
        </w:trPr>
        <w:tc>
          <w:tcPr>
            <w:tcW w:w="0" w:type="auto"/>
            <w:shd w:val="clear" w:color="auto" w:fill="auto"/>
          </w:tcPr>
          <w:p w14:paraId="068C0D6D" w14:textId="77777777" w:rsidR="00AC3A88" w:rsidRPr="00AC3A88" w:rsidRDefault="38148367" w:rsidP="0EEBDDEF">
            <w:pPr>
              <w:spacing w:after="120" w:line="360" w:lineRule="auto"/>
              <w:rPr>
                <w:sz w:val="24"/>
                <w:szCs w:val="24"/>
              </w:rPr>
            </w:pPr>
            <w:r w:rsidRPr="00AC3A88">
              <w:rPr>
                <w:b/>
                <w:bCs/>
                <w:sz w:val="24"/>
                <w:szCs w:val="24"/>
              </w:rPr>
              <w:t>W</w:t>
            </w:r>
            <w:r w:rsidR="58AEBC1B" w:rsidRPr="00AC3A88">
              <w:rPr>
                <w:b/>
                <w:bCs/>
                <w:sz w:val="24"/>
                <w:szCs w:val="24"/>
              </w:rPr>
              <w:t xml:space="preserve">ork package </w:t>
            </w:r>
            <w:r w:rsidRPr="00AC3A88">
              <w:rPr>
                <w:b/>
                <w:bCs/>
                <w:sz w:val="24"/>
                <w:szCs w:val="24"/>
              </w:rPr>
              <w:t>1:</w:t>
            </w:r>
            <w:r w:rsidRPr="00AC3A88">
              <w:rPr>
                <w:sz w:val="24"/>
                <w:szCs w:val="24"/>
              </w:rPr>
              <w:t xml:space="preserve"> worked with researchers to interpret results of the systematic reviews and </w:t>
            </w:r>
            <w:r w:rsidR="55DA781B" w:rsidRPr="00AC3A88">
              <w:rPr>
                <w:sz w:val="24"/>
                <w:szCs w:val="24"/>
              </w:rPr>
              <w:t xml:space="preserve">database </w:t>
            </w:r>
            <w:r w:rsidRPr="00AC3A88">
              <w:rPr>
                <w:sz w:val="24"/>
                <w:szCs w:val="24"/>
              </w:rPr>
              <w:t>analys</w:t>
            </w:r>
            <w:r w:rsidR="4DC2BB25" w:rsidRPr="00AC3A88">
              <w:rPr>
                <w:sz w:val="24"/>
                <w:szCs w:val="24"/>
              </w:rPr>
              <w:t>e</w:t>
            </w:r>
            <w:r w:rsidRPr="00AC3A88">
              <w:rPr>
                <w:sz w:val="24"/>
                <w:szCs w:val="24"/>
              </w:rPr>
              <w:t>s including contribution to summaries of systematic reviews, which led to improvements in summary clarity and accessibility.</w:t>
            </w:r>
          </w:p>
          <w:p w14:paraId="7F7A2067" w14:textId="77777777" w:rsidR="00AC3A88" w:rsidRPr="00AC3A88" w:rsidRDefault="231D2C91" w:rsidP="7C60673A">
            <w:pPr>
              <w:spacing w:after="120" w:line="360" w:lineRule="auto"/>
              <w:rPr>
                <w:sz w:val="24"/>
                <w:szCs w:val="24"/>
              </w:rPr>
            </w:pPr>
            <w:r w:rsidRPr="00AC3A88">
              <w:rPr>
                <w:b/>
                <w:bCs/>
                <w:sz w:val="24"/>
                <w:szCs w:val="24"/>
              </w:rPr>
              <w:t xml:space="preserve">Work package </w:t>
            </w:r>
            <w:r w:rsidR="38148367" w:rsidRPr="00AC3A88">
              <w:rPr>
                <w:b/>
                <w:bCs/>
                <w:sz w:val="24"/>
                <w:szCs w:val="24"/>
              </w:rPr>
              <w:t>2:</w:t>
            </w:r>
            <w:r w:rsidR="38148367" w:rsidRPr="00AC3A88">
              <w:rPr>
                <w:sz w:val="24"/>
                <w:szCs w:val="24"/>
              </w:rPr>
              <w:t xml:space="preserve"> commented on the use and interpretation of routine health </w:t>
            </w:r>
            <w:r w:rsidR="38148367" w:rsidRPr="00AC3A88">
              <w:rPr>
                <w:sz w:val="24"/>
                <w:szCs w:val="24"/>
                <w:highlight w:val="magenta"/>
              </w:rPr>
              <w:t>data</w:t>
            </w:r>
            <w:r w:rsidR="38148367" w:rsidRPr="00AC3A88">
              <w:rPr>
                <w:sz w:val="24"/>
                <w:szCs w:val="24"/>
              </w:rPr>
              <w:t xml:space="preserve"> to ensure that complex findings are accessible to patients</w:t>
            </w:r>
            <w:r w:rsidR="4B006C2D" w:rsidRPr="00AC3A88">
              <w:rPr>
                <w:sz w:val="24"/>
                <w:szCs w:val="24"/>
              </w:rPr>
              <w:t xml:space="preserve">; </w:t>
            </w:r>
            <w:r w:rsidR="38148367" w:rsidRPr="00AC3A88">
              <w:rPr>
                <w:sz w:val="24"/>
                <w:szCs w:val="24"/>
              </w:rPr>
              <w:t>inputted into the plain English summary of the analysis of the O</w:t>
            </w:r>
            <w:r w:rsidR="08BEB097" w:rsidRPr="00AC3A88">
              <w:rPr>
                <w:sz w:val="24"/>
                <w:szCs w:val="24"/>
              </w:rPr>
              <w:t>KS</w:t>
            </w:r>
            <w:r w:rsidR="38148367" w:rsidRPr="00AC3A88">
              <w:rPr>
                <w:sz w:val="24"/>
                <w:szCs w:val="24"/>
              </w:rPr>
              <w:t xml:space="preserve"> pain cut off and </w:t>
            </w:r>
            <w:r w:rsidR="3C852580" w:rsidRPr="00AC3A88">
              <w:rPr>
                <w:sz w:val="24"/>
                <w:szCs w:val="24"/>
              </w:rPr>
              <w:t xml:space="preserve">its </w:t>
            </w:r>
            <w:r w:rsidR="38148367" w:rsidRPr="00AC3A88">
              <w:rPr>
                <w:sz w:val="24"/>
                <w:szCs w:val="24"/>
              </w:rPr>
              <w:t>use to identify chronic pain.</w:t>
            </w:r>
          </w:p>
          <w:p w14:paraId="739E8BF1" w14:textId="45EBBB38" w:rsidR="38148367" w:rsidRPr="00AC3A88" w:rsidRDefault="3A4B38FE" w:rsidP="7C60673A">
            <w:pPr>
              <w:spacing w:after="120" w:line="360" w:lineRule="auto"/>
              <w:rPr>
                <w:sz w:val="24"/>
                <w:szCs w:val="24"/>
              </w:rPr>
            </w:pPr>
            <w:r w:rsidRPr="00AC3A88">
              <w:rPr>
                <w:b/>
                <w:bCs/>
                <w:sz w:val="24"/>
                <w:szCs w:val="24"/>
              </w:rPr>
              <w:t xml:space="preserve">Work package </w:t>
            </w:r>
            <w:r w:rsidR="38148367" w:rsidRPr="00AC3A88">
              <w:rPr>
                <w:b/>
                <w:bCs/>
                <w:sz w:val="24"/>
                <w:szCs w:val="24"/>
              </w:rPr>
              <w:t>3:</w:t>
            </w:r>
            <w:r w:rsidR="00AC3A88" w:rsidRPr="00AC3A88">
              <w:rPr>
                <w:b/>
                <w:bCs/>
                <w:sz w:val="24"/>
                <w:szCs w:val="24"/>
              </w:rPr>
              <w:t xml:space="preserve"> </w:t>
            </w:r>
            <w:r w:rsidR="38148367" w:rsidRPr="00AC3A88">
              <w:rPr>
                <w:sz w:val="24"/>
                <w:szCs w:val="24"/>
              </w:rPr>
              <w:t xml:space="preserve">developed and improved the study materials for refinement of the care pathway </w:t>
            </w:r>
            <w:r w:rsidR="19549177" w:rsidRPr="00AC3A88">
              <w:rPr>
                <w:sz w:val="24"/>
                <w:szCs w:val="24"/>
              </w:rPr>
              <w:t>including</w:t>
            </w:r>
            <w:r w:rsidR="38148367" w:rsidRPr="00AC3A88">
              <w:rPr>
                <w:sz w:val="24"/>
                <w:szCs w:val="24"/>
              </w:rPr>
              <w:t xml:space="preserve"> patient information packs</w:t>
            </w:r>
            <w:r w:rsidR="5ADFEAA0" w:rsidRPr="00AC3A88">
              <w:rPr>
                <w:sz w:val="24"/>
                <w:szCs w:val="24"/>
              </w:rPr>
              <w:t>; d</w:t>
            </w:r>
            <w:r w:rsidR="38148367" w:rsidRPr="00AC3A88">
              <w:rPr>
                <w:sz w:val="24"/>
                <w:szCs w:val="24"/>
              </w:rPr>
              <w:t xml:space="preserve">iscussed the feedback from </w:t>
            </w:r>
            <w:r w:rsidR="1A49FF8D" w:rsidRPr="00AC3A88">
              <w:rPr>
                <w:sz w:val="24"/>
                <w:szCs w:val="24"/>
              </w:rPr>
              <w:t>ten</w:t>
            </w:r>
            <w:r w:rsidR="38148367" w:rsidRPr="00AC3A88">
              <w:rPr>
                <w:sz w:val="24"/>
                <w:szCs w:val="24"/>
              </w:rPr>
              <w:t xml:space="preserve"> patients who attended the STAR clinic</w:t>
            </w:r>
            <w:r w:rsidR="5D7F2196" w:rsidRPr="00AC3A88">
              <w:rPr>
                <w:sz w:val="24"/>
                <w:szCs w:val="24"/>
              </w:rPr>
              <w:t>;</w:t>
            </w:r>
            <w:r w:rsidR="38148367" w:rsidRPr="00AC3A88">
              <w:rPr>
                <w:sz w:val="24"/>
                <w:szCs w:val="24"/>
              </w:rPr>
              <w:t xml:space="preserve"> and improved the plain English summary of findings.</w:t>
            </w:r>
          </w:p>
          <w:p w14:paraId="201E0F4B" w14:textId="6BBA8B5E" w:rsidR="38148367" w:rsidRPr="00AC3A88" w:rsidRDefault="7B7A5D4A" w:rsidP="7C60673A">
            <w:pPr>
              <w:spacing w:after="120" w:line="360" w:lineRule="auto"/>
              <w:rPr>
                <w:sz w:val="24"/>
                <w:szCs w:val="24"/>
              </w:rPr>
            </w:pPr>
            <w:r w:rsidRPr="00AC3A88">
              <w:rPr>
                <w:b/>
                <w:bCs/>
                <w:sz w:val="24"/>
                <w:szCs w:val="24"/>
              </w:rPr>
              <w:t xml:space="preserve">Work package </w:t>
            </w:r>
            <w:r w:rsidR="7D205279" w:rsidRPr="00AC3A88">
              <w:rPr>
                <w:b/>
                <w:bCs/>
                <w:sz w:val="24"/>
                <w:szCs w:val="24"/>
              </w:rPr>
              <w:t xml:space="preserve">4: </w:t>
            </w:r>
            <w:r w:rsidR="7D205279" w:rsidRPr="00AC3A88">
              <w:rPr>
                <w:sz w:val="24"/>
                <w:szCs w:val="24"/>
              </w:rPr>
              <w:t xml:space="preserve">involvement in development and refinement of trial recruitment and </w:t>
            </w:r>
            <w:r w:rsidR="7D205279" w:rsidRPr="00AC3A88">
              <w:rPr>
                <w:sz w:val="24"/>
                <w:szCs w:val="24"/>
                <w:highlight w:val="magenta"/>
              </w:rPr>
              <w:t>data</w:t>
            </w:r>
            <w:r w:rsidR="7D205279" w:rsidRPr="00AC3A88">
              <w:rPr>
                <w:sz w:val="24"/>
                <w:szCs w:val="24"/>
              </w:rPr>
              <w:t xml:space="preserve"> collection materials. For the trial this included review and approval of screening questions, questionnaire booklet, provision of contact details for support organisations and charities, development of the patient information booklet, trial questionnaire</w:t>
            </w:r>
            <w:r w:rsidR="7FFA5D7D" w:rsidRPr="00AC3A88">
              <w:rPr>
                <w:sz w:val="24"/>
                <w:szCs w:val="24"/>
              </w:rPr>
              <w:t xml:space="preserve">, </w:t>
            </w:r>
            <w:r w:rsidR="7700A0DD" w:rsidRPr="00AC3A88">
              <w:rPr>
                <w:sz w:val="24"/>
                <w:szCs w:val="24"/>
              </w:rPr>
              <w:t>recruitment and retention methods,</w:t>
            </w:r>
            <w:r w:rsidR="7D205279" w:rsidRPr="00AC3A88">
              <w:rPr>
                <w:sz w:val="24"/>
                <w:szCs w:val="24"/>
              </w:rPr>
              <w:t xml:space="preserve"> and recommendations about the training day sessions for trial staff based at all trial sites. </w:t>
            </w:r>
            <w:r w:rsidR="66660923" w:rsidRPr="00AC3A88">
              <w:rPr>
                <w:sz w:val="24"/>
                <w:szCs w:val="24"/>
              </w:rPr>
              <w:t>R</w:t>
            </w:r>
            <w:r w:rsidR="7D205279" w:rsidRPr="00AC3A88">
              <w:rPr>
                <w:sz w:val="24"/>
                <w:szCs w:val="24"/>
              </w:rPr>
              <w:t xml:space="preserve">ecommendations included sending a postcard to participants </w:t>
            </w:r>
            <w:r w:rsidR="00F36344" w:rsidRPr="00AC3A88">
              <w:rPr>
                <w:sz w:val="24"/>
                <w:szCs w:val="24"/>
              </w:rPr>
              <w:t xml:space="preserve">to let them know that they would soon receive the </w:t>
            </w:r>
            <w:r w:rsidR="7D205279" w:rsidRPr="00AC3A88">
              <w:rPr>
                <w:sz w:val="24"/>
                <w:szCs w:val="24"/>
              </w:rPr>
              <w:t xml:space="preserve">questionnaire, </w:t>
            </w:r>
            <w:r w:rsidR="00F36344" w:rsidRPr="00AC3A88">
              <w:rPr>
                <w:sz w:val="24"/>
                <w:szCs w:val="24"/>
              </w:rPr>
              <w:t>tele</w:t>
            </w:r>
            <w:r w:rsidR="7D205279" w:rsidRPr="00AC3A88">
              <w:rPr>
                <w:sz w:val="24"/>
                <w:szCs w:val="24"/>
              </w:rPr>
              <w:t xml:space="preserve">phoning patients who do not return questionnaires rather than sending another questionnaire and including a teabag with the questionnaire. For the economic evaluation work this included input into revisions of the resource diary to ensure that it reflected the needs and experiences of patients. For the embedded qualitative research </w:t>
            </w:r>
            <w:r w:rsidR="2C7B1494" w:rsidRPr="00AC3A88">
              <w:rPr>
                <w:sz w:val="24"/>
                <w:szCs w:val="24"/>
              </w:rPr>
              <w:t>within the trial, t</w:t>
            </w:r>
            <w:r w:rsidR="7D205279" w:rsidRPr="00AC3A88">
              <w:rPr>
                <w:sz w:val="24"/>
                <w:szCs w:val="24"/>
              </w:rPr>
              <w:t xml:space="preserve">his included input into the design of interview topic guides and into the interpretation of findings, including discussion of the challenge of remembering one clinic </w:t>
            </w:r>
            <w:r w:rsidR="00AC3A88" w:rsidRPr="00AC3A88">
              <w:rPr>
                <w:color w:val="00B0F0"/>
                <w:sz w:val="24"/>
                <w:szCs w:val="24"/>
              </w:rPr>
              <w:t>among</w:t>
            </w:r>
            <w:r w:rsidR="7D205279" w:rsidRPr="00AC3A88">
              <w:rPr>
                <w:sz w:val="24"/>
                <w:szCs w:val="24"/>
              </w:rPr>
              <w:t xml:space="preserve"> the many appointments a person might have had after a year had passed, as well as discussion about how uncertainty about the reason for pain led to confusion and anxiety. </w:t>
            </w:r>
            <w:r w:rsidR="5A508A90" w:rsidRPr="00AC3A88">
              <w:rPr>
                <w:sz w:val="24"/>
                <w:szCs w:val="24"/>
              </w:rPr>
              <w:t>Patients also</w:t>
            </w:r>
            <w:r w:rsidR="7D205279" w:rsidRPr="00AC3A88">
              <w:rPr>
                <w:sz w:val="24"/>
                <w:szCs w:val="24"/>
              </w:rPr>
              <w:t xml:space="preserve"> reviewed newsletters sent to participants.</w:t>
            </w:r>
          </w:p>
          <w:p w14:paraId="4F4AA381" w14:textId="77777777" w:rsidR="00AC3A88" w:rsidRPr="00AC3A88" w:rsidRDefault="322258AB" w:rsidP="7C60673A">
            <w:pPr>
              <w:spacing w:after="120" w:line="360" w:lineRule="auto"/>
              <w:rPr>
                <w:sz w:val="24"/>
                <w:szCs w:val="24"/>
              </w:rPr>
            </w:pPr>
            <w:r w:rsidRPr="00AC3A88">
              <w:rPr>
                <w:b/>
                <w:bCs/>
                <w:sz w:val="24"/>
                <w:szCs w:val="24"/>
              </w:rPr>
              <w:t xml:space="preserve">Work package </w:t>
            </w:r>
            <w:r w:rsidR="38148367" w:rsidRPr="00AC3A88">
              <w:rPr>
                <w:b/>
                <w:bCs/>
                <w:sz w:val="24"/>
                <w:szCs w:val="24"/>
              </w:rPr>
              <w:t>5:</w:t>
            </w:r>
            <w:r w:rsidR="38148367" w:rsidRPr="00AC3A88">
              <w:rPr>
                <w:sz w:val="24"/>
                <w:szCs w:val="24"/>
              </w:rPr>
              <w:t xml:space="preserve"> input into this qualitative research study included assisting in the design of patient information materials for recruitment including plain English summaries to enhance clarity</w:t>
            </w:r>
            <w:r w:rsidR="09A22F7C" w:rsidRPr="00AC3A88">
              <w:rPr>
                <w:sz w:val="24"/>
                <w:szCs w:val="24"/>
              </w:rPr>
              <w:t xml:space="preserve"> and </w:t>
            </w:r>
            <w:r w:rsidR="38148367" w:rsidRPr="00AC3A88">
              <w:rPr>
                <w:sz w:val="24"/>
                <w:szCs w:val="24"/>
              </w:rPr>
              <w:t>work to interpret interim findings after nine qualitative interviews, with the qualitative researcher where group members helped to confirm key emerging themes.</w:t>
            </w:r>
          </w:p>
          <w:p w14:paraId="608D98E4" w14:textId="0B3A1BD6" w:rsidR="006B466D" w:rsidRPr="00AC3A88" w:rsidRDefault="4972E063" w:rsidP="7C60673A">
            <w:pPr>
              <w:spacing w:after="120" w:line="360" w:lineRule="auto"/>
              <w:rPr>
                <w:color w:val="000000" w:themeColor="text1"/>
                <w:sz w:val="24"/>
                <w:szCs w:val="24"/>
              </w:rPr>
            </w:pPr>
            <w:r w:rsidRPr="00AC3A88">
              <w:rPr>
                <w:b/>
                <w:bCs/>
                <w:sz w:val="24"/>
                <w:szCs w:val="24"/>
              </w:rPr>
              <w:t xml:space="preserve">Work package </w:t>
            </w:r>
            <w:r w:rsidR="01FB1A70" w:rsidRPr="00AC3A88">
              <w:rPr>
                <w:b/>
                <w:bCs/>
                <w:sz w:val="24"/>
                <w:szCs w:val="24"/>
              </w:rPr>
              <w:t>6:</w:t>
            </w:r>
            <w:r w:rsidR="01FB1A70" w:rsidRPr="00AC3A88">
              <w:rPr>
                <w:sz w:val="24"/>
                <w:szCs w:val="24"/>
              </w:rPr>
              <w:t xml:space="preserve"> input into all dissemination by review of all plain English summaries of findings sent to participants. For instance, in </w:t>
            </w:r>
            <w:r w:rsidR="394F0632" w:rsidRPr="00AC3A88">
              <w:rPr>
                <w:sz w:val="24"/>
                <w:szCs w:val="24"/>
              </w:rPr>
              <w:t xml:space="preserve">Work package </w:t>
            </w:r>
            <w:r w:rsidR="01FB1A70" w:rsidRPr="00AC3A88">
              <w:rPr>
                <w:sz w:val="24"/>
                <w:szCs w:val="24"/>
              </w:rPr>
              <w:t>4, summaries of screening study findings sent to</w:t>
            </w:r>
            <w:r w:rsidR="01FB1A70" w:rsidRPr="00AC3A88">
              <w:rPr>
                <w:color w:val="FF0000"/>
                <w:sz w:val="24"/>
                <w:szCs w:val="24"/>
              </w:rPr>
              <w:t xml:space="preserve"> </w:t>
            </w:r>
            <w:r w:rsidR="01FB1A70" w:rsidRPr="00AC3A88">
              <w:rPr>
                <w:sz w:val="24"/>
                <w:szCs w:val="24"/>
              </w:rPr>
              <w:t xml:space="preserve">participants were designed in collaboration with the PPI group who advised on the layout, wording and infographics. To communicate findings from </w:t>
            </w:r>
            <w:r w:rsidR="17CAA2FC" w:rsidRPr="00AC3A88">
              <w:rPr>
                <w:sz w:val="24"/>
                <w:szCs w:val="24"/>
              </w:rPr>
              <w:t xml:space="preserve">Work packages </w:t>
            </w:r>
            <w:r w:rsidR="01FB1A70" w:rsidRPr="00AC3A88">
              <w:rPr>
                <w:sz w:val="24"/>
                <w:szCs w:val="24"/>
              </w:rPr>
              <w:t>3, 4 and 5, summaries for participants were developed in collaboration with PPI members. In addition, ongoing discussions with Versus Arthritis informed work on public dissemination. Finally, at group sessions towards the end of the programme in September-October 2020, patients and other stakeholders worked together to di</w:t>
            </w:r>
            <w:r w:rsidR="01FB1A70" w:rsidRPr="00AC3A88">
              <w:rPr>
                <w:color w:val="000000" w:themeColor="text1"/>
                <w:sz w:val="24"/>
                <w:szCs w:val="24"/>
              </w:rPr>
              <w:t xml:space="preserve">scuss the implementation of the STAR care pathway in </w:t>
            </w:r>
            <w:r w:rsidR="01FB1A70" w:rsidRPr="00AC3A88">
              <w:rPr>
                <w:color w:val="000000" w:themeColor="text1"/>
                <w:sz w:val="24"/>
                <w:szCs w:val="24"/>
                <w:highlight w:val="magenta"/>
              </w:rPr>
              <w:t>practice</w:t>
            </w:r>
            <w:r w:rsidR="01FB1A70" w:rsidRPr="00AC3A88">
              <w:rPr>
                <w:color w:val="000000" w:themeColor="text1"/>
                <w:sz w:val="24"/>
                <w:szCs w:val="24"/>
              </w:rPr>
              <w:t xml:space="preserve">, and future priorities for research and care for chronic pain after knee replacement. </w:t>
            </w:r>
            <w:r w:rsidR="7BE6B65D" w:rsidRPr="00AC3A88">
              <w:rPr>
                <w:color w:val="000000" w:themeColor="text1"/>
                <w:sz w:val="24"/>
                <w:szCs w:val="24"/>
              </w:rPr>
              <w:t>One m</w:t>
            </w:r>
            <w:r w:rsidR="01FB1A70" w:rsidRPr="00AC3A88">
              <w:rPr>
                <w:color w:val="000000" w:themeColor="text1"/>
                <w:sz w:val="24"/>
                <w:szCs w:val="24"/>
              </w:rPr>
              <w:t>ember w</w:t>
            </w:r>
            <w:r w:rsidR="6CD7FBDB" w:rsidRPr="00AC3A88">
              <w:rPr>
                <w:color w:val="000000" w:themeColor="text1"/>
                <w:sz w:val="24"/>
                <w:szCs w:val="24"/>
              </w:rPr>
              <w:t>as</w:t>
            </w:r>
            <w:r w:rsidR="01FB1A70" w:rsidRPr="00AC3A88">
              <w:rPr>
                <w:color w:val="000000" w:themeColor="text1"/>
                <w:sz w:val="24"/>
                <w:szCs w:val="24"/>
              </w:rPr>
              <w:t xml:space="preserve"> interviewed for the STAR film.</w:t>
            </w:r>
          </w:p>
        </w:tc>
      </w:tr>
    </w:tbl>
    <w:p w14:paraId="5E225DC1" w14:textId="5238477B" w:rsidR="00AC3A88" w:rsidRPr="00AC3A88" w:rsidRDefault="00AC3A88" w:rsidP="00F460C8">
      <w:pPr>
        <w:pStyle w:val="Caption"/>
        <w:spacing w:before="120" w:after="120" w:line="360" w:lineRule="auto"/>
        <w:rPr>
          <w:b/>
          <w:bCs/>
          <w:i w:val="0"/>
          <w:iCs w:val="0"/>
          <w:sz w:val="24"/>
          <w:szCs w:val="24"/>
        </w:rPr>
      </w:pPr>
      <w:bookmarkStart w:id="52" w:name="_Toc106105131"/>
      <w:r w:rsidRPr="00AC3A88">
        <w:rPr>
          <w:b/>
          <w:bCs/>
          <w:iCs w:val="0"/>
          <w:color w:val="FF0000"/>
          <w:sz w:val="24"/>
          <w:szCs w:val="24"/>
        </w:rPr>
        <w:t xml:space="preserve">Box </w:t>
      </w:r>
      <w:r w:rsidRPr="00AC3A88">
        <w:rPr>
          <w:b/>
          <w:bCs/>
          <w:iCs w:val="0"/>
          <w:noProof/>
          <w:color w:val="FF0000"/>
          <w:sz w:val="24"/>
          <w:szCs w:val="24"/>
        </w:rPr>
        <w:t>1</w:t>
      </w:r>
      <w:r w:rsidR="00F460C8" w:rsidRPr="00AC3A88">
        <w:rPr>
          <w:b/>
          <w:bCs/>
          <w:i w:val="0"/>
          <w:iCs w:val="0"/>
          <w:sz w:val="24"/>
          <w:szCs w:val="24"/>
        </w:rPr>
        <w:t>: PPI activity and impact in the STAR Programme</w:t>
      </w:r>
      <w:bookmarkEnd w:id="52"/>
    </w:p>
    <w:p w14:paraId="27D5979F" w14:textId="02825C7A" w:rsidR="00FA1365" w:rsidRPr="00AC3A88" w:rsidRDefault="00FA1365" w:rsidP="00405B8B">
      <w:pPr>
        <w:pStyle w:val="Heading2"/>
      </w:pPr>
      <w:bookmarkStart w:id="53" w:name="_Toc106106868"/>
      <w:r w:rsidRPr="00AC3A88">
        <w:t xml:space="preserve">Summary of the value of PPI in the </w:t>
      </w:r>
      <w:r w:rsidR="009D1C6D" w:rsidRPr="00AC3A88">
        <w:t>p</w:t>
      </w:r>
      <w:r w:rsidRPr="00AC3A88">
        <w:t>rogramme</w:t>
      </w:r>
      <w:bookmarkEnd w:id="53"/>
    </w:p>
    <w:p w14:paraId="3D389482" w14:textId="13714ECA" w:rsidR="00804141" w:rsidRPr="00AC3A88" w:rsidRDefault="36241096" w:rsidP="00804141">
      <w:pPr>
        <w:rPr>
          <w:sz w:val="24"/>
          <w:szCs w:val="24"/>
        </w:rPr>
      </w:pPr>
      <w:r w:rsidRPr="00AC3A88">
        <w:rPr>
          <w:sz w:val="24"/>
          <w:szCs w:val="24"/>
        </w:rPr>
        <w:t xml:space="preserve">Includes information published in </w:t>
      </w:r>
      <w:r w:rsidR="00804141" w:rsidRPr="00AC3A88">
        <w:rPr>
          <w:sz w:val="24"/>
          <w:szCs w:val="24"/>
        </w:rPr>
        <w:t>Bertram</w:t>
      </w:r>
      <w:r w:rsidR="48A7779F" w:rsidRPr="00AC3A88">
        <w:rPr>
          <w:i/>
          <w:color w:val="00B0F0"/>
          <w:sz w:val="24"/>
          <w:szCs w:val="24"/>
        </w:rPr>
        <w:t xml:space="preserve"> et al</w:t>
      </w:r>
      <w:r w:rsidR="00804141" w:rsidRPr="00AC3A88">
        <w:rPr>
          <w:sz w:val="24"/>
          <w:szCs w:val="24"/>
        </w:rPr>
        <w:t>.</w:t>
      </w:r>
      <w:r w:rsidR="009D7E0D" w:rsidRPr="00AC3A88">
        <w:rPr>
          <w:noProof/>
          <w:sz w:val="24"/>
          <w:szCs w:val="24"/>
          <w:vertAlign w:val="superscript"/>
        </w:rPr>
        <w:t>85</w:t>
      </w:r>
      <w:r w:rsidR="00341081" w:rsidRPr="00AC3A88">
        <w:rPr>
          <w:sz w:val="24"/>
          <w:szCs w:val="24"/>
        </w:rPr>
        <w:t xml:space="preserve"> and Bradshaw</w:t>
      </w:r>
      <w:r w:rsidR="00341081" w:rsidRPr="00AC3A88">
        <w:rPr>
          <w:i/>
          <w:color w:val="00B0F0"/>
          <w:sz w:val="24"/>
          <w:szCs w:val="24"/>
        </w:rPr>
        <w:t xml:space="preserve"> et al</w:t>
      </w:r>
      <w:r w:rsidR="00341081" w:rsidRPr="00AC3A88">
        <w:rPr>
          <w:sz w:val="24"/>
          <w:szCs w:val="24"/>
        </w:rPr>
        <w:t>.</w:t>
      </w:r>
      <w:r w:rsidR="006213AF" w:rsidRPr="00AC3A88">
        <w:rPr>
          <w:noProof/>
          <w:sz w:val="24"/>
          <w:szCs w:val="24"/>
          <w:vertAlign w:val="superscript"/>
        </w:rPr>
        <w:t>86</w:t>
      </w:r>
    </w:p>
    <w:p w14:paraId="46A3F438" w14:textId="0483631A" w:rsidR="105B4A60" w:rsidRPr="00AC3A88" w:rsidRDefault="37FA83BB" w:rsidP="1F909E3D">
      <w:pPr>
        <w:spacing w:after="120" w:line="360" w:lineRule="auto"/>
        <w:rPr>
          <w:sz w:val="24"/>
          <w:szCs w:val="24"/>
        </w:rPr>
      </w:pPr>
      <w:r w:rsidRPr="00AC3A88">
        <w:rPr>
          <w:sz w:val="24"/>
          <w:szCs w:val="24"/>
        </w:rPr>
        <w:t>P</w:t>
      </w:r>
      <w:r w:rsidR="481EB904" w:rsidRPr="00AC3A88">
        <w:rPr>
          <w:sz w:val="24"/>
          <w:szCs w:val="24"/>
        </w:rPr>
        <w:t xml:space="preserve">atient involvement </w:t>
      </w:r>
      <w:r w:rsidRPr="00AC3A88">
        <w:rPr>
          <w:sz w:val="24"/>
          <w:szCs w:val="24"/>
        </w:rPr>
        <w:t>was</w:t>
      </w:r>
      <w:r w:rsidR="481EB904" w:rsidRPr="00AC3A88">
        <w:rPr>
          <w:sz w:val="24"/>
          <w:szCs w:val="24"/>
        </w:rPr>
        <w:t xml:space="preserve"> an essential part of</w:t>
      </w:r>
      <w:r w:rsidR="05C76940" w:rsidRPr="00AC3A88">
        <w:rPr>
          <w:sz w:val="24"/>
          <w:szCs w:val="24"/>
        </w:rPr>
        <w:t xml:space="preserve"> the Programme</w:t>
      </w:r>
      <w:r w:rsidR="2AFBEE9C" w:rsidRPr="00AC3A88">
        <w:rPr>
          <w:sz w:val="24"/>
          <w:szCs w:val="24"/>
        </w:rPr>
        <w:t>.</w:t>
      </w:r>
      <w:r w:rsidR="20554DEC" w:rsidRPr="00AC3A88">
        <w:rPr>
          <w:sz w:val="24"/>
          <w:szCs w:val="24"/>
        </w:rPr>
        <w:t xml:space="preserve"> W</w:t>
      </w:r>
      <w:r w:rsidR="481EB904" w:rsidRPr="00AC3A88">
        <w:rPr>
          <w:sz w:val="24"/>
          <w:szCs w:val="24"/>
        </w:rPr>
        <w:t>e involved patient partners at all stage</w:t>
      </w:r>
      <w:r w:rsidR="34D13E12" w:rsidRPr="00AC3A88">
        <w:rPr>
          <w:sz w:val="24"/>
          <w:szCs w:val="24"/>
        </w:rPr>
        <w:t>s</w:t>
      </w:r>
      <w:r w:rsidR="2DF643A6" w:rsidRPr="00AC3A88">
        <w:rPr>
          <w:sz w:val="24"/>
          <w:szCs w:val="24"/>
        </w:rPr>
        <w:t>,</w:t>
      </w:r>
      <w:r w:rsidR="33716C6B" w:rsidRPr="00AC3A88">
        <w:rPr>
          <w:sz w:val="24"/>
          <w:szCs w:val="24"/>
        </w:rPr>
        <w:t xml:space="preserve"> </w:t>
      </w:r>
      <w:r w:rsidR="0C4ACEF2" w:rsidRPr="00AC3A88">
        <w:rPr>
          <w:sz w:val="24"/>
          <w:szCs w:val="24"/>
        </w:rPr>
        <w:t>and th</w:t>
      </w:r>
      <w:r w:rsidR="1FC23E19" w:rsidRPr="00AC3A88">
        <w:rPr>
          <w:sz w:val="24"/>
          <w:szCs w:val="24"/>
        </w:rPr>
        <w:t xml:space="preserve">is had a significant </w:t>
      </w:r>
      <w:r w:rsidR="47762DA4" w:rsidRPr="00AC3A88">
        <w:rPr>
          <w:sz w:val="24"/>
          <w:szCs w:val="24"/>
        </w:rPr>
        <w:t>impact</w:t>
      </w:r>
      <w:r w:rsidR="1FC23E19" w:rsidRPr="00AC3A88">
        <w:rPr>
          <w:sz w:val="24"/>
          <w:szCs w:val="24"/>
        </w:rPr>
        <w:t xml:space="preserve"> on</w:t>
      </w:r>
      <w:r w:rsidR="280CE3FC" w:rsidRPr="00AC3A88">
        <w:rPr>
          <w:sz w:val="24"/>
          <w:szCs w:val="24"/>
        </w:rPr>
        <w:t xml:space="preserve"> th</w:t>
      </w:r>
      <w:r w:rsidR="20AAFBFC" w:rsidRPr="00AC3A88">
        <w:rPr>
          <w:sz w:val="24"/>
          <w:szCs w:val="24"/>
        </w:rPr>
        <w:t>e s</w:t>
      </w:r>
      <w:r w:rsidR="5ECB17B0" w:rsidRPr="00AC3A88">
        <w:rPr>
          <w:sz w:val="24"/>
          <w:szCs w:val="24"/>
        </w:rPr>
        <w:t>tudy</w:t>
      </w:r>
      <w:r w:rsidR="280CE3FC" w:rsidRPr="00AC3A88">
        <w:rPr>
          <w:sz w:val="24"/>
          <w:szCs w:val="24"/>
        </w:rPr>
        <w:t xml:space="preserve"> design</w:t>
      </w:r>
      <w:r w:rsidR="481EB904" w:rsidRPr="00AC3A88">
        <w:rPr>
          <w:sz w:val="24"/>
          <w:szCs w:val="24"/>
        </w:rPr>
        <w:t xml:space="preserve">, </w:t>
      </w:r>
      <w:r w:rsidR="47762DA4" w:rsidRPr="00AC3A88">
        <w:rPr>
          <w:sz w:val="24"/>
          <w:szCs w:val="24"/>
        </w:rPr>
        <w:t xml:space="preserve">such as </w:t>
      </w:r>
      <w:r w:rsidR="481EB904" w:rsidRPr="00AC3A88">
        <w:rPr>
          <w:sz w:val="24"/>
          <w:szCs w:val="24"/>
        </w:rPr>
        <w:t>the improvements to patient documents and recruitment and retention methods</w:t>
      </w:r>
      <w:r w:rsidR="172FA876" w:rsidRPr="00AC3A88">
        <w:rPr>
          <w:sz w:val="24"/>
          <w:szCs w:val="24"/>
        </w:rPr>
        <w:t>,</w:t>
      </w:r>
      <w:r w:rsidR="009D7E0D" w:rsidRPr="00AC3A88">
        <w:rPr>
          <w:noProof/>
          <w:sz w:val="24"/>
          <w:szCs w:val="24"/>
          <w:vertAlign w:val="superscript"/>
        </w:rPr>
        <w:t>85</w:t>
      </w:r>
      <w:r w:rsidR="481EB904" w:rsidRPr="00AC3A88">
        <w:rPr>
          <w:sz w:val="24"/>
          <w:szCs w:val="24"/>
        </w:rPr>
        <w:t xml:space="preserve"> communication of results and planning next steps</w:t>
      </w:r>
      <w:r w:rsidR="5486A207" w:rsidRPr="00AC3A88">
        <w:rPr>
          <w:sz w:val="24"/>
          <w:szCs w:val="24"/>
        </w:rPr>
        <w:t xml:space="preserve"> (</w:t>
      </w:r>
      <w:r w:rsidR="00AC3A88" w:rsidRPr="00AC3A88">
        <w:rPr>
          <w:i/>
          <w:color w:val="FF0000"/>
          <w:sz w:val="24"/>
          <w:szCs w:val="24"/>
        </w:rPr>
        <w:t>Box 1</w:t>
      </w:r>
      <w:r w:rsidR="5486A207" w:rsidRPr="00AC3A88">
        <w:rPr>
          <w:sz w:val="24"/>
          <w:szCs w:val="24"/>
        </w:rPr>
        <w:t>)</w:t>
      </w:r>
      <w:r w:rsidR="481EB904" w:rsidRPr="00AC3A88">
        <w:rPr>
          <w:sz w:val="24"/>
          <w:szCs w:val="24"/>
        </w:rPr>
        <w:t xml:space="preserve">. </w:t>
      </w:r>
      <w:r w:rsidR="0E69350E" w:rsidRPr="00AC3A88">
        <w:rPr>
          <w:sz w:val="24"/>
          <w:szCs w:val="24"/>
        </w:rPr>
        <w:t>Th</w:t>
      </w:r>
      <w:r w:rsidR="7C03BAB4" w:rsidRPr="00AC3A88">
        <w:rPr>
          <w:sz w:val="24"/>
          <w:szCs w:val="24"/>
        </w:rPr>
        <w:t xml:space="preserve">eir </w:t>
      </w:r>
      <w:r w:rsidR="6A59C09B" w:rsidRPr="00AC3A88">
        <w:rPr>
          <w:sz w:val="24"/>
          <w:szCs w:val="24"/>
        </w:rPr>
        <w:t>involvement</w:t>
      </w:r>
      <w:r w:rsidR="7C03BAB4" w:rsidRPr="00AC3A88">
        <w:rPr>
          <w:sz w:val="24"/>
          <w:szCs w:val="24"/>
        </w:rPr>
        <w:t xml:space="preserve"> </w:t>
      </w:r>
      <w:r w:rsidR="0E69350E" w:rsidRPr="00AC3A88">
        <w:rPr>
          <w:sz w:val="24"/>
          <w:szCs w:val="24"/>
        </w:rPr>
        <w:t>has ensured that patients</w:t>
      </w:r>
      <w:r w:rsidR="00AC3A88" w:rsidRPr="00AC3A88">
        <w:rPr>
          <w:color w:val="00B0F0"/>
          <w:sz w:val="24"/>
          <w:szCs w:val="24"/>
        </w:rPr>
        <w:t>’</w:t>
      </w:r>
      <w:r w:rsidR="0E69350E" w:rsidRPr="00AC3A88">
        <w:rPr>
          <w:sz w:val="24"/>
          <w:szCs w:val="24"/>
        </w:rPr>
        <w:t xml:space="preserve"> voices have been included in the design and delivery of this research and means the outputs are relevant and meaningful to them.</w:t>
      </w:r>
    </w:p>
    <w:p w14:paraId="54869CC0" w14:textId="7AA2C901" w:rsidR="00AC3A88" w:rsidRPr="00AC3A88" w:rsidRDefault="00A33E64" w:rsidP="1F3D3E98">
      <w:pPr>
        <w:spacing w:after="120" w:line="360" w:lineRule="auto"/>
        <w:rPr>
          <w:color w:val="000000" w:themeColor="text1"/>
          <w:sz w:val="24"/>
          <w:szCs w:val="24"/>
        </w:rPr>
      </w:pPr>
      <w:r w:rsidRPr="00AC3A88">
        <w:rPr>
          <w:sz w:val="24"/>
          <w:szCs w:val="24"/>
        </w:rPr>
        <w:t xml:space="preserve">Our </w:t>
      </w:r>
      <w:r w:rsidR="0032554B" w:rsidRPr="00AC3A88">
        <w:rPr>
          <w:sz w:val="24"/>
          <w:szCs w:val="24"/>
        </w:rPr>
        <w:t xml:space="preserve">patient partners </w:t>
      </w:r>
      <w:r w:rsidR="00FA6D57" w:rsidRPr="00AC3A88">
        <w:rPr>
          <w:sz w:val="24"/>
          <w:szCs w:val="24"/>
        </w:rPr>
        <w:t>also had an impact on the design of the PP</w:t>
      </w:r>
      <w:r w:rsidR="009D511E" w:rsidRPr="00AC3A88">
        <w:rPr>
          <w:sz w:val="24"/>
          <w:szCs w:val="24"/>
        </w:rPr>
        <w:t>I</w:t>
      </w:r>
      <w:r w:rsidR="009241FC" w:rsidRPr="00AC3A88">
        <w:rPr>
          <w:sz w:val="24"/>
          <w:szCs w:val="24"/>
        </w:rPr>
        <w:t xml:space="preserve"> as w</w:t>
      </w:r>
      <w:r w:rsidR="145FA2BE" w:rsidRPr="00AC3A88">
        <w:rPr>
          <w:color w:val="000000" w:themeColor="text1"/>
          <w:sz w:val="24"/>
          <w:szCs w:val="24"/>
        </w:rPr>
        <w:t>e</w:t>
      </w:r>
      <w:r w:rsidR="0032554B" w:rsidRPr="00AC3A88">
        <w:rPr>
          <w:color w:val="000000" w:themeColor="text1"/>
          <w:sz w:val="24"/>
          <w:szCs w:val="24"/>
        </w:rPr>
        <w:t xml:space="preserve"> </w:t>
      </w:r>
      <w:r w:rsidR="145FA2BE" w:rsidRPr="00AC3A88">
        <w:rPr>
          <w:color w:val="000000" w:themeColor="text1"/>
          <w:sz w:val="24"/>
          <w:szCs w:val="24"/>
        </w:rPr>
        <w:t>followed the</w:t>
      </w:r>
      <w:r w:rsidR="0032554B" w:rsidRPr="00AC3A88">
        <w:rPr>
          <w:color w:val="000000" w:themeColor="text1"/>
          <w:sz w:val="24"/>
          <w:szCs w:val="24"/>
        </w:rPr>
        <w:t>ir</w:t>
      </w:r>
      <w:r w:rsidR="145FA2BE" w:rsidRPr="00AC3A88">
        <w:rPr>
          <w:color w:val="000000" w:themeColor="text1"/>
          <w:sz w:val="24"/>
          <w:szCs w:val="24"/>
        </w:rPr>
        <w:t xml:space="preserve"> advice of t</w:t>
      </w:r>
      <w:r w:rsidR="00DA2929" w:rsidRPr="00AC3A88">
        <w:rPr>
          <w:color w:val="000000" w:themeColor="text1"/>
          <w:sz w:val="24"/>
          <w:szCs w:val="24"/>
        </w:rPr>
        <w:t xml:space="preserve">he </w:t>
      </w:r>
      <w:r w:rsidR="145FA2BE" w:rsidRPr="00AC3A88">
        <w:rPr>
          <w:color w:val="000000" w:themeColor="text1"/>
          <w:sz w:val="24"/>
          <w:szCs w:val="24"/>
        </w:rPr>
        <w:t xml:space="preserve">approach of </w:t>
      </w:r>
      <w:r w:rsidR="00A54D39" w:rsidRPr="00AC3A88">
        <w:rPr>
          <w:color w:val="00B0F0"/>
          <w:sz w:val="24"/>
          <w:szCs w:val="24"/>
          <w:highlight w:val="green"/>
        </w:rPr>
        <w:t>‘</w:t>
      </w:r>
      <w:r w:rsidR="00A54D39" w:rsidRPr="00AC3A88">
        <w:rPr>
          <w:color w:val="000000" w:themeColor="text1"/>
          <w:sz w:val="24"/>
          <w:szCs w:val="24"/>
          <w:highlight w:val="green"/>
        </w:rPr>
        <w:t>taking the research to the patient</w:t>
      </w:r>
      <w:r w:rsidR="00A54D39" w:rsidRPr="00AC3A88">
        <w:rPr>
          <w:color w:val="00B0F0"/>
          <w:sz w:val="24"/>
          <w:szCs w:val="24"/>
          <w:highlight w:val="green"/>
        </w:rPr>
        <w:t>’</w:t>
      </w:r>
      <w:r w:rsidR="145FA2BE" w:rsidRPr="00AC3A88">
        <w:rPr>
          <w:color w:val="000000" w:themeColor="text1"/>
          <w:sz w:val="24"/>
          <w:szCs w:val="24"/>
        </w:rPr>
        <w:t xml:space="preserve"> </w:t>
      </w:r>
      <w:r w:rsidR="145FA2BE" w:rsidRPr="00AC3A88">
        <w:rPr>
          <w:sz w:val="24"/>
          <w:szCs w:val="24"/>
        </w:rPr>
        <w:t>rather than two members simply attending less frequent and more formal management or advisory group meetings. Th</w:t>
      </w:r>
      <w:r w:rsidR="002E432E" w:rsidRPr="00AC3A88">
        <w:rPr>
          <w:sz w:val="24"/>
          <w:szCs w:val="24"/>
        </w:rPr>
        <w:t>is had a positive impact on group members as th</w:t>
      </w:r>
      <w:r w:rsidR="145FA2BE" w:rsidRPr="00AC3A88">
        <w:rPr>
          <w:sz w:val="24"/>
          <w:szCs w:val="24"/>
        </w:rPr>
        <w:t xml:space="preserve">ey </w:t>
      </w:r>
      <w:r w:rsidR="145FA2BE" w:rsidRPr="00AC3A88">
        <w:rPr>
          <w:color w:val="000000" w:themeColor="text1"/>
          <w:sz w:val="24"/>
          <w:szCs w:val="24"/>
        </w:rPr>
        <w:t>believed this result</w:t>
      </w:r>
      <w:r w:rsidR="00852FE4" w:rsidRPr="00AC3A88">
        <w:rPr>
          <w:color w:val="000000" w:themeColor="text1"/>
          <w:sz w:val="24"/>
          <w:szCs w:val="24"/>
        </w:rPr>
        <w:t>ed</w:t>
      </w:r>
      <w:r w:rsidR="145FA2BE" w:rsidRPr="00AC3A88">
        <w:rPr>
          <w:color w:val="000000" w:themeColor="text1"/>
          <w:sz w:val="24"/>
          <w:szCs w:val="24"/>
        </w:rPr>
        <w:t xml:space="preserve"> in </w:t>
      </w:r>
      <w:r w:rsidR="2CA71B65" w:rsidRPr="00AC3A88">
        <w:rPr>
          <w:color w:val="000000" w:themeColor="text1"/>
          <w:sz w:val="24"/>
          <w:szCs w:val="24"/>
        </w:rPr>
        <w:t>improved</w:t>
      </w:r>
      <w:r w:rsidR="145FA2BE" w:rsidRPr="00AC3A88">
        <w:rPr>
          <w:color w:val="000000" w:themeColor="text1"/>
          <w:sz w:val="24"/>
          <w:szCs w:val="24"/>
        </w:rPr>
        <w:t xml:space="preserve"> equality of power and </w:t>
      </w:r>
      <w:r w:rsidR="00AC3A88" w:rsidRPr="00AC3A88">
        <w:rPr>
          <w:color w:val="00B0F0"/>
          <w:sz w:val="24"/>
          <w:szCs w:val="24"/>
        </w:rPr>
        <w:t>decision-mak</w:t>
      </w:r>
      <w:r w:rsidR="145FA2BE" w:rsidRPr="00AC3A88">
        <w:rPr>
          <w:color w:val="000000" w:themeColor="text1"/>
          <w:sz w:val="24"/>
          <w:szCs w:val="24"/>
        </w:rPr>
        <w:t>ing</w:t>
      </w:r>
      <w:r w:rsidR="004113B1" w:rsidRPr="00AC3A88">
        <w:rPr>
          <w:color w:val="000000" w:themeColor="text1"/>
          <w:sz w:val="24"/>
          <w:szCs w:val="24"/>
        </w:rPr>
        <w:t xml:space="preserve">, </w:t>
      </w:r>
      <w:r w:rsidR="004113B1" w:rsidRPr="00AC3A88">
        <w:rPr>
          <w:sz w:val="24"/>
          <w:szCs w:val="24"/>
        </w:rPr>
        <w:t xml:space="preserve">an atmosphere of strong collaboration, respect and the opportunity for them to have a real impact on research. </w:t>
      </w:r>
      <w:r w:rsidR="00520A49" w:rsidRPr="00AC3A88">
        <w:rPr>
          <w:color w:val="000000" w:themeColor="text1"/>
          <w:sz w:val="24"/>
          <w:szCs w:val="24"/>
        </w:rPr>
        <w:t>In addition</w:t>
      </w:r>
      <w:r w:rsidR="145FA2BE" w:rsidRPr="00AC3A88">
        <w:rPr>
          <w:color w:val="000000" w:themeColor="text1"/>
          <w:sz w:val="24"/>
          <w:szCs w:val="24"/>
        </w:rPr>
        <w:t xml:space="preserve">, </w:t>
      </w:r>
      <w:r w:rsidR="145FA2BE" w:rsidRPr="00AC3A88">
        <w:rPr>
          <w:sz w:val="24"/>
          <w:szCs w:val="24"/>
        </w:rPr>
        <w:t>t</w:t>
      </w:r>
      <w:r w:rsidR="145FA2BE" w:rsidRPr="00AC3A88">
        <w:rPr>
          <w:color w:val="000000" w:themeColor="text1"/>
          <w:sz w:val="24"/>
          <w:szCs w:val="24"/>
        </w:rPr>
        <w:t xml:space="preserve">he research benefited </w:t>
      </w:r>
      <w:r w:rsidR="00C0165C" w:rsidRPr="00AC3A88">
        <w:rPr>
          <w:color w:val="000000" w:themeColor="text1"/>
          <w:sz w:val="24"/>
          <w:szCs w:val="24"/>
        </w:rPr>
        <w:t xml:space="preserve">as this </w:t>
      </w:r>
      <w:r w:rsidR="145FA2BE" w:rsidRPr="00AC3A88">
        <w:rPr>
          <w:color w:val="000000" w:themeColor="text1"/>
          <w:sz w:val="24"/>
          <w:szCs w:val="24"/>
        </w:rPr>
        <w:t>allowed a greater number of patients with differing experiences to be involved</w:t>
      </w:r>
      <w:r w:rsidR="00302DAF" w:rsidRPr="00AC3A88">
        <w:rPr>
          <w:color w:val="000000" w:themeColor="text1"/>
          <w:sz w:val="24"/>
          <w:szCs w:val="24"/>
        </w:rPr>
        <w:t xml:space="preserve"> providing </w:t>
      </w:r>
      <w:r w:rsidR="004B152E" w:rsidRPr="00AC3A88">
        <w:rPr>
          <w:color w:val="000000" w:themeColor="text1"/>
          <w:sz w:val="24"/>
          <w:szCs w:val="24"/>
        </w:rPr>
        <w:t xml:space="preserve">a </w:t>
      </w:r>
      <w:r w:rsidR="5DBB05DE" w:rsidRPr="00AC3A88">
        <w:rPr>
          <w:color w:val="000000" w:themeColor="text1"/>
          <w:sz w:val="24"/>
          <w:szCs w:val="24"/>
        </w:rPr>
        <w:t>wider</w:t>
      </w:r>
      <w:r w:rsidR="002B4F6B" w:rsidRPr="00AC3A88">
        <w:rPr>
          <w:color w:val="000000" w:themeColor="text1"/>
          <w:sz w:val="24"/>
          <w:szCs w:val="24"/>
        </w:rPr>
        <w:t xml:space="preserve"> </w:t>
      </w:r>
      <w:r w:rsidR="00C0165C" w:rsidRPr="00AC3A88">
        <w:rPr>
          <w:color w:val="000000" w:themeColor="text1"/>
          <w:sz w:val="24"/>
          <w:szCs w:val="24"/>
        </w:rPr>
        <w:t>insight into issues of greatest importance to people in chronic pain</w:t>
      </w:r>
      <w:r w:rsidR="00F82F80" w:rsidRPr="00AC3A88">
        <w:rPr>
          <w:color w:val="000000" w:themeColor="text1"/>
          <w:sz w:val="24"/>
          <w:szCs w:val="24"/>
        </w:rPr>
        <w:t>.</w:t>
      </w:r>
      <w:r w:rsidR="145FA2BE" w:rsidRPr="00AC3A88">
        <w:rPr>
          <w:color w:val="000000" w:themeColor="text1"/>
          <w:sz w:val="24"/>
          <w:szCs w:val="24"/>
        </w:rPr>
        <w:t xml:space="preserve"> </w:t>
      </w:r>
      <w:r w:rsidR="00AC2CD3" w:rsidRPr="00AC3A88">
        <w:rPr>
          <w:color w:val="000000" w:themeColor="text1"/>
          <w:sz w:val="24"/>
          <w:szCs w:val="24"/>
        </w:rPr>
        <w:t xml:space="preserve">The </w:t>
      </w:r>
      <w:r w:rsidR="004E7698" w:rsidRPr="00AC3A88">
        <w:rPr>
          <w:color w:val="000000" w:themeColor="text1"/>
          <w:sz w:val="24"/>
          <w:szCs w:val="24"/>
        </w:rPr>
        <w:t xml:space="preserve">design of the </w:t>
      </w:r>
      <w:r w:rsidR="00907C16" w:rsidRPr="00AC3A88">
        <w:rPr>
          <w:color w:val="000000" w:themeColor="text1"/>
          <w:sz w:val="24"/>
          <w:szCs w:val="24"/>
        </w:rPr>
        <w:t xml:space="preserve">PPI </w:t>
      </w:r>
      <w:r w:rsidR="004E7698" w:rsidRPr="00AC3A88">
        <w:rPr>
          <w:color w:val="000000" w:themeColor="text1"/>
          <w:sz w:val="24"/>
          <w:szCs w:val="24"/>
        </w:rPr>
        <w:t xml:space="preserve">was an ongoing </w:t>
      </w:r>
      <w:r w:rsidR="001B75D1" w:rsidRPr="00AC3A88">
        <w:rPr>
          <w:color w:val="000000" w:themeColor="text1"/>
          <w:sz w:val="24"/>
          <w:szCs w:val="24"/>
        </w:rPr>
        <w:t>discussion between group members and the PPI Coordinator</w:t>
      </w:r>
      <w:r w:rsidR="001F7AFB" w:rsidRPr="00AC3A88">
        <w:rPr>
          <w:color w:val="000000" w:themeColor="text1"/>
          <w:sz w:val="24"/>
          <w:szCs w:val="24"/>
        </w:rPr>
        <w:t>. The</w:t>
      </w:r>
      <w:r w:rsidR="00464732" w:rsidRPr="00AC3A88">
        <w:rPr>
          <w:color w:val="000000" w:themeColor="text1"/>
          <w:sz w:val="24"/>
          <w:szCs w:val="24"/>
        </w:rPr>
        <w:t xml:space="preserve"> STAR forum group members </w:t>
      </w:r>
      <w:r w:rsidR="0060691F" w:rsidRPr="00AC3A88">
        <w:rPr>
          <w:color w:val="000000" w:themeColor="text1"/>
          <w:sz w:val="24"/>
          <w:szCs w:val="24"/>
        </w:rPr>
        <w:t xml:space="preserve">told us that </w:t>
      </w:r>
      <w:r w:rsidR="2474CBA7" w:rsidRPr="00AC3A88">
        <w:rPr>
          <w:color w:val="000000" w:themeColor="text1"/>
          <w:sz w:val="24"/>
          <w:szCs w:val="24"/>
        </w:rPr>
        <w:t>they</w:t>
      </w:r>
      <w:r w:rsidR="0060691F" w:rsidRPr="00AC3A88">
        <w:rPr>
          <w:color w:val="000000" w:themeColor="text1"/>
          <w:sz w:val="24"/>
          <w:szCs w:val="24"/>
        </w:rPr>
        <w:t xml:space="preserve"> </w:t>
      </w:r>
      <w:r w:rsidR="001F7AFB" w:rsidRPr="00AC3A88">
        <w:rPr>
          <w:color w:val="000000" w:themeColor="text1"/>
          <w:sz w:val="24"/>
          <w:szCs w:val="24"/>
        </w:rPr>
        <w:t xml:space="preserve">felt they </w:t>
      </w:r>
      <w:r w:rsidR="0065484F" w:rsidRPr="00AC3A88">
        <w:rPr>
          <w:color w:val="000000" w:themeColor="text1"/>
          <w:sz w:val="24"/>
          <w:szCs w:val="24"/>
        </w:rPr>
        <w:t xml:space="preserve">were </w:t>
      </w:r>
      <w:r w:rsidR="00BF0189" w:rsidRPr="00AC3A88">
        <w:rPr>
          <w:color w:val="000000" w:themeColor="text1"/>
          <w:sz w:val="24"/>
          <w:szCs w:val="24"/>
        </w:rPr>
        <w:t xml:space="preserve">working </w:t>
      </w:r>
      <w:r w:rsidR="00BF0189" w:rsidRPr="00AC3A88">
        <w:rPr>
          <w:sz w:val="24"/>
          <w:szCs w:val="24"/>
        </w:rPr>
        <w:t>in</w:t>
      </w:r>
      <w:r w:rsidR="00AF1B7E" w:rsidRPr="00AC3A88">
        <w:rPr>
          <w:sz w:val="24"/>
          <w:szCs w:val="24"/>
        </w:rPr>
        <w:t xml:space="preserve"> partnership with</w:t>
      </w:r>
      <w:r w:rsidR="00371581" w:rsidRPr="00AC3A88">
        <w:rPr>
          <w:sz w:val="24"/>
          <w:szCs w:val="24"/>
        </w:rPr>
        <w:t xml:space="preserve"> the re</w:t>
      </w:r>
      <w:r w:rsidR="00AF1B7E" w:rsidRPr="00AC3A88">
        <w:rPr>
          <w:sz w:val="24"/>
          <w:szCs w:val="24"/>
        </w:rPr>
        <w:t>search</w:t>
      </w:r>
      <w:r w:rsidR="00371581" w:rsidRPr="00AC3A88">
        <w:rPr>
          <w:sz w:val="24"/>
          <w:szCs w:val="24"/>
        </w:rPr>
        <w:t xml:space="preserve"> team </w:t>
      </w:r>
      <w:r w:rsidR="00AF1B7E" w:rsidRPr="00AC3A88">
        <w:rPr>
          <w:sz w:val="24"/>
          <w:szCs w:val="24"/>
        </w:rPr>
        <w:t>a</w:t>
      </w:r>
      <w:r w:rsidR="0018676C" w:rsidRPr="00AC3A88">
        <w:rPr>
          <w:sz w:val="24"/>
          <w:szCs w:val="24"/>
        </w:rPr>
        <w:t xml:space="preserve">nd equality was achieved by having </w:t>
      </w:r>
      <w:r w:rsidR="001E0BAA" w:rsidRPr="00AC3A88">
        <w:rPr>
          <w:sz w:val="24"/>
          <w:szCs w:val="24"/>
        </w:rPr>
        <w:t xml:space="preserve">the </w:t>
      </w:r>
      <w:r w:rsidR="0018676C" w:rsidRPr="00AC3A88">
        <w:rPr>
          <w:sz w:val="24"/>
          <w:szCs w:val="24"/>
        </w:rPr>
        <w:t xml:space="preserve">researchers come to them. </w:t>
      </w:r>
      <w:r w:rsidR="145FA2BE" w:rsidRPr="00AC3A88">
        <w:rPr>
          <w:color w:val="000000" w:themeColor="text1"/>
          <w:sz w:val="24"/>
          <w:szCs w:val="24"/>
        </w:rPr>
        <w:t xml:space="preserve">This approach </w:t>
      </w:r>
      <w:r w:rsidR="00A52D9D" w:rsidRPr="00AC3A88">
        <w:rPr>
          <w:color w:val="000000" w:themeColor="text1"/>
          <w:sz w:val="24"/>
          <w:szCs w:val="24"/>
        </w:rPr>
        <w:t>also h</w:t>
      </w:r>
      <w:r w:rsidR="00826C93" w:rsidRPr="00AC3A88">
        <w:rPr>
          <w:color w:val="000000" w:themeColor="text1"/>
          <w:sz w:val="24"/>
          <w:szCs w:val="24"/>
        </w:rPr>
        <w:t>ad an impact on</w:t>
      </w:r>
      <w:r w:rsidR="145FA2BE" w:rsidRPr="00AC3A88">
        <w:rPr>
          <w:sz w:val="24"/>
          <w:szCs w:val="24"/>
        </w:rPr>
        <w:t xml:space="preserve"> the research team </w:t>
      </w:r>
      <w:r w:rsidR="00826C93" w:rsidRPr="00AC3A88">
        <w:rPr>
          <w:sz w:val="24"/>
          <w:szCs w:val="24"/>
        </w:rPr>
        <w:t xml:space="preserve">as </w:t>
      </w:r>
      <w:r w:rsidR="145FA2BE" w:rsidRPr="00AC3A88">
        <w:rPr>
          <w:sz w:val="24"/>
          <w:szCs w:val="24"/>
        </w:rPr>
        <w:t>the</w:t>
      </w:r>
      <w:r w:rsidR="00F94489" w:rsidRPr="00AC3A88">
        <w:rPr>
          <w:sz w:val="24"/>
          <w:szCs w:val="24"/>
        </w:rPr>
        <w:t>y</w:t>
      </w:r>
      <w:r w:rsidR="002F5129" w:rsidRPr="00AC3A88">
        <w:rPr>
          <w:sz w:val="24"/>
          <w:szCs w:val="24"/>
        </w:rPr>
        <w:t xml:space="preserve"> all </w:t>
      </w:r>
      <w:r w:rsidR="00F94489" w:rsidRPr="00AC3A88">
        <w:rPr>
          <w:sz w:val="24"/>
          <w:szCs w:val="24"/>
        </w:rPr>
        <w:t xml:space="preserve">had the </w:t>
      </w:r>
      <w:r w:rsidR="145FA2BE" w:rsidRPr="00AC3A88">
        <w:rPr>
          <w:sz w:val="24"/>
          <w:szCs w:val="24"/>
        </w:rPr>
        <w:t>opportunity to attend the regular PPI group meetings</w:t>
      </w:r>
      <w:r w:rsidR="00320B96" w:rsidRPr="00AC3A88">
        <w:rPr>
          <w:sz w:val="24"/>
          <w:szCs w:val="24"/>
        </w:rPr>
        <w:t xml:space="preserve"> </w:t>
      </w:r>
      <w:r w:rsidR="3F3EAB73" w:rsidRPr="00AC3A88">
        <w:rPr>
          <w:color w:val="000000" w:themeColor="text1"/>
          <w:sz w:val="24"/>
          <w:szCs w:val="24"/>
        </w:rPr>
        <w:t>and work</w:t>
      </w:r>
      <w:r w:rsidR="145FA2BE" w:rsidRPr="00AC3A88">
        <w:rPr>
          <w:color w:val="000000" w:themeColor="text1"/>
          <w:sz w:val="24"/>
          <w:szCs w:val="24"/>
        </w:rPr>
        <w:t xml:space="preserve"> in collaboration with patients</w:t>
      </w:r>
      <w:r w:rsidR="00602B33" w:rsidRPr="00AC3A88">
        <w:rPr>
          <w:color w:val="000000" w:themeColor="text1"/>
          <w:sz w:val="24"/>
          <w:szCs w:val="24"/>
        </w:rPr>
        <w:t>. For some researchers this was the</w:t>
      </w:r>
      <w:r w:rsidR="00A01A61" w:rsidRPr="00AC3A88">
        <w:rPr>
          <w:color w:val="000000" w:themeColor="text1"/>
          <w:sz w:val="24"/>
          <w:szCs w:val="24"/>
        </w:rPr>
        <w:t xml:space="preserve"> </w:t>
      </w:r>
      <w:r w:rsidR="00602B33" w:rsidRPr="00AC3A88">
        <w:rPr>
          <w:color w:val="000000" w:themeColor="text1"/>
          <w:sz w:val="24"/>
          <w:szCs w:val="24"/>
        </w:rPr>
        <w:t xml:space="preserve">first </w:t>
      </w:r>
      <w:r w:rsidR="00A01A61" w:rsidRPr="00AC3A88">
        <w:rPr>
          <w:color w:val="000000" w:themeColor="text1"/>
          <w:sz w:val="24"/>
          <w:szCs w:val="24"/>
        </w:rPr>
        <w:t>time they w</w:t>
      </w:r>
      <w:r w:rsidR="4B18DD6F" w:rsidRPr="00AC3A88">
        <w:rPr>
          <w:color w:val="000000" w:themeColor="text1"/>
          <w:sz w:val="24"/>
          <w:szCs w:val="24"/>
        </w:rPr>
        <w:t>ould</w:t>
      </w:r>
      <w:r w:rsidR="00A01A61" w:rsidRPr="00AC3A88">
        <w:rPr>
          <w:color w:val="000000" w:themeColor="text1"/>
          <w:sz w:val="24"/>
          <w:szCs w:val="24"/>
        </w:rPr>
        <w:t xml:space="preserve"> hear </w:t>
      </w:r>
      <w:r w:rsidR="00A54DB8" w:rsidRPr="00AC3A88">
        <w:rPr>
          <w:color w:val="000000" w:themeColor="text1"/>
          <w:sz w:val="24"/>
          <w:szCs w:val="24"/>
        </w:rPr>
        <w:t xml:space="preserve">about </w:t>
      </w:r>
      <w:r w:rsidR="00A01A61" w:rsidRPr="00AC3A88">
        <w:rPr>
          <w:color w:val="000000" w:themeColor="text1"/>
          <w:sz w:val="24"/>
          <w:szCs w:val="24"/>
        </w:rPr>
        <w:t xml:space="preserve">the </w:t>
      </w:r>
      <w:r w:rsidR="00602B33" w:rsidRPr="00AC3A88">
        <w:rPr>
          <w:color w:val="000000" w:themeColor="text1"/>
          <w:sz w:val="24"/>
          <w:szCs w:val="24"/>
        </w:rPr>
        <w:t>experienc</w:t>
      </w:r>
      <w:r w:rsidR="00A54DB8" w:rsidRPr="00AC3A88">
        <w:rPr>
          <w:color w:val="000000" w:themeColor="text1"/>
          <w:sz w:val="24"/>
          <w:szCs w:val="24"/>
        </w:rPr>
        <w:t xml:space="preserve">es of </w:t>
      </w:r>
      <w:r w:rsidR="00602B33" w:rsidRPr="00AC3A88">
        <w:rPr>
          <w:color w:val="000000" w:themeColor="text1"/>
          <w:sz w:val="24"/>
          <w:szCs w:val="24"/>
        </w:rPr>
        <w:t xml:space="preserve">patients </w:t>
      </w:r>
      <w:r w:rsidR="00C71F15" w:rsidRPr="00AC3A88">
        <w:rPr>
          <w:color w:val="000000" w:themeColor="text1"/>
          <w:sz w:val="24"/>
          <w:szCs w:val="24"/>
        </w:rPr>
        <w:t>with</w:t>
      </w:r>
      <w:r w:rsidR="00602B33" w:rsidRPr="00AC3A88">
        <w:rPr>
          <w:color w:val="000000" w:themeColor="text1"/>
          <w:sz w:val="24"/>
          <w:szCs w:val="24"/>
        </w:rPr>
        <w:t xml:space="preserve"> long</w:t>
      </w:r>
      <w:r w:rsidR="00C71F15" w:rsidRPr="00AC3A88">
        <w:rPr>
          <w:color w:val="000000" w:themeColor="text1"/>
          <w:sz w:val="24"/>
          <w:szCs w:val="24"/>
        </w:rPr>
        <w:t>-</w:t>
      </w:r>
      <w:r w:rsidR="00602B33" w:rsidRPr="00AC3A88">
        <w:rPr>
          <w:color w:val="000000" w:themeColor="text1"/>
          <w:sz w:val="24"/>
          <w:szCs w:val="24"/>
        </w:rPr>
        <w:t>term pain and</w:t>
      </w:r>
      <w:r w:rsidR="005C34DF" w:rsidRPr="00AC3A88">
        <w:rPr>
          <w:color w:val="000000" w:themeColor="text1"/>
          <w:sz w:val="24"/>
          <w:szCs w:val="24"/>
        </w:rPr>
        <w:t xml:space="preserve"> </w:t>
      </w:r>
      <w:r w:rsidR="00B174EA" w:rsidRPr="00AC3A88">
        <w:rPr>
          <w:color w:val="000000" w:themeColor="text1"/>
          <w:sz w:val="24"/>
          <w:szCs w:val="24"/>
        </w:rPr>
        <w:t xml:space="preserve">to </w:t>
      </w:r>
      <w:r w:rsidR="145FA2BE" w:rsidRPr="00AC3A88">
        <w:rPr>
          <w:color w:val="000000" w:themeColor="text1"/>
          <w:sz w:val="24"/>
          <w:szCs w:val="24"/>
        </w:rPr>
        <w:t>explain</w:t>
      </w:r>
      <w:r w:rsidR="153B1527" w:rsidRPr="00AC3A88">
        <w:rPr>
          <w:color w:val="000000" w:themeColor="text1"/>
          <w:sz w:val="24"/>
          <w:szCs w:val="24"/>
        </w:rPr>
        <w:t xml:space="preserve"> </w:t>
      </w:r>
      <w:r w:rsidR="145FA2BE" w:rsidRPr="00AC3A88">
        <w:rPr>
          <w:color w:val="000000" w:themeColor="text1"/>
          <w:sz w:val="24"/>
          <w:szCs w:val="24"/>
        </w:rPr>
        <w:t>their research in plain English</w:t>
      </w:r>
      <w:r w:rsidR="00B174EA" w:rsidRPr="00AC3A88">
        <w:rPr>
          <w:color w:val="000000" w:themeColor="text1"/>
          <w:sz w:val="24"/>
          <w:szCs w:val="24"/>
        </w:rPr>
        <w:t xml:space="preserve"> face to face</w:t>
      </w:r>
      <w:r w:rsidR="145FA2BE" w:rsidRPr="00AC3A88">
        <w:rPr>
          <w:color w:val="000000" w:themeColor="text1"/>
          <w:sz w:val="24"/>
          <w:szCs w:val="24"/>
        </w:rPr>
        <w:t>.</w:t>
      </w:r>
      <w:r w:rsidR="0F62002E" w:rsidRPr="00AC3A88">
        <w:rPr>
          <w:color w:val="000000" w:themeColor="text1"/>
          <w:sz w:val="24"/>
          <w:szCs w:val="24"/>
        </w:rPr>
        <w:t xml:space="preserve"> </w:t>
      </w:r>
      <w:r w:rsidR="145FA2BE" w:rsidRPr="00AC3A88">
        <w:rPr>
          <w:color w:val="000000" w:themeColor="text1"/>
          <w:sz w:val="24"/>
          <w:szCs w:val="24"/>
        </w:rPr>
        <w:t>We recommend</w:t>
      </w:r>
      <w:r w:rsidR="008B77A9" w:rsidRPr="00AC3A88">
        <w:rPr>
          <w:color w:val="000000" w:themeColor="text1"/>
          <w:sz w:val="24"/>
          <w:szCs w:val="24"/>
        </w:rPr>
        <w:t xml:space="preserve"> this approach </w:t>
      </w:r>
      <w:r w:rsidR="145FA2BE" w:rsidRPr="00AC3A88">
        <w:rPr>
          <w:color w:val="000000" w:themeColor="text1"/>
          <w:sz w:val="24"/>
          <w:szCs w:val="24"/>
        </w:rPr>
        <w:t xml:space="preserve">and continue to use </w:t>
      </w:r>
      <w:r w:rsidR="008B77A9" w:rsidRPr="00AC3A88">
        <w:rPr>
          <w:color w:val="000000" w:themeColor="text1"/>
          <w:sz w:val="24"/>
          <w:szCs w:val="24"/>
        </w:rPr>
        <w:t xml:space="preserve">it </w:t>
      </w:r>
      <w:r w:rsidR="00DF586D" w:rsidRPr="00AC3A88">
        <w:rPr>
          <w:color w:val="000000" w:themeColor="text1"/>
          <w:sz w:val="24"/>
          <w:szCs w:val="24"/>
        </w:rPr>
        <w:t xml:space="preserve">as our preferred </w:t>
      </w:r>
      <w:r w:rsidR="145FA2BE" w:rsidRPr="00AC3A88">
        <w:rPr>
          <w:color w:val="000000" w:themeColor="text1"/>
          <w:sz w:val="24"/>
          <w:szCs w:val="24"/>
        </w:rPr>
        <w:t>approach</w:t>
      </w:r>
      <w:r w:rsidR="00DF586D" w:rsidRPr="00AC3A88">
        <w:rPr>
          <w:color w:val="000000" w:themeColor="text1"/>
          <w:sz w:val="24"/>
          <w:szCs w:val="24"/>
        </w:rPr>
        <w:t xml:space="preserve"> to PPI with</w:t>
      </w:r>
      <w:r w:rsidR="00C12D59" w:rsidRPr="00AC3A88">
        <w:rPr>
          <w:color w:val="000000" w:themeColor="text1"/>
          <w:sz w:val="24"/>
          <w:szCs w:val="24"/>
        </w:rPr>
        <w:t xml:space="preserve">in the </w:t>
      </w:r>
      <w:r w:rsidR="00A81BEA" w:rsidRPr="00AC3A88">
        <w:rPr>
          <w:color w:val="000000" w:themeColor="text1"/>
          <w:sz w:val="24"/>
          <w:szCs w:val="24"/>
        </w:rPr>
        <w:t>Musculoskeletal Research Unit.</w:t>
      </w:r>
    </w:p>
    <w:p w14:paraId="68D5799E" w14:textId="2F1505A7" w:rsidR="00D66EC9" w:rsidRPr="00AC3A88" w:rsidRDefault="00D66EC9" w:rsidP="00E70736">
      <w:pPr>
        <w:pStyle w:val="Heading1"/>
      </w:pPr>
      <w:bookmarkStart w:id="54" w:name="_Toc106106869"/>
      <w:r w:rsidRPr="00AC3A88">
        <w:t xml:space="preserve">3. Chronic pain after total knee replacement: risk factors, prevention and management (Work </w:t>
      </w:r>
      <w:r w:rsidR="00FD51E9" w:rsidRPr="00AC3A88">
        <w:t>p</w:t>
      </w:r>
      <w:r w:rsidRPr="00AC3A88">
        <w:t>ackage 1)</w:t>
      </w:r>
      <w:bookmarkEnd w:id="54"/>
    </w:p>
    <w:p w14:paraId="60A783BB" w14:textId="77777777" w:rsidR="00D66EC9" w:rsidRPr="00AC3A88" w:rsidRDefault="00D66EC9" w:rsidP="00E70736">
      <w:pPr>
        <w:pStyle w:val="Heading2"/>
      </w:pPr>
      <w:bookmarkStart w:id="55" w:name="_Toc106106870"/>
      <w:r w:rsidRPr="00AC3A88">
        <w:t>Background</w:t>
      </w:r>
      <w:bookmarkEnd w:id="55"/>
    </w:p>
    <w:p w14:paraId="49EA41AE" w14:textId="77777777" w:rsidR="00AC3A88" w:rsidRPr="00AC3A88" w:rsidRDefault="00D66EC9" w:rsidP="00D66EC9">
      <w:pPr>
        <w:spacing w:after="120" w:line="360" w:lineRule="auto"/>
        <w:rPr>
          <w:sz w:val="24"/>
          <w:szCs w:val="24"/>
        </w:rPr>
      </w:pPr>
      <w:r w:rsidRPr="00AC3A88">
        <w:rPr>
          <w:sz w:val="24"/>
          <w:szCs w:val="24"/>
        </w:rPr>
        <w:t>While pre-operative risk factors for chronic pain after total knee replacement have been explored extensively, post-operative risk factors have not.</w:t>
      </w:r>
    </w:p>
    <w:p w14:paraId="3C2DA529" w14:textId="77777777" w:rsidR="00AC3A88" w:rsidRPr="00AC3A88" w:rsidRDefault="00D66EC9" w:rsidP="00D66EC9">
      <w:pPr>
        <w:spacing w:after="120" w:line="360" w:lineRule="auto"/>
        <w:rPr>
          <w:sz w:val="24"/>
          <w:szCs w:val="24"/>
        </w:rPr>
      </w:pPr>
      <w:r w:rsidRPr="00AC3A88">
        <w:rPr>
          <w:sz w:val="24"/>
          <w:szCs w:val="24"/>
        </w:rPr>
        <w:t>Treatments in the pathway through total knee replacement may potentially modify risk factors for poor patient outcomes and adverse events. These have been reviewed previously, but not with an emphasis on chronic pain.</w:t>
      </w:r>
    </w:p>
    <w:p w14:paraId="1E98A512" w14:textId="3AE69D4F" w:rsidR="00D66EC9" w:rsidRPr="00AC3A88" w:rsidRDefault="00D66EC9" w:rsidP="00D66EC9">
      <w:pPr>
        <w:spacing w:after="120" w:line="360" w:lineRule="auto"/>
        <w:rPr>
          <w:sz w:val="24"/>
          <w:szCs w:val="24"/>
        </w:rPr>
      </w:pPr>
      <w:r w:rsidRPr="00AC3A88">
        <w:rPr>
          <w:sz w:val="24"/>
          <w:szCs w:val="24"/>
        </w:rPr>
        <w:t>Little research has focused on treatment of chronic pain after knee replacement.</w:t>
      </w:r>
      <w:r w:rsidRPr="00AC3A88">
        <w:rPr>
          <w:noProof/>
          <w:sz w:val="24"/>
          <w:szCs w:val="24"/>
          <w:vertAlign w:val="superscript"/>
        </w:rPr>
        <w:t>48</w:t>
      </w:r>
      <w:r w:rsidRPr="00AC3A88">
        <w:rPr>
          <w:sz w:val="24"/>
          <w:szCs w:val="24"/>
        </w:rPr>
        <w:t xml:space="preserve"> Interventions for management of chronic pain after other surgeries may have value in the context of total knee replacement.</w:t>
      </w:r>
    </w:p>
    <w:p w14:paraId="61016865" w14:textId="77777777" w:rsidR="00D66EC9" w:rsidRPr="00AC3A88" w:rsidRDefault="00D66EC9" w:rsidP="00E70736">
      <w:pPr>
        <w:pStyle w:val="Heading2"/>
      </w:pPr>
      <w:bookmarkStart w:id="56" w:name="_Toc106106871"/>
      <w:r w:rsidRPr="00AC3A88">
        <w:t>3a. Risk factors for chronic pain after total knee replacement: Systematic review</w:t>
      </w:r>
      <w:bookmarkEnd w:id="56"/>
    </w:p>
    <w:p w14:paraId="4CDB99F7" w14:textId="77777777" w:rsidR="00AC3A88" w:rsidRPr="00AC3A88" w:rsidRDefault="00D66EC9" w:rsidP="00D66EC9">
      <w:pPr>
        <w:spacing w:after="120" w:line="360" w:lineRule="auto"/>
        <w:rPr>
          <w:rFonts w:ascii="Calibri" w:eastAsia="Calibri" w:hAnsi="Calibri"/>
          <w:sz w:val="24"/>
          <w:szCs w:val="24"/>
        </w:rPr>
      </w:pPr>
      <w:r w:rsidRPr="00AC3A88">
        <w:rPr>
          <w:rFonts w:ascii="Calibri" w:eastAsia="Calibri" w:hAnsi="Calibri"/>
          <w:sz w:val="24"/>
          <w:szCs w:val="24"/>
        </w:rPr>
        <w:t>This is published as Wylde</w:t>
      </w:r>
      <w:r w:rsidRPr="00AC3A88">
        <w:rPr>
          <w:rFonts w:ascii="Calibri" w:eastAsia="Calibri" w:hAnsi="Calibri"/>
          <w:i/>
          <w:color w:val="00B0F0"/>
          <w:sz w:val="24"/>
          <w:szCs w:val="24"/>
        </w:rPr>
        <w:t xml:space="preserve"> et al</w:t>
      </w:r>
      <w:r w:rsidRPr="00AC3A88">
        <w:rPr>
          <w:rFonts w:ascii="Calibri" w:eastAsia="Calibri" w:hAnsi="Calibri"/>
          <w:sz w:val="24"/>
          <w:szCs w:val="24"/>
        </w:rPr>
        <w:t>. 2017</w:t>
      </w:r>
      <w:r w:rsidR="00B50CE8" w:rsidRPr="00AC3A88">
        <w:rPr>
          <w:rFonts w:ascii="Calibri" w:eastAsia="Calibri" w:hAnsi="Calibri"/>
          <w:sz w:val="24"/>
          <w:szCs w:val="24"/>
        </w:rPr>
        <w:t>.</w:t>
      </w:r>
      <w:r w:rsidR="006213AF" w:rsidRPr="00AC3A88">
        <w:rPr>
          <w:rFonts w:ascii="Calibri" w:eastAsia="Calibri" w:hAnsi="Calibri"/>
          <w:noProof/>
          <w:sz w:val="24"/>
          <w:szCs w:val="24"/>
          <w:vertAlign w:val="superscript"/>
        </w:rPr>
        <w:t>87</w:t>
      </w:r>
    </w:p>
    <w:p w14:paraId="6CEBC9A5" w14:textId="3E25D7FB" w:rsidR="00D66EC9" w:rsidRPr="00AC3A88" w:rsidRDefault="00D66EC9" w:rsidP="00E70736">
      <w:pPr>
        <w:pStyle w:val="Heading3"/>
      </w:pPr>
      <w:bookmarkStart w:id="57" w:name="_Toc106106872"/>
      <w:r w:rsidRPr="00AC3A88">
        <w:t>Aims</w:t>
      </w:r>
      <w:bookmarkEnd w:id="57"/>
    </w:p>
    <w:p w14:paraId="2CA3BDB9" w14:textId="77777777" w:rsidR="00D66EC9" w:rsidRPr="00AC3A88" w:rsidRDefault="00D66EC9" w:rsidP="00D66EC9">
      <w:pPr>
        <w:autoSpaceDE w:val="0"/>
        <w:autoSpaceDN w:val="0"/>
        <w:adjustRightInd w:val="0"/>
        <w:spacing w:after="120" w:line="360" w:lineRule="auto"/>
        <w:contextualSpacing/>
        <w:rPr>
          <w:rFonts w:ascii="Calibri" w:eastAsia="DengXian" w:hAnsi="Calibri" w:cs="Calibri"/>
          <w:sz w:val="24"/>
          <w:szCs w:val="24"/>
        </w:rPr>
      </w:pPr>
      <w:r w:rsidRPr="00AC3A88">
        <w:rPr>
          <w:rFonts w:ascii="Calibri" w:eastAsia="DengXian" w:hAnsi="Calibri" w:cs="Calibri"/>
          <w:sz w:val="24"/>
          <w:szCs w:val="24"/>
        </w:rPr>
        <w:t>In a systematic review, identify early postoperative patient-related risk factors for chronic pain after total knee replacement.</w:t>
      </w:r>
    </w:p>
    <w:p w14:paraId="20B22293" w14:textId="77777777" w:rsidR="00D66EC9" w:rsidRPr="00AC3A88" w:rsidRDefault="00D66EC9" w:rsidP="00E70736">
      <w:pPr>
        <w:pStyle w:val="Heading3"/>
      </w:pPr>
      <w:bookmarkStart w:id="58" w:name="_Toc106106873"/>
      <w:r w:rsidRPr="00AC3A88">
        <w:t>Methods</w:t>
      </w:r>
      <w:bookmarkEnd w:id="58"/>
    </w:p>
    <w:p w14:paraId="6CE51600" w14:textId="7EA5C245" w:rsidR="00D66EC9" w:rsidRPr="00AC3A88" w:rsidRDefault="00D66EC9" w:rsidP="00D66EC9">
      <w:pPr>
        <w:spacing w:after="120" w:line="360" w:lineRule="auto"/>
        <w:rPr>
          <w:rFonts w:ascii="Calibri" w:eastAsia="DengXian" w:hAnsi="Calibri" w:cs="Calibri"/>
          <w:sz w:val="24"/>
          <w:szCs w:val="24"/>
        </w:rPr>
      </w:pPr>
      <w:r w:rsidRPr="00AC3A88">
        <w:rPr>
          <w:rFonts w:ascii="Calibri" w:eastAsia="DengXian" w:hAnsi="Calibri" w:cs="Calibri"/>
          <w:sz w:val="24"/>
          <w:szCs w:val="24"/>
        </w:rPr>
        <w:t>The prospectively registered systematic review, PROSPERO CRD42016041374,</w:t>
      </w:r>
      <w:r w:rsidR="006213AF" w:rsidRPr="00AC3A88">
        <w:rPr>
          <w:rFonts w:ascii="Calibri" w:eastAsia="DengXian" w:hAnsi="Calibri" w:cs="Calibri"/>
          <w:noProof/>
          <w:sz w:val="24"/>
          <w:szCs w:val="24"/>
          <w:vertAlign w:val="superscript"/>
        </w:rPr>
        <w:t>88</w:t>
      </w:r>
      <w:r w:rsidRPr="00AC3A88">
        <w:rPr>
          <w:rFonts w:ascii="Calibri" w:eastAsia="DengXian" w:hAnsi="Calibri" w:cs="Calibri"/>
          <w:sz w:val="24"/>
          <w:szCs w:val="24"/>
        </w:rPr>
        <w:t xml:space="preserve"> was conducted and reported as recommended by PRISMA.</w:t>
      </w:r>
      <w:r w:rsidR="006213AF" w:rsidRPr="00AC3A88">
        <w:rPr>
          <w:rFonts w:ascii="Calibri" w:eastAsia="DengXian" w:hAnsi="Calibri" w:cs="Calibri"/>
          <w:noProof/>
          <w:sz w:val="24"/>
          <w:szCs w:val="24"/>
          <w:vertAlign w:val="superscript"/>
        </w:rPr>
        <w:t>89</w:t>
      </w:r>
      <w:r w:rsidRPr="00AC3A88">
        <w:rPr>
          <w:rFonts w:ascii="Calibri" w:eastAsia="DengXian" w:hAnsi="Calibri" w:cs="Calibri"/>
          <w:sz w:val="24"/>
          <w:szCs w:val="24"/>
        </w:rPr>
        <w:t xml:space="preserve"> We searched MEDLINE, </w:t>
      </w:r>
      <w:r w:rsidR="00AC3A88" w:rsidRPr="00AC3A88">
        <w:rPr>
          <w:rFonts w:ascii="Calibri" w:eastAsia="DengXian" w:hAnsi="Calibri" w:cs="Calibri"/>
          <w:color w:val="00B0F0"/>
          <w:sz w:val="24"/>
          <w:szCs w:val="24"/>
        </w:rPr>
        <w:t>EMBASE</w:t>
      </w:r>
      <w:r w:rsidRPr="00AC3A88">
        <w:rPr>
          <w:rFonts w:ascii="Calibri" w:eastAsia="DengXian" w:hAnsi="Calibri" w:cs="Calibri"/>
          <w:sz w:val="24"/>
          <w:szCs w:val="24"/>
        </w:rPr>
        <w:t xml:space="preserve"> and PsycINFO from inception to October 2016 with no language restrictions (Appendix 2</w:t>
      </w:r>
      <w:r w:rsidR="007257C1" w:rsidRPr="00AC3A88">
        <w:rPr>
          <w:rFonts w:ascii="Calibri" w:eastAsia="DengXian" w:hAnsi="Calibri" w:cs="Calibri"/>
          <w:sz w:val="24"/>
          <w:szCs w:val="24"/>
        </w:rPr>
        <w:t xml:space="preserve"> </w:t>
      </w:r>
      <w:r w:rsidR="00AC3A88" w:rsidRPr="00AC3A88">
        <w:rPr>
          <w:rFonts w:ascii="Calibri" w:eastAsia="DengXian" w:hAnsi="Calibri" w:cs="Calibri"/>
          <w:i/>
          <w:color w:val="FF0000"/>
          <w:sz w:val="24"/>
          <w:szCs w:val="24"/>
        </w:rPr>
        <w:t>Table 1</w:t>
      </w:r>
      <w:r w:rsidRPr="00AC3A88">
        <w:rPr>
          <w:rFonts w:ascii="Calibri" w:eastAsia="DengXian" w:hAnsi="Calibri" w:cs="Calibri"/>
          <w:sz w:val="24"/>
          <w:szCs w:val="24"/>
        </w:rPr>
        <w:t>).</w:t>
      </w:r>
    </w:p>
    <w:p w14:paraId="2B89EB79" w14:textId="77777777" w:rsidR="00D66EC9" w:rsidRPr="00AC3A88" w:rsidRDefault="00D66EC9" w:rsidP="00D66EC9">
      <w:pPr>
        <w:spacing w:after="120" w:line="360" w:lineRule="auto"/>
        <w:rPr>
          <w:rFonts w:ascii="Calibri" w:eastAsia="DengXian" w:hAnsi="Calibri" w:cs="Calibri"/>
          <w:sz w:val="24"/>
          <w:szCs w:val="24"/>
        </w:rPr>
      </w:pPr>
      <w:r w:rsidRPr="00AC3A88">
        <w:rPr>
          <w:rFonts w:ascii="Calibri" w:eastAsia="DengXian" w:hAnsi="Calibri" w:cs="Calibri"/>
          <w:sz w:val="24"/>
          <w:szCs w:val="24"/>
        </w:rPr>
        <w:t>Eligible studies were longitudinal in design and included:</w:t>
      </w:r>
    </w:p>
    <w:p w14:paraId="651B42F8" w14:textId="77777777" w:rsidR="00D66EC9" w:rsidRPr="00AC3A88" w:rsidRDefault="00D66EC9" w:rsidP="00D66EC9">
      <w:pPr>
        <w:spacing w:after="120" w:line="360" w:lineRule="auto"/>
        <w:rPr>
          <w:rFonts w:ascii="Calibri" w:eastAsia="DengXian" w:hAnsi="Calibri" w:cs="Calibri"/>
          <w:sz w:val="24"/>
          <w:szCs w:val="24"/>
        </w:rPr>
      </w:pPr>
      <w:r w:rsidRPr="00AC3A88">
        <w:rPr>
          <w:rFonts w:ascii="Calibri" w:eastAsia="DengXian" w:hAnsi="Calibri" w:cs="Calibri"/>
          <w:sz w:val="24"/>
          <w:szCs w:val="24"/>
        </w:rPr>
        <w:t>•</w:t>
      </w:r>
      <w:r w:rsidRPr="00AC3A88">
        <w:tab/>
      </w:r>
      <w:r w:rsidRPr="00AC3A88">
        <w:rPr>
          <w:rFonts w:ascii="Calibri" w:eastAsia="DengXian" w:hAnsi="Calibri" w:cs="Calibri"/>
          <w:sz w:val="24"/>
          <w:szCs w:val="24"/>
        </w:rPr>
        <w:t>Patients observed within three months of knee replacement</w:t>
      </w:r>
    </w:p>
    <w:p w14:paraId="61E4FEE8" w14:textId="77777777" w:rsidR="00D66EC9" w:rsidRPr="00AC3A88" w:rsidRDefault="00D66EC9" w:rsidP="00D66EC9">
      <w:pPr>
        <w:spacing w:after="120" w:line="360" w:lineRule="auto"/>
        <w:rPr>
          <w:rFonts w:ascii="Calibri" w:eastAsia="DengXian" w:hAnsi="Calibri" w:cs="Calibri"/>
          <w:sz w:val="24"/>
          <w:szCs w:val="24"/>
        </w:rPr>
      </w:pPr>
      <w:r w:rsidRPr="00AC3A88">
        <w:rPr>
          <w:rFonts w:ascii="Calibri" w:eastAsia="DengXian" w:hAnsi="Calibri" w:cs="Calibri"/>
          <w:sz w:val="24"/>
          <w:szCs w:val="24"/>
        </w:rPr>
        <w:t>•</w:t>
      </w:r>
      <w:r w:rsidRPr="00AC3A88">
        <w:rPr>
          <w:rFonts w:ascii="Calibri" w:eastAsia="DengXian" w:hAnsi="Calibri" w:cs="Calibri"/>
          <w:sz w:val="24"/>
          <w:szCs w:val="24"/>
        </w:rPr>
        <w:tab/>
        <w:t>Intervention: people with a risk factor</w:t>
      </w:r>
    </w:p>
    <w:p w14:paraId="2913E9D1" w14:textId="77777777" w:rsidR="00D66EC9" w:rsidRPr="00AC3A88" w:rsidRDefault="00D66EC9" w:rsidP="00D66EC9">
      <w:pPr>
        <w:spacing w:after="120" w:line="360" w:lineRule="auto"/>
        <w:rPr>
          <w:rFonts w:ascii="Calibri" w:eastAsia="DengXian" w:hAnsi="Calibri" w:cs="Calibri"/>
          <w:sz w:val="24"/>
          <w:szCs w:val="24"/>
        </w:rPr>
      </w:pPr>
      <w:r w:rsidRPr="00AC3A88">
        <w:rPr>
          <w:rFonts w:ascii="Calibri" w:eastAsia="DengXian" w:hAnsi="Calibri" w:cs="Calibri"/>
          <w:sz w:val="24"/>
          <w:szCs w:val="24"/>
        </w:rPr>
        <w:t>•</w:t>
      </w:r>
      <w:r w:rsidRPr="00AC3A88">
        <w:rPr>
          <w:rFonts w:ascii="Calibri" w:eastAsia="DengXian" w:hAnsi="Calibri" w:cs="Calibri"/>
          <w:sz w:val="24"/>
          <w:szCs w:val="24"/>
        </w:rPr>
        <w:tab/>
        <w:t>Control: non-exposed people</w:t>
      </w:r>
    </w:p>
    <w:p w14:paraId="7BFDC11A" w14:textId="77777777" w:rsidR="00D66EC9" w:rsidRPr="00AC3A88" w:rsidRDefault="00D66EC9" w:rsidP="00D66EC9">
      <w:pPr>
        <w:spacing w:after="120" w:line="360" w:lineRule="auto"/>
        <w:rPr>
          <w:rFonts w:ascii="Calibri" w:eastAsia="DengXian" w:hAnsi="Calibri" w:cs="Calibri"/>
          <w:sz w:val="24"/>
          <w:szCs w:val="24"/>
        </w:rPr>
      </w:pPr>
      <w:r w:rsidRPr="00AC3A88">
        <w:rPr>
          <w:rFonts w:ascii="Calibri" w:eastAsia="DengXian" w:hAnsi="Calibri" w:cs="Calibri" w:hint="eastAsia"/>
          <w:sz w:val="24"/>
          <w:szCs w:val="24"/>
        </w:rPr>
        <w:t>•</w:t>
      </w:r>
      <w:r w:rsidRPr="00AC3A88">
        <w:rPr>
          <w:rFonts w:ascii="Calibri" w:eastAsia="DengXian" w:hAnsi="Calibri" w:cs="Calibri" w:hint="eastAsia"/>
          <w:sz w:val="24"/>
          <w:szCs w:val="24"/>
        </w:rPr>
        <w:tab/>
        <w:t xml:space="preserve">Outcome: </w:t>
      </w:r>
      <w:r w:rsidRPr="00AC3A88">
        <w:rPr>
          <w:rFonts w:ascii="Calibri" w:eastAsia="DengXian" w:hAnsi="Calibri" w:cs="Calibri"/>
          <w:sz w:val="24"/>
          <w:szCs w:val="24"/>
        </w:rPr>
        <w:t xml:space="preserve">chronic </w:t>
      </w:r>
      <w:r w:rsidRPr="00AC3A88">
        <w:rPr>
          <w:rFonts w:ascii="Calibri" w:eastAsia="DengXian" w:hAnsi="Calibri" w:cs="Calibri" w:hint="eastAsia"/>
          <w:sz w:val="24"/>
          <w:szCs w:val="24"/>
        </w:rPr>
        <w:t>p</w:t>
      </w:r>
      <w:r w:rsidRPr="00AC3A88">
        <w:rPr>
          <w:rFonts w:ascii="Calibri" w:eastAsia="DengXian" w:hAnsi="Calibri" w:cs="Calibri"/>
          <w:sz w:val="24"/>
          <w:szCs w:val="24"/>
        </w:rPr>
        <w:t>ain at six months or longer after knee replacement</w:t>
      </w:r>
    </w:p>
    <w:p w14:paraId="50E5FBE7" w14:textId="5C6DBEAA" w:rsidR="00D66EC9" w:rsidRPr="00AC3A88" w:rsidRDefault="00D66EC9" w:rsidP="00D66EC9">
      <w:pPr>
        <w:spacing w:after="120" w:line="360" w:lineRule="auto"/>
        <w:rPr>
          <w:sz w:val="24"/>
          <w:szCs w:val="24"/>
        </w:rPr>
      </w:pPr>
      <w:r w:rsidRPr="00AC3A88">
        <w:rPr>
          <w:sz w:val="24"/>
          <w:szCs w:val="24"/>
        </w:rPr>
        <w:t>Risk of bias was assessed with a non-summative checklist (</w:t>
      </w:r>
      <w:r w:rsidR="00AC3A88" w:rsidRPr="00AC3A88">
        <w:rPr>
          <w:i/>
          <w:color w:val="FF0000"/>
          <w:sz w:val="24"/>
          <w:szCs w:val="24"/>
        </w:rPr>
        <w:t>Box 2</w:t>
      </w:r>
      <w:r w:rsidRPr="00AC3A88">
        <w:rPr>
          <w:sz w:val="24"/>
          <w:szCs w:val="24"/>
        </w:rPr>
        <w:t>),</w:t>
      </w:r>
      <w:r w:rsidR="006213AF" w:rsidRPr="00AC3A88">
        <w:rPr>
          <w:noProof/>
          <w:sz w:val="24"/>
          <w:szCs w:val="24"/>
          <w:vertAlign w:val="superscript"/>
        </w:rPr>
        <w:t>87</w:t>
      </w:r>
      <w:r w:rsidRPr="00AC3A88">
        <w:rPr>
          <w:sz w:val="24"/>
          <w:szCs w:val="24"/>
        </w:rPr>
        <w:t xml:space="preserve"> based on components of </w:t>
      </w:r>
      <w:r w:rsidR="462B184F" w:rsidRPr="00AC3A88">
        <w:rPr>
          <w:sz w:val="24"/>
          <w:szCs w:val="24"/>
        </w:rPr>
        <w:t>MINORS</w:t>
      </w:r>
      <w:r w:rsidR="006213AF" w:rsidRPr="00AC3A88">
        <w:rPr>
          <w:noProof/>
          <w:sz w:val="24"/>
          <w:szCs w:val="24"/>
          <w:vertAlign w:val="superscript"/>
        </w:rPr>
        <w:t>90</w:t>
      </w:r>
      <w:r w:rsidRPr="00AC3A88">
        <w:rPr>
          <w:sz w:val="24"/>
          <w:szCs w:val="24"/>
        </w:rPr>
        <w:t xml:space="preserve"> and Newcastle-Ottawa Quality Assessment Scale.</w:t>
      </w:r>
      <w:r w:rsidR="006213AF" w:rsidRPr="00AC3A88">
        <w:rPr>
          <w:noProof/>
          <w:sz w:val="24"/>
          <w:szCs w:val="24"/>
          <w:vertAlign w:val="superscript"/>
        </w:rPr>
        <w:t>91</w:t>
      </w:r>
      <w:r w:rsidRPr="00AC3A88">
        <w:rPr>
          <w:sz w:val="24"/>
          <w:szCs w:val="24"/>
        </w:rPr>
        <w:t xml:space="preserve"> Results were reported as a descriptive narrative analysis.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6A0" w:firstRow="1" w:lastRow="0" w:firstColumn="1" w:lastColumn="0" w:noHBand="1" w:noVBand="1"/>
      </w:tblPr>
      <w:tblGrid>
        <w:gridCol w:w="7692"/>
      </w:tblGrid>
      <w:tr w:rsidR="00D66EC9" w:rsidRPr="00AC3A88" w14:paraId="1FC8DF77" w14:textId="77777777" w:rsidTr="00AC3A88">
        <w:trPr>
          <w:cantSplit/>
        </w:trPr>
        <w:tc>
          <w:tcPr>
            <w:tcW w:w="0" w:type="auto"/>
            <w:shd w:val="clear" w:color="auto" w:fill="auto"/>
          </w:tcPr>
          <w:p w14:paraId="21FDB7B1" w14:textId="77777777" w:rsidR="00D66EC9" w:rsidRPr="00AC3A88" w:rsidRDefault="00D66EC9" w:rsidP="00D66EC9">
            <w:pPr>
              <w:spacing w:after="120" w:line="360" w:lineRule="auto"/>
              <w:rPr>
                <w:sz w:val="24"/>
                <w:szCs w:val="24"/>
              </w:rPr>
            </w:pPr>
            <w:r w:rsidRPr="00AC3A88">
              <w:rPr>
                <w:sz w:val="24"/>
                <w:szCs w:val="24"/>
              </w:rPr>
              <w:t>Checklist components rated as adequate, inadequate or not reported</w:t>
            </w:r>
          </w:p>
          <w:p w14:paraId="1D7CD4EC" w14:textId="77777777" w:rsidR="00D66EC9" w:rsidRPr="00AC3A88" w:rsidRDefault="00D66EC9" w:rsidP="00D66EC9">
            <w:pPr>
              <w:numPr>
                <w:ilvl w:val="0"/>
                <w:numId w:val="9"/>
              </w:numPr>
              <w:spacing w:after="120" w:line="360" w:lineRule="auto"/>
              <w:contextualSpacing/>
              <w:rPr>
                <w:sz w:val="24"/>
                <w:szCs w:val="24"/>
              </w:rPr>
            </w:pPr>
            <w:r w:rsidRPr="00AC3A88">
              <w:rPr>
                <w:sz w:val="24"/>
                <w:szCs w:val="24"/>
              </w:rPr>
              <w:t>Inclusion of consecutive patients (consecutive adequate)</w:t>
            </w:r>
          </w:p>
          <w:p w14:paraId="5901307C" w14:textId="77777777" w:rsidR="00D66EC9" w:rsidRPr="00AC3A88" w:rsidRDefault="00D66EC9" w:rsidP="00D66EC9">
            <w:pPr>
              <w:numPr>
                <w:ilvl w:val="0"/>
                <w:numId w:val="9"/>
              </w:numPr>
              <w:spacing w:after="120" w:line="360" w:lineRule="auto"/>
              <w:contextualSpacing/>
              <w:rPr>
                <w:sz w:val="24"/>
                <w:szCs w:val="24"/>
              </w:rPr>
            </w:pPr>
            <w:r w:rsidRPr="00AC3A88">
              <w:rPr>
                <w:sz w:val="24"/>
                <w:szCs w:val="24"/>
              </w:rPr>
              <w:t>Representativeness (multicentre adequate)</w:t>
            </w:r>
          </w:p>
          <w:p w14:paraId="1DADDB38" w14:textId="0119A2F6" w:rsidR="00D66EC9" w:rsidRPr="00AC3A88" w:rsidRDefault="00D66EC9" w:rsidP="00D66EC9">
            <w:pPr>
              <w:numPr>
                <w:ilvl w:val="0"/>
                <w:numId w:val="9"/>
              </w:numPr>
              <w:spacing w:after="120" w:line="360" w:lineRule="auto"/>
              <w:contextualSpacing/>
              <w:rPr>
                <w:sz w:val="24"/>
                <w:szCs w:val="24"/>
              </w:rPr>
            </w:pPr>
            <w:r w:rsidRPr="00AC3A88">
              <w:rPr>
                <w:sz w:val="24"/>
                <w:szCs w:val="24"/>
              </w:rPr>
              <w:t xml:space="preserve">Percentage </w:t>
            </w:r>
            <w:r w:rsidRPr="00AC3A88">
              <w:rPr>
                <w:sz w:val="24"/>
                <w:szCs w:val="24"/>
                <w:highlight w:val="magenta"/>
              </w:rPr>
              <w:t>follow up</w:t>
            </w:r>
            <w:r w:rsidRPr="00AC3A88">
              <w:rPr>
                <w:sz w:val="24"/>
                <w:szCs w:val="24"/>
              </w:rPr>
              <w:t xml:space="preserve"> (</w:t>
            </w:r>
            <w:r w:rsidR="00AC3A88" w:rsidRPr="00AC3A88">
              <w:rPr>
                <w:color w:val="00B0F0"/>
                <w:sz w:val="24"/>
                <w:szCs w:val="24"/>
              </w:rPr>
              <w:t>&gt; 8</w:t>
            </w:r>
            <w:r w:rsidRPr="00AC3A88">
              <w:rPr>
                <w:sz w:val="24"/>
                <w:szCs w:val="24"/>
              </w:rPr>
              <w:t>0% adequate)</w:t>
            </w:r>
          </w:p>
          <w:p w14:paraId="31BFA27A" w14:textId="77777777" w:rsidR="00D66EC9" w:rsidRPr="00AC3A88" w:rsidRDefault="00D66EC9" w:rsidP="00D66EC9">
            <w:pPr>
              <w:numPr>
                <w:ilvl w:val="0"/>
                <w:numId w:val="9"/>
              </w:numPr>
              <w:spacing w:after="120" w:line="360" w:lineRule="auto"/>
              <w:contextualSpacing/>
              <w:rPr>
                <w:sz w:val="24"/>
                <w:szCs w:val="24"/>
              </w:rPr>
            </w:pPr>
            <w:r w:rsidRPr="00AC3A88">
              <w:rPr>
                <w:sz w:val="24"/>
                <w:szCs w:val="24"/>
              </w:rPr>
              <w:t>Minimisation of potential confounding (multivariate analysis adequate)</w:t>
            </w:r>
          </w:p>
        </w:tc>
      </w:tr>
    </w:tbl>
    <w:p w14:paraId="004A1329" w14:textId="7C2F91F9" w:rsidR="00AC3A88" w:rsidRPr="00AC3A88" w:rsidRDefault="00AC3A88" w:rsidP="00F460C8">
      <w:pPr>
        <w:keepNext/>
        <w:spacing w:before="120" w:after="120" w:line="360" w:lineRule="auto"/>
        <w:rPr>
          <w:b/>
          <w:bCs/>
          <w:sz w:val="24"/>
          <w:szCs w:val="24"/>
        </w:rPr>
      </w:pPr>
      <w:bookmarkStart w:id="59" w:name="_Toc106105132"/>
      <w:r w:rsidRPr="00AC3A88">
        <w:rPr>
          <w:b/>
          <w:bCs/>
          <w:i/>
          <w:color w:val="FF0000"/>
          <w:sz w:val="24"/>
          <w:szCs w:val="24"/>
        </w:rPr>
        <w:t xml:space="preserve">Box </w:t>
      </w:r>
      <w:r w:rsidRPr="00AC3A88">
        <w:rPr>
          <w:b/>
          <w:bCs/>
          <w:i/>
          <w:noProof/>
          <w:color w:val="FF0000"/>
          <w:sz w:val="24"/>
          <w:szCs w:val="24"/>
        </w:rPr>
        <w:t>2</w:t>
      </w:r>
      <w:r w:rsidR="00F460C8" w:rsidRPr="00AC3A88">
        <w:rPr>
          <w:b/>
          <w:bCs/>
          <w:sz w:val="24"/>
          <w:szCs w:val="24"/>
        </w:rPr>
        <w:t>: Four-point system for assessing risk of bias in cohort studies</w:t>
      </w:r>
      <w:bookmarkEnd w:id="59"/>
    </w:p>
    <w:p w14:paraId="210B61F2" w14:textId="5A1F5D45" w:rsidR="00D66EC9" w:rsidRPr="00AC3A88" w:rsidRDefault="00D66EC9" w:rsidP="00E70736">
      <w:pPr>
        <w:pStyle w:val="Heading3"/>
      </w:pPr>
      <w:bookmarkStart w:id="60" w:name="_Toc106106874"/>
      <w:r w:rsidRPr="00AC3A88">
        <w:t>Results</w:t>
      </w:r>
      <w:bookmarkEnd w:id="60"/>
    </w:p>
    <w:p w14:paraId="33113381" w14:textId="06E2CE67" w:rsidR="00AC3A88" w:rsidRPr="00AC3A88" w:rsidRDefault="00D66EC9" w:rsidP="00D66EC9">
      <w:pPr>
        <w:spacing w:after="120" w:line="360" w:lineRule="auto"/>
        <w:rPr>
          <w:rFonts w:ascii="Calibri" w:eastAsia="DengXian" w:hAnsi="Calibri" w:cs="Calibri"/>
          <w:sz w:val="24"/>
          <w:szCs w:val="24"/>
        </w:rPr>
      </w:pPr>
      <w:r w:rsidRPr="00AC3A88">
        <w:rPr>
          <w:sz w:val="24"/>
          <w:szCs w:val="24"/>
        </w:rPr>
        <w:t>Searches identified 14</w:t>
      </w:r>
      <w:r w:rsidRPr="00AC3A88">
        <w:rPr>
          <w:rFonts w:ascii="Calibri" w:eastAsia="DengXian" w:hAnsi="Calibri" w:cs="Calibri"/>
          <w:sz w:val="24"/>
          <w:szCs w:val="24"/>
        </w:rPr>
        <w:t xml:space="preserve"> cohort studies (1,168 patients) evaluating the association between patient-related factors in the first three months post-operative and pain at six months or longer after primary total knee replacement (Appendix </w:t>
      </w:r>
      <w:r w:rsidR="008266A4" w:rsidRPr="00AC3A88">
        <w:rPr>
          <w:rFonts w:ascii="Calibri" w:eastAsia="DengXian" w:hAnsi="Calibri" w:cs="Calibri"/>
          <w:sz w:val="24"/>
          <w:szCs w:val="24"/>
        </w:rPr>
        <w:t>2</w:t>
      </w:r>
      <w:r w:rsidR="007257C1" w:rsidRPr="00AC3A88">
        <w:rPr>
          <w:rFonts w:ascii="Calibri" w:eastAsia="DengXian" w:hAnsi="Calibri" w:cs="Calibri"/>
          <w:sz w:val="24"/>
          <w:szCs w:val="24"/>
        </w:rPr>
        <w:t xml:space="preserve"> </w:t>
      </w:r>
      <w:r w:rsidR="00AC3A88" w:rsidRPr="00AC3A88">
        <w:rPr>
          <w:rFonts w:ascii="Calibri" w:eastAsia="DengXian" w:hAnsi="Calibri" w:cs="Calibri"/>
          <w:i/>
          <w:color w:val="FF0000"/>
          <w:sz w:val="24"/>
          <w:szCs w:val="24"/>
        </w:rPr>
        <w:t>Figure 3</w:t>
      </w:r>
      <w:r w:rsidRPr="00AC3A88">
        <w:rPr>
          <w:rFonts w:ascii="Calibri" w:eastAsia="DengXian" w:hAnsi="Calibri" w:cs="Calibri"/>
          <w:sz w:val="24"/>
          <w:szCs w:val="24"/>
        </w:rPr>
        <w:t>).</w:t>
      </w:r>
    </w:p>
    <w:p w14:paraId="77E23495" w14:textId="044A57A6" w:rsidR="00D66EC9" w:rsidRPr="00AC3A88" w:rsidRDefault="00D66EC9" w:rsidP="00D66EC9">
      <w:pPr>
        <w:spacing w:after="120" w:line="360" w:lineRule="auto"/>
        <w:rPr>
          <w:rFonts w:ascii="Calibri" w:eastAsia="DengXian" w:hAnsi="Calibri" w:cs="Calibri"/>
          <w:sz w:val="24"/>
          <w:szCs w:val="24"/>
        </w:rPr>
      </w:pPr>
      <w:r w:rsidRPr="00AC3A88">
        <w:rPr>
          <w:rFonts w:ascii="Calibri" w:eastAsia="DengXian" w:hAnsi="Calibri" w:cs="Calibri"/>
          <w:sz w:val="24"/>
          <w:szCs w:val="24"/>
        </w:rPr>
        <w:t>Post-operative patient-related factors evaluated included acute pain (8 studies), function (5 studies) and psychosocial factors (4 studies). In studies with no risk of bias other than patient selection, there was a suggestion that acute postoperative pain during the hospital stay was associated with chronic pain.</w:t>
      </w:r>
      <w:r w:rsidR="006213AF" w:rsidRPr="00AC3A88">
        <w:rPr>
          <w:rFonts w:ascii="Calibri" w:eastAsia="DengXian" w:hAnsi="Calibri" w:cs="Calibri"/>
          <w:noProof/>
          <w:sz w:val="24"/>
          <w:szCs w:val="24"/>
          <w:vertAlign w:val="superscript"/>
        </w:rPr>
        <w:t>52,92</w:t>
      </w:r>
      <w:r w:rsidRPr="00AC3A88">
        <w:rPr>
          <w:rFonts w:ascii="Calibri" w:eastAsia="DengXian" w:hAnsi="Calibri" w:cs="Calibri"/>
          <w:sz w:val="24"/>
          <w:szCs w:val="24"/>
        </w:rPr>
        <w:t xml:space="preserve"> However, in one of these studies, the association was largely explained by preoperative pain.</w:t>
      </w:r>
      <w:r w:rsidRPr="00AC3A88">
        <w:rPr>
          <w:rFonts w:ascii="Calibri" w:eastAsia="DengXian" w:hAnsi="Calibri" w:cs="Calibri"/>
          <w:noProof/>
          <w:sz w:val="24"/>
          <w:szCs w:val="24"/>
          <w:vertAlign w:val="superscript"/>
        </w:rPr>
        <w:t>52</w:t>
      </w:r>
      <w:r w:rsidRPr="00AC3A88">
        <w:rPr>
          <w:rFonts w:ascii="Calibri" w:eastAsia="DengXian" w:hAnsi="Calibri" w:cs="Calibri"/>
          <w:sz w:val="24"/>
          <w:szCs w:val="24"/>
        </w:rPr>
        <w:t xml:space="preserve"> For all other post-operative patient factors, there was insufficient evidence to draw firm conclusions about the association with chronic pain after total knee replacement.</w:t>
      </w:r>
    </w:p>
    <w:p w14:paraId="3C083D94" w14:textId="77777777" w:rsidR="00D66EC9" w:rsidRPr="00AC3A88" w:rsidRDefault="00D66EC9" w:rsidP="00E70736">
      <w:pPr>
        <w:pStyle w:val="Heading2"/>
      </w:pPr>
      <w:bookmarkStart w:id="61" w:name="_Toc106106875"/>
      <w:r w:rsidRPr="00AC3A88">
        <w:t>3b. Risk factors for chronic pain after total knee replacement: Database analyses</w:t>
      </w:r>
      <w:bookmarkEnd w:id="61"/>
    </w:p>
    <w:p w14:paraId="232F1D93" w14:textId="0D4DE06A" w:rsidR="00D66EC9" w:rsidRPr="00AC3A88" w:rsidRDefault="00D66EC9" w:rsidP="00D66EC9">
      <w:pPr>
        <w:spacing w:after="120" w:line="360" w:lineRule="auto"/>
        <w:rPr>
          <w:rFonts w:ascii="Calibri" w:eastAsia="Calibri" w:hAnsi="Calibri"/>
          <w:sz w:val="24"/>
          <w:szCs w:val="24"/>
        </w:rPr>
      </w:pPr>
      <w:r w:rsidRPr="00AC3A88">
        <w:rPr>
          <w:rFonts w:ascii="Calibri" w:eastAsia="Calibri" w:hAnsi="Calibri"/>
          <w:sz w:val="24"/>
          <w:szCs w:val="24"/>
        </w:rPr>
        <w:t>NJR/HES analyses are published as Khalid</w:t>
      </w:r>
      <w:r w:rsidRPr="00AC3A88">
        <w:rPr>
          <w:rFonts w:ascii="Calibri" w:eastAsia="Calibri" w:hAnsi="Calibri"/>
          <w:i/>
          <w:color w:val="00B0F0"/>
          <w:sz w:val="24"/>
          <w:szCs w:val="24"/>
        </w:rPr>
        <w:t xml:space="preserve"> et al</w:t>
      </w:r>
      <w:r w:rsidRPr="00AC3A88">
        <w:rPr>
          <w:rFonts w:ascii="Calibri" w:eastAsia="Calibri" w:hAnsi="Calibri"/>
          <w:sz w:val="24"/>
          <w:szCs w:val="24"/>
        </w:rPr>
        <w:t>. 2021</w:t>
      </w:r>
      <w:r w:rsidR="00095289" w:rsidRPr="00AC3A88">
        <w:rPr>
          <w:rFonts w:ascii="Calibri" w:eastAsia="Calibri" w:hAnsi="Calibri"/>
          <w:sz w:val="24"/>
          <w:szCs w:val="24"/>
        </w:rPr>
        <w:t>,</w:t>
      </w:r>
      <w:r w:rsidR="006213AF" w:rsidRPr="00AC3A88">
        <w:rPr>
          <w:rFonts w:ascii="Calibri" w:eastAsia="Calibri" w:hAnsi="Calibri"/>
          <w:noProof/>
          <w:sz w:val="24"/>
          <w:szCs w:val="24"/>
          <w:vertAlign w:val="superscript"/>
        </w:rPr>
        <w:t>93</w:t>
      </w:r>
      <w:r w:rsidRPr="00AC3A88">
        <w:rPr>
          <w:rFonts w:ascii="Calibri" w:eastAsia="Calibri" w:hAnsi="Calibri"/>
          <w:sz w:val="24"/>
          <w:szCs w:val="24"/>
        </w:rPr>
        <w:t xml:space="preserve"> </w:t>
      </w:r>
      <w:r w:rsidR="00AE09BF" w:rsidRPr="00AC3A88">
        <w:rPr>
          <w:rFonts w:ascii="Calibri" w:eastAsia="Calibri" w:hAnsi="Calibri"/>
          <w:sz w:val="24"/>
          <w:szCs w:val="24"/>
        </w:rPr>
        <w:t xml:space="preserve">and </w:t>
      </w:r>
      <w:r w:rsidR="007F6C30" w:rsidRPr="00AC3A88">
        <w:rPr>
          <w:rFonts w:ascii="Calibri" w:eastAsia="Calibri" w:hAnsi="Calibri"/>
          <w:sz w:val="24"/>
          <w:szCs w:val="24"/>
        </w:rPr>
        <w:t>HES/CPRD/PROM</w:t>
      </w:r>
      <w:r w:rsidR="00F13747" w:rsidRPr="00AC3A88">
        <w:rPr>
          <w:rFonts w:ascii="Calibri" w:eastAsia="Calibri" w:hAnsi="Calibri"/>
          <w:sz w:val="24"/>
          <w:szCs w:val="24"/>
        </w:rPr>
        <w:t xml:space="preserve">s </w:t>
      </w:r>
      <w:r w:rsidR="000B543C" w:rsidRPr="00AC3A88">
        <w:rPr>
          <w:rFonts w:ascii="Calibri" w:eastAsia="Calibri" w:hAnsi="Calibri"/>
          <w:sz w:val="24"/>
          <w:szCs w:val="24"/>
        </w:rPr>
        <w:t>analyses are published as Mohammad</w:t>
      </w:r>
      <w:r w:rsidR="000B543C" w:rsidRPr="00AC3A88">
        <w:rPr>
          <w:rFonts w:ascii="Calibri" w:eastAsia="Calibri" w:hAnsi="Calibri"/>
          <w:i/>
          <w:color w:val="00B0F0"/>
          <w:sz w:val="24"/>
          <w:szCs w:val="24"/>
        </w:rPr>
        <w:t xml:space="preserve"> et al</w:t>
      </w:r>
      <w:r w:rsidR="000B543C" w:rsidRPr="00AC3A88">
        <w:rPr>
          <w:rFonts w:ascii="Calibri" w:eastAsia="Calibri" w:hAnsi="Calibri"/>
          <w:sz w:val="24"/>
          <w:szCs w:val="24"/>
        </w:rPr>
        <w:t xml:space="preserve">. </w:t>
      </w:r>
      <w:r w:rsidR="00BD7CBD" w:rsidRPr="00AC3A88">
        <w:rPr>
          <w:rFonts w:ascii="Calibri" w:eastAsia="Calibri" w:hAnsi="Calibri"/>
          <w:sz w:val="24"/>
          <w:szCs w:val="24"/>
        </w:rPr>
        <w:t>2021.</w:t>
      </w:r>
      <w:r w:rsidR="006213AF" w:rsidRPr="00AC3A88">
        <w:rPr>
          <w:rFonts w:ascii="Calibri" w:eastAsia="Calibri" w:hAnsi="Calibri"/>
          <w:noProof/>
          <w:sz w:val="24"/>
          <w:szCs w:val="24"/>
          <w:vertAlign w:val="superscript"/>
        </w:rPr>
        <w:t>94</w:t>
      </w:r>
    </w:p>
    <w:p w14:paraId="618E5CD4" w14:textId="77777777" w:rsidR="00D66EC9" w:rsidRPr="00AC3A88" w:rsidRDefault="00D66EC9" w:rsidP="00E70736">
      <w:pPr>
        <w:pStyle w:val="Heading3"/>
      </w:pPr>
      <w:bookmarkStart w:id="62" w:name="_Toc106106876"/>
      <w:r w:rsidRPr="00AC3A88">
        <w:t>Aims</w:t>
      </w:r>
      <w:bookmarkEnd w:id="62"/>
    </w:p>
    <w:p w14:paraId="2D8C1559" w14:textId="77777777" w:rsidR="00D66EC9" w:rsidRPr="00AC3A88" w:rsidRDefault="00D66EC9" w:rsidP="00D66EC9">
      <w:pPr>
        <w:autoSpaceDE w:val="0"/>
        <w:autoSpaceDN w:val="0"/>
        <w:adjustRightInd w:val="0"/>
        <w:spacing w:after="120" w:line="360" w:lineRule="auto"/>
        <w:contextualSpacing/>
        <w:rPr>
          <w:rFonts w:ascii="Calibri" w:eastAsia="DengXian" w:hAnsi="Calibri" w:cs="Calibri"/>
          <w:sz w:val="24"/>
          <w:szCs w:val="24"/>
        </w:rPr>
      </w:pPr>
      <w:r w:rsidRPr="00AC3A88">
        <w:rPr>
          <w:rFonts w:ascii="Calibri" w:eastAsia="DengXian" w:hAnsi="Calibri" w:cs="Calibri"/>
          <w:sz w:val="24"/>
          <w:szCs w:val="24"/>
        </w:rPr>
        <w:t>In analyses of national databases, identify early risk factors for chronic pain after total knee replacement.</w:t>
      </w:r>
    </w:p>
    <w:p w14:paraId="721BB31F" w14:textId="77777777" w:rsidR="00D66EC9" w:rsidRPr="00AC3A88" w:rsidRDefault="00D66EC9" w:rsidP="00E70736">
      <w:pPr>
        <w:pStyle w:val="Heading3"/>
      </w:pPr>
      <w:bookmarkStart w:id="63" w:name="_Toc106106877"/>
      <w:r w:rsidRPr="00AC3A88">
        <w:t>Methods: analysis 1</w:t>
      </w:r>
      <w:bookmarkEnd w:id="63"/>
    </w:p>
    <w:p w14:paraId="1067FF05" w14:textId="6ADAD18C" w:rsidR="00AC3A88" w:rsidRPr="00AC3A88" w:rsidRDefault="00D66EC9" w:rsidP="73E3CE34">
      <w:pPr>
        <w:spacing w:after="120" w:line="360" w:lineRule="auto"/>
        <w:rPr>
          <w:sz w:val="24"/>
          <w:szCs w:val="24"/>
        </w:rPr>
      </w:pPr>
      <w:r w:rsidRPr="00AC3A88">
        <w:rPr>
          <w:sz w:val="24"/>
          <w:szCs w:val="24"/>
        </w:rPr>
        <w:t>Primary knee replacements recorded in the NJR were linked with HES and PROMs database</w:t>
      </w:r>
      <w:r w:rsidR="0D0C6933" w:rsidRPr="00AC3A88">
        <w:rPr>
          <w:sz w:val="24"/>
          <w:szCs w:val="24"/>
        </w:rPr>
        <w:t>s</w:t>
      </w:r>
      <w:r w:rsidRPr="00AC3A88">
        <w:rPr>
          <w:sz w:val="24"/>
          <w:szCs w:val="24"/>
        </w:rPr>
        <w:t xml:space="preserve">. We identified primary elective knee replacements performed between April 2008 and December 2016. Predictor variables within 3 months </w:t>
      </w:r>
      <w:r w:rsidR="0084074B" w:rsidRPr="00AC3A88">
        <w:rPr>
          <w:sz w:val="24"/>
          <w:szCs w:val="24"/>
        </w:rPr>
        <w:t>post-surgery</w:t>
      </w:r>
      <w:r w:rsidRPr="00AC3A88">
        <w:rPr>
          <w:sz w:val="24"/>
          <w:szCs w:val="24"/>
        </w:rPr>
        <w:t xml:space="preserve"> were: surgical complications (fracture, patella tendon avulsion or ligament Injury); medical complications (myocardial infarction, stroke, acute renal failure, </w:t>
      </w:r>
      <w:r w:rsidR="00AC3A88" w:rsidRPr="00AC3A88">
        <w:rPr>
          <w:color w:val="00B0F0"/>
          <w:sz w:val="24"/>
          <w:szCs w:val="24"/>
        </w:rPr>
        <w:t>deep-vein thrombosis</w:t>
      </w:r>
      <w:r w:rsidRPr="00AC3A88">
        <w:rPr>
          <w:sz w:val="24"/>
          <w:szCs w:val="24"/>
        </w:rPr>
        <w:t xml:space="preserve"> or pulmonary embolism, surgical </w:t>
      </w:r>
      <w:r w:rsidRPr="00AC3A88">
        <w:rPr>
          <w:sz w:val="24"/>
          <w:szCs w:val="24"/>
          <w:highlight w:val="magenta"/>
        </w:rPr>
        <w:t>site</w:t>
      </w:r>
      <w:r w:rsidRPr="00AC3A88">
        <w:rPr>
          <w:sz w:val="24"/>
          <w:szCs w:val="24"/>
        </w:rPr>
        <w:t xml:space="preserve"> infection, respiratory infection, urinary tract infection, wound disruption, mechanical complication of prosthesis, fracture, neurovascular injury, blood transfusion); length of stay, readmission; re-operation; or revision. The outcome was chronic pain measured using the OKS at 6 months after surgery. The association of predictors on chronic pain outcome were explored using</w:t>
      </w:r>
      <w:r w:rsidR="00247AE3" w:rsidRPr="00AC3A88">
        <w:rPr>
          <w:sz w:val="24"/>
          <w:szCs w:val="24"/>
        </w:rPr>
        <w:t xml:space="preserve"> </w:t>
      </w:r>
      <w:r w:rsidRPr="00AC3A88">
        <w:rPr>
          <w:sz w:val="24"/>
          <w:szCs w:val="24"/>
        </w:rPr>
        <w:t>logistic regression modelling.</w:t>
      </w:r>
    </w:p>
    <w:p w14:paraId="26A16657" w14:textId="35F1982E" w:rsidR="00D66EC9" w:rsidRPr="00AC3A88" w:rsidRDefault="00D66EC9" w:rsidP="00E70736">
      <w:pPr>
        <w:pStyle w:val="Heading3"/>
      </w:pPr>
      <w:bookmarkStart w:id="64" w:name="_Toc106106878"/>
      <w:r w:rsidRPr="00AC3A88">
        <w:t>Methods: analysis 2</w:t>
      </w:r>
      <w:bookmarkEnd w:id="64"/>
    </w:p>
    <w:p w14:paraId="18DFF006" w14:textId="28FEB720" w:rsidR="00D66EC9" w:rsidRPr="00AC3A88" w:rsidRDefault="0815CF5F" w:rsidP="00D66EC9">
      <w:pPr>
        <w:spacing w:line="360" w:lineRule="auto"/>
        <w:rPr>
          <w:rFonts w:ascii="Calibri" w:eastAsia="Calibri" w:hAnsi="Calibri" w:cs="Calibri"/>
          <w:sz w:val="24"/>
          <w:szCs w:val="24"/>
        </w:rPr>
      </w:pPr>
      <w:r w:rsidRPr="00AC3A88">
        <w:rPr>
          <w:rFonts w:ascii="Calibri" w:eastAsia="Calibri" w:hAnsi="Calibri" w:cs="Calibri"/>
          <w:sz w:val="24"/>
          <w:szCs w:val="24"/>
        </w:rPr>
        <w:t>W</w:t>
      </w:r>
      <w:r w:rsidR="00D66EC9" w:rsidRPr="00AC3A88">
        <w:rPr>
          <w:rFonts w:ascii="Calibri" w:eastAsia="Calibri" w:hAnsi="Calibri" w:cs="Calibri"/>
          <w:sz w:val="24"/>
          <w:szCs w:val="24"/>
        </w:rPr>
        <w:t xml:space="preserve">e conducted a retrospective observational study using anonymised </w:t>
      </w:r>
      <w:r w:rsidR="00D66EC9" w:rsidRPr="00AC3A88">
        <w:rPr>
          <w:rFonts w:ascii="Calibri" w:eastAsia="Calibri" w:hAnsi="Calibri" w:cs="Calibri"/>
          <w:sz w:val="24"/>
          <w:szCs w:val="24"/>
          <w:highlight w:val="magenta"/>
        </w:rPr>
        <w:t>data</w:t>
      </w:r>
      <w:r w:rsidR="00D66EC9" w:rsidRPr="00AC3A88">
        <w:rPr>
          <w:rFonts w:ascii="Calibri" w:eastAsia="Calibri" w:hAnsi="Calibri" w:cs="Calibri"/>
          <w:sz w:val="24"/>
          <w:szCs w:val="24"/>
        </w:rPr>
        <w:t xml:space="preserve"> from the CPRD GOLD linked to HES and PROMs. Patients were identified using the CPRD GOLD database of individual patient </w:t>
      </w:r>
      <w:r w:rsidR="00D66EC9" w:rsidRPr="00AC3A88">
        <w:rPr>
          <w:rFonts w:ascii="Calibri" w:eastAsia="Calibri" w:hAnsi="Calibri" w:cs="Calibri"/>
          <w:sz w:val="24"/>
          <w:szCs w:val="24"/>
          <w:highlight w:val="magenta"/>
        </w:rPr>
        <w:t>data</w:t>
      </w:r>
      <w:r w:rsidR="00D66EC9" w:rsidRPr="00AC3A88">
        <w:rPr>
          <w:rFonts w:ascii="Calibri" w:eastAsia="Calibri" w:hAnsi="Calibri" w:cs="Calibri"/>
          <w:sz w:val="24"/>
          <w:szCs w:val="24"/>
        </w:rPr>
        <w:t xml:space="preserve"> from electronic primary healthcare records from practices across the United Kingdom.</w:t>
      </w:r>
      <w:r w:rsidR="006213AF" w:rsidRPr="00AC3A88">
        <w:rPr>
          <w:rFonts w:ascii="Calibri" w:eastAsia="Calibri" w:hAnsi="Calibri" w:cs="Calibri"/>
          <w:noProof/>
          <w:sz w:val="24"/>
          <w:szCs w:val="24"/>
          <w:vertAlign w:val="superscript"/>
        </w:rPr>
        <w:t>95</w:t>
      </w:r>
      <w:r w:rsidR="00D66EC9" w:rsidRPr="00AC3A88">
        <w:rPr>
          <w:rFonts w:ascii="Calibri" w:eastAsia="Calibri" w:hAnsi="Calibri" w:cs="Calibri"/>
          <w:sz w:val="24"/>
          <w:szCs w:val="24"/>
        </w:rPr>
        <w:t xml:space="preserve"> CPRD provides a detailed record of both primary and secondary care.</w:t>
      </w:r>
      <w:r w:rsidR="006213AF" w:rsidRPr="00AC3A88">
        <w:rPr>
          <w:rFonts w:ascii="Calibri" w:eastAsia="Calibri" w:hAnsi="Calibri" w:cs="Calibri"/>
          <w:noProof/>
          <w:sz w:val="24"/>
          <w:szCs w:val="24"/>
          <w:vertAlign w:val="superscript"/>
        </w:rPr>
        <w:t>96</w:t>
      </w:r>
      <w:r w:rsidR="00D66EC9" w:rsidRPr="00AC3A88">
        <w:rPr>
          <w:rFonts w:ascii="Calibri" w:eastAsia="Calibri" w:hAnsi="Calibri" w:cs="Calibri"/>
          <w:sz w:val="24"/>
          <w:szCs w:val="24"/>
        </w:rPr>
        <w:t xml:space="preserve"> Primary care records from CPRD were linked to secondary care admission records from HES Admitted Patient Care </w:t>
      </w:r>
      <w:r w:rsidR="00D66EC9" w:rsidRPr="00AC3A88">
        <w:rPr>
          <w:rFonts w:ascii="Calibri" w:eastAsia="Calibri" w:hAnsi="Calibri" w:cs="Calibri"/>
          <w:sz w:val="24"/>
          <w:szCs w:val="24"/>
          <w:highlight w:val="magenta"/>
        </w:rPr>
        <w:t>data</w:t>
      </w:r>
      <w:r w:rsidR="00D66EC9" w:rsidRPr="00AC3A88">
        <w:rPr>
          <w:rFonts w:ascii="Calibri" w:eastAsia="Calibri" w:hAnsi="Calibri" w:cs="Calibri"/>
          <w:sz w:val="24"/>
          <w:szCs w:val="24"/>
        </w:rPr>
        <w:t xml:space="preserve"> and the Office for National Statistics mortality </w:t>
      </w:r>
      <w:r w:rsidR="00D66EC9" w:rsidRPr="00AC3A88">
        <w:rPr>
          <w:rFonts w:ascii="Calibri" w:eastAsia="Calibri" w:hAnsi="Calibri" w:cs="Calibri"/>
          <w:sz w:val="24"/>
          <w:szCs w:val="24"/>
          <w:highlight w:val="magenta"/>
        </w:rPr>
        <w:t>data</w:t>
      </w:r>
      <w:r w:rsidR="00D66EC9" w:rsidRPr="00AC3A88">
        <w:rPr>
          <w:rFonts w:ascii="Calibri" w:eastAsia="Calibri" w:hAnsi="Calibri" w:cs="Calibri"/>
          <w:sz w:val="24"/>
          <w:szCs w:val="24"/>
        </w:rPr>
        <w:t xml:space="preserve">. HES also provides PROMs </w:t>
      </w:r>
      <w:r w:rsidR="00D66EC9" w:rsidRPr="00AC3A88">
        <w:rPr>
          <w:rFonts w:ascii="Calibri" w:eastAsia="Calibri" w:hAnsi="Calibri" w:cs="Calibri"/>
          <w:sz w:val="24"/>
          <w:szCs w:val="24"/>
          <w:highlight w:val="magenta"/>
        </w:rPr>
        <w:t>data</w:t>
      </w:r>
      <w:r w:rsidR="00D66EC9" w:rsidRPr="00AC3A88">
        <w:rPr>
          <w:rFonts w:ascii="Calibri" w:eastAsia="Calibri" w:hAnsi="Calibri" w:cs="Calibri"/>
          <w:sz w:val="24"/>
          <w:szCs w:val="24"/>
        </w:rPr>
        <w:t xml:space="preserve"> before and six-months following knee replacements.</w:t>
      </w:r>
    </w:p>
    <w:p w14:paraId="6DCBC6BD" w14:textId="77777777" w:rsidR="00AC3A88" w:rsidRPr="00AC3A88" w:rsidRDefault="00D66EC9" w:rsidP="00D66EC9">
      <w:pPr>
        <w:spacing w:line="360" w:lineRule="auto"/>
        <w:rPr>
          <w:rFonts w:ascii="Calibri" w:eastAsia="Calibri" w:hAnsi="Calibri" w:cs="Calibri"/>
          <w:sz w:val="24"/>
          <w:szCs w:val="24"/>
        </w:rPr>
      </w:pPr>
      <w:r w:rsidRPr="00AC3A88">
        <w:rPr>
          <w:rFonts w:ascii="Calibri" w:eastAsia="Calibri" w:hAnsi="Calibri" w:cs="Calibri"/>
          <w:sz w:val="24"/>
          <w:szCs w:val="24"/>
        </w:rPr>
        <w:t xml:space="preserve">We included all patients receiving a primary knee replacement between 2009 and 2016. Inclusion in the analysis was limited to patients with HES linked </w:t>
      </w:r>
      <w:r w:rsidRPr="00AC3A88">
        <w:rPr>
          <w:rFonts w:ascii="Calibri" w:eastAsia="Calibri" w:hAnsi="Calibri" w:cs="Calibri"/>
          <w:sz w:val="24"/>
          <w:szCs w:val="24"/>
          <w:highlight w:val="magenta"/>
        </w:rPr>
        <w:t>data</w:t>
      </w:r>
      <w:r w:rsidRPr="00AC3A88">
        <w:rPr>
          <w:rFonts w:ascii="Calibri" w:eastAsia="Calibri" w:hAnsi="Calibri" w:cs="Calibri"/>
          <w:sz w:val="24"/>
          <w:szCs w:val="24"/>
        </w:rPr>
        <w:t xml:space="preserve"> (England only) who completed both the pre- and six-month post-operative OKS pain subscale (OKS-PS).</w:t>
      </w:r>
      <w:r w:rsidR="009D7E0D" w:rsidRPr="00AC3A88">
        <w:rPr>
          <w:rFonts w:ascii="Calibri" w:eastAsia="Calibri" w:hAnsi="Calibri" w:cs="Calibri"/>
          <w:noProof/>
          <w:sz w:val="24"/>
          <w:szCs w:val="24"/>
          <w:vertAlign w:val="superscript"/>
        </w:rPr>
        <w:t>80</w:t>
      </w:r>
    </w:p>
    <w:p w14:paraId="61BE6D75" w14:textId="009ADFBD" w:rsidR="00D66EC9" w:rsidRPr="00AC3A88" w:rsidRDefault="00D66EC9" w:rsidP="00D66EC9">
      <w:pPr>
        <w:spacing w:line="360" w:lineRule="auto"/>
        <w:rPr>
          <w:rFonts w:ascii="Calibri" w:eastAsia="Calibri" w:hAnsi="Calibri" w:cs="Calibri"/>
          <w:sz w:val="24"/>
          <w:szCs w:val="24"/>
        </w:rPr>
      </w:pPr>
      <w:r w:rsidRPr="00AC3A88">
        <w:rPr>
          <w:rFonts w:ascii="Calibri" w:eastAsia="Calibri" w:hAnsi="Calibri" w:cs="Calibri"/>
          <w:sz w:val="24"/>
          <w:szCs w:val="24"/>
        </w:rPr>
        <w:t>The treatment effect ((pre-treatment OKS-PS score – post treatment OKS-PS score)/pre-treatment OKS-PS score)</w:t>
      </w:r>
      <w:r w:rsidR="006213AF" w:rsidRPr="00AC3A88">
        <w:rPr>
          <w:rFonts w:ascii="Calibri" w:eastAsia="Calibri" w:hAnsi="Calibri" w:cs="Calibri"/>
          <w:noProof/>
          <w:sz w:val="24"/>
          <w:szCs w:val="24"/>
          <w:vertAlign w:val="superscript"/>
        </w:rPr>
        <w:t>97,98</w:t>
      </w:r>
      <w:r w:rsidRPr="00AC3A88">
        <w:rPr>
          <w:rFonts w:ascii="Calibri" w:eastAsia="Calibri" w:hAnsi="Calibri" w:cs="Calibri"/>
          <w:sz w:val="24"/>
          <w:szCs w:val="24"/>
        </w:rPr>
        <w:t xml:space="preserve"> was calculated for each patient. A treatment effect </w:t>
      </w:r>
      <w:r w:rsidR="00AC3A88" w:rsidRPr="00AC3A88">
        <w:rPr>
          <w:rFonts w:ascii="Calibri" w:eastAsia="Calibri" w:hAnsi="Calibri" w:cs="Calibri"/>
          <w:color w:val="00B0F0"/>
          <w:sz w:val="24"/>
          <w:szCs w:val="24"/>
        </w:rPr>
        <w:t>≤ 0</w:t>
      </w:r>
      <w:r w:rsidRPr="00AC3A88">
        <w:rPr>
          <w:rFonts w:ascii="Calibri" w:eastAsia="Calibri" w:hAnsi="Calibri" w:cs="Calibri"/>
          <w:sz w:val="24"/>
          <w:szCs w:val="24"/>
        </w:rPr>
        <w:t xml:space="preserve">.2 was used to classify patients not responding to surgery in respect of their knee pain. Relative risk ratios were generated by fitting a </w:t>
      </w:r>
      <w:r w:rsidR="00AC3A88" w:rsidRPr="00AC3A88">
        <w:rPr>
          <w:rFonts w:ascii="Calibri" w:eastAsia="Calibri" w:hAnsi="Calibri" w:cs="Calibri"/>
          <w:color w:val="00B0F0"/>
          <w:sz w:val="24"/>
          <w:szCs w:val="24"/>
        </w:rPr>
        <w:t>generalised</w:t>
      </w:r>
      <w:r w:rsidRPr="00AC3A88">
        <w:rPr>
          <w:rFonts w:ascii="Calibri" w:eastAsia="Calibri" w:hAnsi="Calibri" w:cs="Calibri"/>
          <w:sz w:val="24"/>
          <w:szCs w:val="24"/>
        </w:rPr>
        <w:t xml:space="preserve"> linear model with a binomial error structure and a log link function (log-logistic model) and adjusted risk differences (ARD) estimated from marginal effects from the regression model.</w:t>
      </w:r>
    </w:p>
    <w:p w14:paraId="617A0EF9" w14:textId="77777777" w:rsidR="00D66EC9" w:rsidRPr="00AC3A88" w:rsidRDefault="00D66EC9" w:rsidP="00E70736">
      <w:pPr>
        <w:pStyle w:val="Heading3"/>
        <w:rPr>
          <w:rFonts w:ascii="Calibri Light" w:eastAsia="DengXian Light" w:hAnsi="Calibri Light" w:cs="Times New Roman"/>
        </w:rPr>
      </w:pPr>
      <w:bookmarkStart w:id="65" w:name="_Toc106106879"/>
      <w:r w:rsidRPr="00AC3A88">
        <w:t>Results: analysis 1</w:t>
      </w:r>
      <w:bookmarkEnd w:id="65"/>
    </w:p>
    <w:p w14:paraId="229D4EC2" w14:textId="63B9000F" w:rsidR="00D66EC9" w:rsidRPr="00AC3A88" w:rsidRDefault="68D135CB" w:rsidP="00D66EC9">
      <w:pPr>
        <w:spacing w:after="120" w:line="360" w:lineRule="auto"/>
        <w:rPr>
          <w:sz w:val="24"/>
          <w:szCs w:val="24"/>
        </w:rPr>
      </w:pPr>
      <w:r w:rsidRPr="00AC3A88">
        <w:rPr>
          <w:sz w:val="24"/>
          <w:szCs w:val="24"/>
        </w:rPr>
        <w:t>P</w:t>
      </w:r>
      <w:r w:rsidR="00D66EC9" w:rsidRPr="00AC3A88">
        <w:rPr>
          <w:sz w:val="24"/>
          <w:szCs w:val="24"/>
        </w:rPr>
        <w:t xml:space="preserve">re- and 6-month post-operative OKS were available for 258,386 patients and 43,702 (16.9%) of these were identified as having chronic pain at 6-months post-surgery. Within 3 months of surgery, complications were uncommon: surgical complications 1,224 (0.5%); one or more medical complication 6,073 (2.4%); re-admissions to hospital 32,930 (12.7%); knee-related reoperation 848 (1.5%); and revision knee replacement operation 835 (0.3%). Post-surgical predictors of chronic pain were: mechanical complication of prosthesis, OR 1.56 (95%CI 1.35, 1.80); surgical </w:t>
      </w:r>
      <w:r w:rsidR="00D66EC9" w:rsidRPr="00AC3A88">
        <w:rPr>
          <w:sz w:val="24"/>
          <w:szCs w:val="24"/>
          <w:highlight w:val="magenta"/>
        </w:rPr>
        <w:t>site</w:t>
      </w:r>
      <w:r w:rsidR="00D66EC9" w:rsidRPr="00AC3A88">
        <w:rPr>
          <w:sz w:val="24"/>
          <w:szCs w:val="24"/>
        </w:rPr>
        <w:t xml:space="preserve"> infection, OR 1.13 (95%CI 0.99, 1.29); readmission, OR 1.47 (95%CI 1.42, 1.52); re-operation OR 1.39 (95%CI 1.27, 1.51); revision, OR 1.9 (95%CI 1.64, 2.25); length of hospital stay </w:t>
      </w:r>
      <w:r w:rsidR="00AC3A88" w:rsidRPr="00AC3A88">
        <w:rPr>
          <w:color w:val="00B0F0"/>
          <w:sz w:val="24"/>
          <w:szCs w:val="24"/>
        </w:rPr>
        <w:t>≥ 6</w:t>
      </w:r>
      <w:r w:rsidR="00D66EC9" w:rsidRPr="00AC3A88">
        <w:rPr>
          <w:sz w:val="24"/>
          <w:szCs w:val="24"/>
        </w:rPr>
        <w:t xml:space="preserve"> days, OR 1.48 (95%CI 1.35, 1.63). Predictive ability of the model was fair</w:t>
      </w:r>
      <w:r w:rsidR="02B09483" w:rsidRPr="00AC3A88">
        <w:rPr>
          <w:sz w:val="24"/>
          <w:szCs w:val="24"/>
        </w:rPr>
        <w:t xml:space="preserve">, </w:t>
      </w:r>
      <w:r w:rsidR="00D66EC9" w:rsidRPr="00AC3A88">
        <w:rPr>
          <w:sz w:val="24"/>
          <w:szCs w:val="24"/>
        </w:rPr>
        <w:t>area under the Receiver Operating Characteristic curve 0.71</w:t>
      </w:r>
      <w:r w:rsidR="48D080D9" w:rsidRPr="00AC3A88">
        <w:rPr>
          <w:sz w:val="24"/>
          <w:szCs w:val="24"/>
        </w:rPr>
        <w:t>,</w:t>
      </w:r>
      <w:r w:rsidR="00D66EC9" w:rsidRPr="00AC3A88">
        <w:rPr>
          <w:sz w:val="24"/>
          <w:szCs w:val="24"/>
        </w:rPr>
        <w:t xml:space="preserve"> indicating that in respect of discriminatory ability, post-surgical predictors explain a limited amount of variability in chronic pain outcome.</w:t>
      </w:r>
    </w:p>
    <w:p w14:paraId="07E33C53" w14:textId="77777777" w:rsidR="00D66EC9" w:rsidRPr="00AC3A88" w:rsidRDefault="00D66EC9" w:rsidP="00E70736">
      <w:pPr>
        <w:pStyle w:val="Heading3"/>
        <w:rPr>
          <w:rFonts w:ascii="Calibri Light" w:eastAsia="DengXian Light" w:hAnsi="Calibri Light" w:cs="Times New Roman"/>
          <w:bCs/>
          <w:szCs w:val="28"/>
        </w:rPr>
      </w:pPr>
      <w:bookmarkStart w:id="66" w:name="_Toc106106880"/>
      <w:r w:rsidRPr="00AC3A88">
        <w:t>Results: analysis 2</w:t>
      </w:r>
      <w:bookmarkEnd w:id="66"/>
    </w:p>
    <w:p w14:paraId="338DF972" w14:textId="4F1512E5" w:rsidR="00D66EC9" w:rsidRPr="00AC3A88" w:rsidRDefault="00D66EC9" w:rsidP="00D66EC9">
      <w:pPr>
        <w:spacing w:after="120" w:line="360" w:lineRule="auto"/>
        <w:rPr>
          <w:sz w:val="24"/>
          <w:szCs w:val="24"/>
        </w:rPr>
      </w:pPr>
      <w:r w:rsidRPr="00AC3A88">
        <w:rPr>
          <w:sz w:val="24"/>
          <w:szCs w:val="24"/>
        </w:rPr>
        <w:t>Information was available for 4,750 patients between 2009 and 2016. Patients had a mean age of 69 (SD 9) and 56.1% were female. At six months after surgery, 10.4% of patients were classified as non-responders. The strongest associations with a</w:t>
      </w:r>
      <w:r w:rsidRPr="00AC3A88" w:rsidDel="42FC6869">
        <w:rPr>
          <w:sz w:val="24"/>
          <w:szCs w:val="24"/>
        </w:rPr>
        <w:t xml:space="preserve"> </w:t>
      </w:r>
      <w:r w:rsidRPr="00AC3A88">
        <w:rPr>
          <w:sz w:val="24"/>
          <w:szCs w:val="24"/>
        </w:rPr>
        <w:t>non-response to surgery were seen for pre-operative risk factors: having only mild knee pain symptoms at the time of surgery, ARD 18.2% (95%CI 13.6, 22.8); smoking, ARD 12.0% (95%CI 7.3, 16.6); living in the most deprived areas, ARD 5.6% (95%CI 2.3, 9.0); and obesity class II (body mass index 35</w:t>
      </w:r>
      <w:r w:rsidR="00AC3A88" w:rsidRPr="00AC3A88">
        <w:rPr>
          <w:color w:val="00B0F0"/>
          <w:sz w:val="24"/>
          <w:szCs w:val="24"/>
        </w:rPr>
        <w:t>≤ 4</w:t>
      </w:r>
      <w:r w:rsidRPr="00AC3A88">
        <w:rPr>
          <w:sz w:val="24"/>
          <w:szCs w:val="24"/>
        </w:rPr>
        <w:t>0 kg/m</w:t>
      </w:r>
      <w:r w:rsidRPr="00AC3A88">
        <w:rPr>
          <w:sz w:val="24"/>
          <w:szCs w:val="24"/>
          <w:vertAlign w:val="superscript"/>
        </w:rPr>
        <w:t>2</w:t>
      </w:r>
      <w:r w:rsidRPr="00AC3A88">
        <w:rPr>
          <w:sz w:val="24"/>
          <w:szCs w:val="24"/>
        </w:rPr>
        <w:t>) ARD 6.3% (95%CI 3.0, 9.7). We identified a range of other risk factors with more moderate effects, including: a history of knee arthroscopy surgery, ARD 4.6% (95%CI 2.5, 6.6); and use of opioids within three months after surgery, ARD 3.4% (95%CI 1.4, 5.3).</w:t>
      </w:r>
    </w:p>
    <w:p w14:paraId="68A75437" w14:textId="77777777" w:rsidR="00D66EC9" w:rsidRPr="00AC3A88" w:rsidRDefault="00D66EC9" w:rsidP="00E70736">
      <w:pPr>
        <w:pStyle w:val="Heading2"/>
      </w:pPr>
      <w:bookmarkStart w:id="67" w:name="_Toc106106881"/>
      <w:r w:rsidRPr="00AC3A88">
        <w:t>3c. Effectiveness of interventions to prevent chronic pain after total knee replacement: Systematic reviews</w:t>
      </w:r>
      <w:bookmarkEnd w:id="67"/>
    </w:p>
    <w:p w14:paraId="789AF1DC" w14:textId="77777777" w:rsidR="00AC3A88" w:rsidRPr="00AC3A88" w:rsidRDefault="00D66EC9" w:rsidP="00D66EC9">
      <w:pPr>
        <w:spacing w:after="120" w:line="360" w:lineRule="auto"/>
        <w:rPr>
          <w:rFonts w:ascii="Calibri" w:eastAsia="Calibri" w:hAnsi="Calibri"/>
          <w:sz w:val="24"/>
          <w:szCs w:val="24"/>
        </w:rPr>
      </w:pPr>
      <w:r w:rsidRPr="00AC3A88">
        <w:rPr>
          <w:rFonts w:ascii="Calibri" w:eastAsia="Calibri" w:hAnsi="Calibri"/>
          <w:sz w:val="24"/>
          <w:szCs w:val="24"/>
        </w:rPr>
        <w:t>Reviews are published as Wylde</w:t>
      </w:r>
      <w:r w:rsidRPr="00AC3A88">
        <w:rPr>
          <w:rFonts w:ascii="Calibri" w:eastAsia="Calibri" w:hAnsi="Calibri"/>
          <w:i/>
          <w:color w:val="00B0F0"/>
          <w:sz w:val="24"/>
          <w:szCs w:val="24"/>
        </w:rPr>
        <w:t xml:space="preserve"> et al</w:t>
      </w:r>
      <w:r w:rsidRPr="00AC3A88">
        <w:rPr>
          <w:rFonts w:ascii="Calibri" w:eastAsia="Calibri" w:hAnsi="Calibri"/>
          <w:sz w:val="24"/>
          <w:szCs w:val="24"/>
        </w:rPr>
        <w:t>. 2018,</w:t>
      </w:r>
      <w:r w:rsidR="006213AF" w:rsidRPr="00AC3A88">
        <w:rPr>
          <w:rFonts w:ascii="Calibri" w:eastAsia="Calibri" w:hAnsi="Calibri"/>
          <w:noProof/>
          <w:sz w:val="24"/>
          <w:szCs w:val="24"/>
          <w:vertAlign w:val="superscript"/>
        </w:rPr>
        <w:t>99</w:t>
      </w:r>
      <w:r w:rsidRPr="00AC3A88">
        <w:rPr>
          <w:rFonts w:ascii="Calibri" w:eastAsia="Calibri" w:hAnsi="Calibri"/>
          <w:sz w:val="24"/>
          <w:szCs w:val="24"/>
        </w:rPr>
        <w:t xml:space="preserve"> Beswick</w:t>
      </w:r>
      <w:r w:rsidRPr="00AC3A88">
        <w:rPr>
          <w:rFonts w:ascii="Calibri" w:eastAsia="Calibri" w:hAnsi="Calibri"/>
          <w:i/>
          <w:color w:val="00B0F0"/>
          <w:sz w:val="24"/>
          <w:szCs w:val="24"/>
        </w:rPr>
        <w:t xml:space="preserve"> et al</w:t>
      </w:r>
      <w:r w:rsidRPr="00AC3A88">
        <w:rPr>
          <w:rFonts w:ascii="Calibri" w:eastAsia="Calibri" w:hAnsi="Calibri"/>
          <w:sz w:val="24"/>
          <w:szCs w:val="24"/>
        </w:rPr>
        <w:t>. 2019,</w:t>
      </w:r>
      <w:r w:rsidR="006213AF" w:rsidRPr="00AC3A88">
        <w:rPr>
          <w:rFonts w:ascii="Calibri" w:eastAsia="Calibri" w:hAnsi="Calibri"/>
          <w:noProof/>
          <w:sz w:val="24"/>
          <w:szCs w:val="24"/>
          <w:vertAlign w:val="superscript"/>
        </w:rPr>
        <w:t>100</w:t>
      </w:r>
      <w:r w:rsidRPr="00AC3A88">
        <w:rPr>
          <w:rFonts w:ascii="Calibri" w:eastAsia="Calibri" w:hAnsi="Calibri"/>
          <w:sz w:val="24"/>
          <w:szCs w:val="24"/>
        </w:rPr>
        <w:t xml:space="preserve"> and Dennis</w:t>
      </w:r>
      <w:r w:rsidRPr="00AC3A88">
        <w:rPr>
          <w:rFonts w:ascii="Calibri" w:eastAsia="Calibri" w:hAnsi="Calibri"/>
          <w:i/>
          <w:color w:val="00B0F0"/>
          <w:sz w:val="24"/>
          <w:szCs w:val="24"/>
        </w:rPr>
        <w:t xml:space="preserve"> et al</w:t>
      </w:r>
      <w:r w:rsidRPr="00AC3A88">
        <w:rPr>
          <w:rFonts w:ascii="Calibri" w:eastAsia="Calibri" w:hAnsi="Calibri"/>
          <w:sz w:val="24"/>
          <w:szCs w:val="24"/>
        </w:rPr>
        <w:t>. 2020.</w:t>
      </w:r>
      <w:r w:rsidR="006213AF" w:rsidRPr="00AC3A88">
        <w:rPr>
          <w:rFonts w:ascii="Calibri" w:eastAsia="Calibri" w:hAnsi="Calibri"/>
          <w:noProof/>
          <w:sz w:val="24"/>
          <w:szCs w:val="24"/>
          <w:vertAlign w:val="superscript"/>
        </w:rPr>
        <w:t>101</w:t>
      </w:r>
      <w:r w:rsidRPr="00AC3A88">
        <w:rPr>
          <w:rFonts w:ascii="Calibri" w:eastAsia="Calibri" w:hAnsi="Calibri"/>
          <w:sz w:val="24"/>
          <w:szCs w:val="24"/>
        </w:rPr>
        <w:t xml:space="preserve"> A comprehensive overview is published as Wylde</w:t>
      </w:r>
      <w:r w:rsidRPr="00AC3A88">
        <w:rPr>
          <w:rFonts w:ascii="Calibri" w:eastAsia="Calibri" w:hAnsi="Calibri"/>
          <w:i/>
          <w:color w:val="00B0F0"/>
          <w:sz w:val="24"/>
          <w:szCs w:val="24"/>
        </w:rPr>
        <w:t xml:space="preserve"> et al</w:t>
      </w:r>
      <w:r w:rsidRPr="00AC3A88">
        <w:rPr>
          <w:rFonts w:ascii="Calibri" w:eastAsia="Calibri" w:hAnsi="Calibri"/>
          <w:sz w:val="24"/>
          <w:szCs w:val="24"/>
        </w:rPr>
        <w:t>. 2018.</w:t>
      </w:r>
      <w:r w:rsidR="006213AF" w:rsidRPr="00AC3A88">
        <w:rPr>
          <w:rFonts w:ascii="Calibri" w:eastAsia="Calibri" w:hAnsi="Calibri"/>
          <w:noProof/>
          <w:sz w:val="24"/>
          <w:szCs w:val="24"/>
          <w:vertAlign w:val="superscript"/>
        </w:rPr>
        <w:t>102</w:t>
      </w:r>
    </w:p>
    <w:p w14:paraId="78E8BC4E" w14:textId="3D942D4F" w:rsidR="00D66EC9" w:rsidRPr="00AC3A88" w:rsidRDefault="00D66EC9" w:rsidP="00E70736">
      <w:pPr>
        <w:pStyle w:val="Heading3"/>
      </w:pPr>
      <w:bookmarkStart w:id="68" w:name="_Toc106106882"/>
      <w:r w:rsidRPr="00AC3A88">
        <w:t>Aims</w:t>
      </w:r>
      <w:bookmarkEnd w:id="68"/>
    </w:p>
    <w:p w14:paraId="138CED8E" w14:textId="2A254C3E" w:rsidR="00D66EC9" w:rsidRPr="00AC3A88" w:rsidRDefault="00D66EC9" w:rsidP="00D66EC9">
      <w:pPr>
        <w:spacing w:after="120" w:line="360" w:lineRule="auto"/>
        <w:rPr>
          <w:rFonts w:ascii="Calibri" w:eastAsia="DengXian" w:hAnsi="Calibri" w:cs="Calibri"/>
          <w:sz w:val="24"/>
          <w:szCs w:val="24"/>
        </w:rPr>
      </w:pPr>
      <w:r w:rsidRPr="00AC3A88">
        <w:rPr>
          <w:rFonts w:ascii="Calibri" w:eastAsia="DengXian" w:hAnsi="Calibri" w:cs="Calibri"/>
          <w:sz w:val="24"/>
          <w:szCs w:val="24"/>
        </w:rPr>
        <w:t>In systematic reviews, assess the effectiveness of pre-, peri-, and post-operative interventions in preventing chronic pain in patients receiving total knee replacement</w:t>
      </w:r>
      <w:r w:rsidR="00E70736" w:rsidRPr="00AC3A88">
        <w:rPr>
          <w:rFonts w:ascii="Calibri" w:eastAsia="DengXian" w:hAnsi="Calibri" w:cs="Calibri"/>
          <w:sz w:val="24"/>
          <w:szCs w:val="24"/>
        </w:rPr>
        <w:t>.</w:t>
      </w:r>
    </w:p>
    <w:p w14:paraId="208225BF" w14:textId="77777777" w:rsidR="00D66EC9" w:rsidRPr="00AC3A88" w:rsidRDefault="00D66EC9" w:rsidP="00E70736">
      <w:pPr>
        <w:pStyle w:val="Heading3"/>
      </w:pPr>
      <w:bookmarkStart w:id="69" w:name="_Toc106106883"/>
      <w:r w:rsidRPr="00AC3A88">
        <w:t>Workshop</w:t>
      </w:r>
      <w:bookmarkEnd w:id="69"/>
    </w:p>
    <w:p w14:paraId="3BEEDCF7" w14:textId="41653CF6" w:rsidR="00D66EC9" w:rsidRPr="00AC3A88" w:rsidRDefault="55BA3417" w:rsidP="00D66EC9">
      <w:pPr>
        <w:spacing w:after="120" w:line="360" w:lineRule="auto"/>
        <w:rPr>
          <w:rFonts w:ascii="Calibri" w:eastAsia="DengXian" w:hAnsi="Calibri" w:cs="Calibri"/>
          <w:sz w:val="24"/>
          <w:szCs w:val="24"/>
        </w:rPr>
      </w:pPr>
      <w:r w:rsidRPr="00AC3A88">
        <w:rPr>
          <w:rFonts w:ascii="Calibri" w:eastAsia="DengXian" w:hAnsi="Calibri" w:cs="Calibri"/>
          <w:sz w:val="24"/>
          <w:szCs w:val="24"/>
        </w:rPr>
        <w:t>In March 2016, 57</w:t>
      </w:r>
      <w:r w:rsidR="00D66EC9" w:rsidRPr="00AC3A88">
        <w:rPr>
          <w:rFonts w:ascii="Calibri" w:eastAsia="DengXian" w:hAnsi="Calibri" w:cs="Calibri"/>
          <w:sz w:val="24"/>
          <w:szCs w:val="24"/>
        </w:rPr>
        <w:t xml:space="preserve"> invited experts and colleagues met with the STAR </w:t>
      </w:r>
      <w:r w:rsidR="00E43237" w:rsidRPr="00AC3A88">
        <w:rPr>
          <w:rFonts w:ascii="Calibri" w:eastAsia="DengXian" w:hAnsi="Calibri" w:cs="Calibri"/>
          <w:sz w:val="24"/>
          <w:szCs w:val="24"/>
        </w:rPr>
        <w:t>team</w:t>
      </w:r>
      <w:r w:rsidR="00D66EC9" w:rsidRPr="00AC3A88">
        <w:rPr>
          <w:rFonts w:ascii="Calibri" w:eastAsia="DengXian" w:hAnsi="Calibri" w:cs="Calibri"/>
          <w:sz w:val="24"/>
          <w:szCs w:val="24"/>
        </w:rPr>
        <w:t xml:space="preserve"> at a workshop to discuss interventions for the prevention of chronic pain after knee replacement. Those attending included surgeons, anaesthetists, physiotherapists, nurses and former patients, and researchers with interests in randomised trials, health economics, qualitative studies, PPI, systematic reviews and cohort studies.</w:t>
      </w:r>
    </w:p>
    <w:p w14:paraId="7A59E4DA" w14:textId="4D35F1A7" w:rsidR="00AC3A88" w:rsidRPr="00AC3A88" w:rsidRDefault="00D66EC9" w:rsidP="00D66EC9">
      <w:pPr>
        <w:spacing w:after="120" w:line="360" w:lineRule="auto"/>
        <w:rPr>
          <w:rFonts w:ascii="Calibri" w:eastAsia="DengXian" w:hAnsi="Calibri" w:cs="Calibri"/>
          <w:sz w:val="24"/>
          <w:szCs w:val="24"/>
        </w:rPr>
      </w:pPr>
      <w:r w:rsidRPr="00AC3A88">
        <w:rPr>
          <w:rFonts w:ascii="Calibri" w:eastAsia="DengXian" w:hAnsi="Calibri" w:cs="Calibri"/>
          <w:sz w:val="24"/>
          <w:szCs w:val="24"/>
        </w:rPr>
        <w:t xml:space="preserve">The systematic review Work </w:t>
      </w:r>
      <w:r w:rsidR="5EC8C6FE" w:rsidRPr="00AC3A88">
        <w:rPr>
          <w:rFonts w:ascii="Calibri" w:eastAsia="DengXian" w:hAnsi="Calibri" w:cs="Calibri"/>
          <w:sz w:val="24"/>
          <w:szCs w:val="24"/>
        </w:rPr>
        <w:t>p</w:t>
      </w:r>
      <w:r w:rsidRPr="00AC3A88">
        <w:rPr>
          <w:rFonts w:ascii="Calibri" w:eastAsia="DengXian" w:hAnsi="Calibri" w:cs="Calibri"/>
          <w:sz w:val="24"/>
          <w:szCs w:val="24"/>
        </w:rPr>
        <w:t xml:space="preserve">ackage </w:t>
      </w:r>
      <w:r w:rsidRPr="00AC3A88">
        <w:rPr>
          <w:rFonts w:ascii="Calibri" w:eastAsia="DengXian" w:hAnsi="Calibri" w:cs="Calibri"/>
          <w:sz w:val="24"/>
          <w:szCs w:val="24"/>
          <w:highlight w:val="magenta"/>
        </w:rPr>
        <w:t>lead</w:t>
      </w:r>
      <w:r w:rsidRPr="00AC3A88">
        <w:rPr>
          <w:rFonts w:ascii="Calibri" w:eastAsia="DengXian" w:hAnsi="Calibri" w:cs="Calibri"/>
          <w:sz w:val="24"/>
          <w:szCs w:val="24"/>
        </w:rPr>
        <w:t xml:space="preserve"> explained that the aims of the systematic reviews were to identify interventions that may improve long-term pain outcomes after knee replacement. The definition of an intervention from Yarnell and O</w:t>
      </w:r>
      <w:r w:rsidR="00AC3A88" w:rsidRPr="00AC3A88">
        <w:rPr>
          <w:rFonts w:ascii="Calibri" w:eastAsia="DengXian" w:hAnsi="Calibri" w:cs="Calibri"/>
          <w:color w:val="00B0F0"/>
          <w:sz w:val="24"/>
          <w:szCs w:val="24"/>
        </w:rPr>
        <w:t>’</w:t>
      </w:r>
      <w:r w:rsidRPr="00AC3A88">
        <w:rPr>
          <w:rFonts w:ascii="Calibri" w:eastAsia="DengXian" w:hAnsi="Calibri" w:cs="Calibri"/>
          <w:sz w:val="24"/>
          <w:szCs w:val="24"/>
        </w:rPr>
        <w:t>Reilly</w:t>
      </w:r>
      <w:r w:rsidR="006213AF" w:rsidRPr="00AC3A88">
        <w:rPr>
          <w:rFonts w:ascii="Calibri" w:eastAsia="DengXian" w:hAnsi="Calibri" w:cs="Calibri"/>
          <w:noProof/>
          <w:sz w:val="24"/>
          <w:szCs w:val="24"/>
          <w:vertAlign w:val="superscript"/>
        </w:rPr>
        <w:t>103</w:t>
      </w:r>
      <w:r w:rsidRPr="00AC3A88">
        <w:rPr>
          <w:rFonts w:ascii="Calibri" w:eastAsia="DengXian" w:hAnsi="Calibri" w:cs="Calibri"/>
          <w:sz w:val="24"/>
          <w:szCs w:val="24"/>
        </w:rPr>
        <w:t xml:space="preserve"> was presented:</w:t>
      </w:r>
    </w:p>
    <w:p w14:paraId="4A764F64" w14:textId="77777777" w:rsidR="00AC3A88" w:rsidRPr="00AC3A88" w:rsidRDefault="00A54D39" w:rsidP="00D66EC9">
      <w:pPr>
        <w:spacing w:after="120" w:line="360" w:lineRule="auto"/>
        <w:rPr>
          <w:rFonts w:ascii="Calibri" w:eastAsia="DengXian" w:hAnsi="Calibri" w:cs="Calibri"/>
          <w:sz w:val="24"/>
          <w:szCs w:val="24"/>
        </w:rPr>
      </w:pPr>
      <w:r w:rsidRPr="00AC3A88">
        <w:rPr>
          <w:rFonts w:ascii="Calibri" w:eastAsia="DengXian" w:hAnsi="Calibri" w:cs="Calibri"/>
          <w:color w:val="00B0F0"/>
          <w:sz w:val="24"/>
          <w:szCs w:val="24"/>
          <w:highlight w:val="green"/>
        </w:rPr>
        <w:t>“</w:t>
      </w:r>
      <w:r w:rsidRPr="00AC3A88">
        <w:rPr>
          <w:rFonts w:ascii="Calibri" w:eastAsia="DengXian" w:hAnsi="Calibri" w:cs="Calibri"/>
          <w:sz w:val="24"/>
          <w:szCs w:val="24"/>
          <w:highlight w:val="green"/>
        </w:rPr>
        <w:t>Any clinical treatment or public health measure designed to reduce the incidence or modify the effects of particular diseases.</w:t>
      </w:r>
      <w:r w:rsidRPr="00AC3A88">
        <w:rPr>
          <w:rFonts w:ascii="Calibri" w:eastAsia="DengXian" w:hAnsi="Calibri" w:cs="Calibri"/>
          <w:color w:val="00B0F0"/>
          <w:sz w:val="24"/>
          <w:szCs w:val="24"/>
          <w:highlight w:val="green"/>
        </w:rPr>
        <w:t>”</w:t>
      </w:r>
    </w:p>
    <w:p w14:paraId="26DFAAD8" w14:textId="65AD7535" w:rsidR="00D66EC9" w:rsidRPr="00AC3A88" w:rsidRDefault="00D66EC9" w:rsidP="00D66EC9">
      <w:pPr>
        <w:spacing w:after="120" w:line="360" w:lineRule="auto"/>
        <w:rPr>
          <w:rFonts w:ascii="Calibri" w:eastAsia="DengXian" w:hAnsi="Calibri" w:cs="Calibri"/>
          <w:sz w:val="24"/>
          <w:szCs w:val="24"/>
        </w:rPr>
      </w:pPr>
      <w:r w:rsidRPr="00AC3A88">
        <w:rPr>
          <w:rFonts w:ascii="Calibri" w:eastAsia="DengXian" w:hAnsi="Calibri" w:cs="Calibri"/>
          <w:sz w:val="24"/>
          <w:szCs w:val="24"/>
        </w:rPr>
        <w:t xml:space="preserve">Workshop participants considered that aspects of pre-operative care were potential targets for intervention to prevent long-term pain. Many patients receive pre-operative education </w:t>
      </w:r>
      <w:r w:rsidR="3590D8D2" w:rsidRPr="00AC3A88">
        <w:rPr>
          <w:rFonts w:ascii="Calibri" w:eastAsia="DengXian" w:hAnsi="Calibri" w:cs="Calibri"/>
          <w:sz w:val="24"/>
          <w:szCs w:val="24"/>
        </w:rPr>
        <w:t>at</w:t>
      </w:r>
      <w:r w:rsidRPr="00AC3A88">
        <w:rPr>
          <w:rFonts w:ascii="Calibri" w:eastAsia="DengXian" w:hAnsi="Calibri" w:cs="Calibri"/>
          <w:sz w:val="24"/>
          <w:szCs w:val="24"/>
        </w:rPr>
        <w:t xml:space="preserve"> a single class and </w:t>
      </w:r>
      <w:r w:rsidR="54E2C3B4" w:rsidRPr="00AC3A88">
        <w:rPr>
          <w:rFonts w:ascii="Calibri" w:eastAsia="DengXian" w:hAnsi="Calibri" w:cs="Calibri"/>
          <w:sz w:val="24"/>
          <w:szCs w:val="24"/>
        </w:rPr>
        <w:t xml:space="preserve">from </w:t>
      </w:r>
      <w:r w:rsidRPr="00AC3A88">
        <w:rPr>
          <w:rFonts w:ascii="Calibri" w:eastAsia="DengXian" w:hAnsi="Calibri" w:cs="Calibri"/>
          <w:sz w:val="24"/>
          <w:szCs w:val="24"/>
        </w:rPr>
        <w:t>information booklets. Changes to content and interventions to improve uptake of classes were potentially valuable. Pre-operative interventions might include cognitive behavioural therapy, self-management and peer support</w:t>
      </w:r>
      <w:r w:rsidR="00D54599" w:rsidRPr="00AC3A88">
        <w:rPr>
          <w:rFonts w:ascii="Calibri" w:eastAsia="DengXian" w:hAnsi="Calibri" w:cs="Calibri"/>
          <w:sz w:val="24"/>
          <w:szCs w:val="24"/>
        </w:rPr>
        <w:t xml:space="preserve">, </w:t>
      </w:r>
      <w:r w:rsidRPr="00AC3A88">
        <w:rPr>
          <w:rFonts w:ascii="Calibri" w:eastAsia="DengXian" w:hAnsi="Calibri" w:cs="Calibri"/>
          <w:sz w:val="24"/>
          <w:szCs w:val="24"/>
        </w:rPr>
        <w:t xml:space="preserve">weight management, </w:t>
      </w:r>
      <w:r w:rsidR="00E43237" w:rsidRPr="00AC3A88">
        <w:rPr>
          <w:rFonts w:ascii="Calibri" w:eastAsia="DengXian" w:hAnsi="Calibri" w:cs="Calibri"/>
          <w:sz w:val="24"/>
          <w:szCs w:val="24"/>
        </w:rPr>
        <w:t xml:space="preserve">exercise, </w:t>
      </w:r>
      <w:r w:rsidRPr="00AC3A88">
        <w:rPr>
          <w:rFonts w:ascii="Calibri" w:eastAsia="DengXian" w:hAnsi="Calibri" w:cs="Calibri"/>
          <w:sz w:val="24"/>
          <w:szCs w:val="24"/>
        </w:rPr>
        <w:t xml:space="preserve">treatment of co-morbidities, </w:t>
      </w:r>
      <w:r w:rsidR="00C71F15" w:rsidRPr="00AC3A88">
        <w:rPr>
          <w:rFonts w:ascii="Calibri" w:eastAsia="DengXian" w:hAnsi="Calibri" w:cs="Calibri"/>
          <w:sz w:val="24"/>
          <w:szCs w:val="24"/>
        </w:rPr>
        <w:t>nutrition</w:t>
      </w:r>
      <w:r w:rsidRPr="00AC3A88">
        <w:rPr>
          <w:rFonts w:ascii="Calibri" w:eastAsia="DengXian" w:hAnsi="Calibri" w:cs="Calibri"/>
          <w:sz w:val="24"/>
          <w:szCs w:val="24"/>
        </w:rPr>
        <w:t xml:space="preserve">, and intra-articular injections. </w:t>
      </w:r>
      <w:r w:rsidR="122D15CE" w:rsidRPr="00AC3A88">
        <w:rPr>
          <w:rFonts w:ascii="Calibri" w:eastAsia="DengXian" w:hAnsi="Calibri" w:cs="Calibri"/>
          <w:sz w:val="24"/>
          <w:szCs w:val="24"/>
        </w:rPr>
        <w:t xml:space="preserve">A multimodal approach </w:t>
      </w:r>
      <w:r w:rsidR="00D54599" w:rsidRPr="00AC3A88">
        <w:rPr>
          <w:rFonts w:ascii="Calibri" w:eastAsia="DengXian" w:hAnsi="Calibri" w:cs="Calibri"/>
          <w:sz w:val="24"/>
          <w:szCs w:val="24"/>
        </w:rPr>
        <w:t xml:space="preserve">might include </w:t>
      </w:r>
      <w:r w:rsidR="122D15CE" w:rsidRPr="00AC3A88">
        <w:rPr>
          <w:rFonts w:ascii="Calibri" w:eastAsia="DengXian" w:hAnsi="Calibri" w:cs="Calibri"/>
          <w:sz w:val="24"/>
          <w:szCs w:val="24"/>
        </w:rPr>
        <w:t>education, psychological support, management of comorbidities</w:t>
      </w:r>
      <w:r w:rsidR="00D54599" w:rsidRPr="00AC3A88">
        <w:rPr>
          <w:rFonts w:ascii="Calibri" w:eastAsia="DengXian" w:hAnsi="Calibri" w:cs="Calibri"/>
          <w:sz w:val="24"/>
          <w:szCs w:val="24"/>
        </w:rPr>
        <w:t>,</w:t>
      </w:r>
      <w:r w:rsidR="122D15CE" w:rsidRPr="00AC3A88">
        <w:rPr>
          <w:rFonts w:ascii="Calibri" w:eastAsia="DengXian" w:hAnsi="Calibri" w:cs="Calibri"/>
          <w:sz w:val="24"/>
          <w:szCs w:val="24"/>
        </w:rPr>
        <w:t xml:space="preserve"> and other components</w:t>
      </w:r>
      <w:r w:rsidR="00D54599" w:rsidRPr="00AC3A88">
        <w:rPr>
          <w:rFonts w:ascii="Calibri" w:eastAsia="DengXian" w:hAnsi="Calibri" w:cs="Calibri"/>
          <w:sz w:val="24"/>
          <w:szCs w:val="24"/>
        </w:rPr>
        <w:t>.</w:t>
      </w:r>
    </w:p>
    <w:p w14:paraId="54E636E8" w14:textId="77777777" w:rsidR="00AC3A88" w:rsidRPr="00AC3A88" w:rsidRDefault="00D66EC9" w:rsidP="00D66EC9">
      <w:pPr>
        <w:spacing w:after="120" w:line="360" w:lineRule="auto"/>
        <w:rPr>
          <w:rFonts w:ascii="Calibri" w:eastAsia="DengXian" w:hAnsi="Calibri" w:cs="Calibri"/>
          <w:sz w:val="24"/>
          <w:szCs w:val="24"/>
        </w:rPr>
      </w:pPr>
      <w:r w:rsidRPr="00AC3A88">
        <w:rPr>
          <w:rFonts w:ascii="Calibri" w:eastAsia="DengXian" w:hAnsi="Calibri" w:cs="Calibri"/>
          <w:sz w:val="24"/>
          <w:szCs w:val="24"/>
        </w:rPr>
        <w:t xml:space="preserve">In the peri-operative period, workshop participants considered effective pain management important, </w:t>
      </w:r>
      <w:r w:rsidR="00C71F15" w:rsidRPr="00AC3A88">
        <w:rPr>
          <w:rFonts w:ascii="Calibri" w:eastAsia="DengXian" w:hAnsi="Calibri" w:cs="Calibri"/>
          <w:sz w:val="24"/>
          <w:szCs w:val="24"/>
        </w:rPr>
        <w:t>possibly</w:t>
      </w:r>
      <w:r w:rsidRPr="00AC3A88">
        <w:rPr>
          <w:rFonts w:ascii="Calibri" w:eastAsia="DengXian" w:hAnsi="Calibri" w:cs="Calibri"/>
          <w:sz w:val="24"/>
          <w:szCs w:val="24"/>
        </w:rPr>
        <w:t xml:space="preserve"> gabapentin, nerve blocks, and multimodal approaches. Certain anticoagulants are associated with micro-bleeds which may </w:t>
      </w:r>
      <w:r w:rsidRPr="00AC3A88">
        <w:rPr>
          <w:rFonts w:ascii="Calibri" w:eastAsia="DengXian" w:hAnsi="Calibri" w:cs="Calibri"/>
          <w:sz w:val="24"/>
          <w:szCs w:val="24"/>
          <w:highlight w:val="magenta"/>
        </w:rPr>
        <w:t>lead</w:t>
      </w:r>
      <w:r w:rsidRPr="00AC3A88">
        <w:rPr>
          <w:rFonts w:ascii="Calibri" w:eastAsia="DengXian" w:hAnsi="Calibri" w:cs="Calibri"/>
          <w:sz w:val="24"/>
          <w:szCs w:val="24"/>
        </w:rPr>
        <w:t xml:space="preserve"> to long-term pain. The use of tourniquets may also be associated with long-term pain.</w:t>
      </w:r>
    </w:p>
    <w:p w14:paraId="762B1A86" w14:textId="77777777" w:rsidR="00AC3A88" w:rsidRPr="00AC3A88" w:rsidRDefault="00D66EC9" w:rsidP="00D66EC9">
      <w:pPr>
        <w:spacing w:after="120" w:line="360" w:lineRule="auto"/>
        <w:rPr>
          <w:rFonts w:ascii="Calibri" w:eastAsia="DengXian" w:hAnsi="Calibri" w:cs="Calibri"/>
          <w:sz w:val="24"/>
          <w:szCs w:val="24"/>
        </w:rPr>
      </w:pPr>
      <w:r w:rsidRPr="00AC3A88">
        <w:rPr>
          <w:rFonts w:ascii="Calibri" w:eastAsia="DengXian" w:hAnsi="Calibri" w:cs="Calibri"/>
          <w:sz w:val="24"/>
          <w:szCs w:val="24"/>
        </w:rPr>
        <w:t xml:space="preserve">An enhanced recovery protocol was </w:t>
      </w:r>
      <w:r w:rsidR="300F0420" w:rsidRPr="00AC3A88">
        <w:rPr>
          <w:rFonts w:ascii="Calibri" w:eastAsia="DengXian" w:hAnsi="Calibri" w:cs="Calibri"/>
          <w:sz w:val="24"/>
          <w:szCs w:val="24"/>
        </w:rPr>
        <w:t>considered</w:t>
      </w:r>
      <w:r w:rsidRPr="00AC3A88">
        <w:rPr>
          <w:rFonts w:ascii="Calibri" w:eastAsia="DengXian" w:hAnsi="Calibri" w:cs="Calibri"/>
          <w:sz w:val="24"/>
          <w:szCs w:val="24"/>
        </w:rPr>
        <w:t xml:space="preserve"> a possible intervention to limit long-term pain. After hospital discharge, workshop participants noted the potential value of midterm rehabilitation, peer support groups, provision of contact points, an introduction to community services and online resources, and psychological support including cognitive behavioural and mindfulness therapies. Provision of physiotherapy in different formats was also recognised as worth evaluating. Other interventions suggested were intra-articular injections, weight management, podiatry, and realignment.</w:t>
      </w:r>
    </w:p>
    <w:p w14:paraId="6186969C" w14:textId="1ED540FE" w:rsidR="00D66EC9" w:rsidRPr="00AC3A88" w:rsidRDefault="00D66EC9" w:rsidP="00E70736">
      <w:pPr>
        <w:pStyle w:val="Heading3"/>
      </w:pPr>
      <w:bookmarkStart w:id="70" w:name="_Toc106106884"/>
      <w:r w:rsidRPr="00AC3A88">
        <w:t>Methods</w:t>
      </w:r>
      <w:bookmarkEnd w:id="70"/>
    </w:p>
    <w:p w14:paraId="034CCAB9" w14:textId="4B829773" w:rsidR="00D66EC9" w:rsidRPr="00AC3A88" w:rsidRDefault="00D66EC9" w:rsidP="00D66EC9">
      <w:pPr>
        <w:spacing w:after="120" w:line="360" w:lineRule="auto"/>
        <w:rPr>
          <w:rFonts w:ascii="Calibri" w:eastAsia="DengXian" w:hAnsi="Calibri" w:cs="Calibri"/>
          <w:sz w:val="24"/>
          <w:szCs w:val="24"/>
        </w:rPr>
      </w:pPr>
      <w:r w:rsidRPr="00AC3A88">
        <w:rPr>
          <w:rFonts w:ascii="Calibri" w:eastAsia="DengXian" w:hAnsi="Calibri" w:cs="Calibri"/>
          <w:sz w:val="24"/>
          <w:szCs w:val="24"/>
        </w:rPr>
        <w:t>Systematic reviews were registered prospectively, PROSPERO CRD42017041382.</w:t>
      </w:r>
      <w:r w:rsidR="006213AF" w:rsidRPr="00AC3A88">
        <w:rPr>
          <w:rFonts w:ascii="Calibri" w:eastAsia="DengXian" w:hAnsi="Calibri" w:cs="Calibri"/>
          <w:noProof/>
          <w:sz w:val="24"/>
          <w:szCs w:val="24"/>
          <w:vertAlign w:val="superscript"/>
        </w:rPr>
        <w:t>104</w:t>
      </w:r>
      <w:r w:rsidRPr="00AC3A88">
        <w:rPr>
          <w:rFonts w:ascii="Calibri" w:eastAsia="DengXian" w:hAnsi="Calibri" w:cs="Calibri"/>
          <w:sz w:val="24"/>
          <w:szCs w:val="24"/>
        </w:rPr>
        <w:t xml:space="preserve"> We established a database of all randomised controlled trials and systematic reviews in total knee replacement. These were identified through searches of The Cochrane Library, MEDLINE, </w:t>
      </w:r>
      <w:r w:rsidR="00AC3A88" w:rsidRPr="00AC3A88">
        <w:rPr>
          <w:rFonts w:ascii="Calibri" w:eastAsia="DengXian" w:hAnsi="Calibri" w:cs="Calibri"/>
          <w:color w:val="00B0F0"/>
          <w:sz w:val="24"/>
          <w:szCs w:val="24"/>
        </w:rPr>
        <w:t>EMBASE</w:t>
      </w:r>
      <w:r w:rsidRPr="00AC3A88">
        <w:rPr>
          <w:rFonts w:ascii="Calibri" w:eastAsia="DengXian" w:hAnsi="Calibri" w:cs="Calibri"/>
          <w:sz w:val="24"/>
          <w:szCs w:val="24"/>
        </w:rPr>
        <w:t xml:space="preserve">, CINAHL and PsycINFO in November 2016 (updated February 2018 for peri-operative interventions and December 2018 for pre-operative interventions) (Appendix </w:t>
      </w:r>
      <w:r w:rsidR="00F32C37" w:rsidRPr="00AC3A88">
        <w:rPr>
          <w:rFonts w:ascii="Calibri" w:eastAsia="DengXian" w:hAnsi="Calibri" w:cs="Calibri"/>
          <w:sz w:val="24"/>
          <w:szCs w:val="24"/>
        </w:rPr>
        <w:t>3</w:t>
      </w:r>
      <w:r w:rsidR="007257C1" w:rsidRPr="00AC3A88">
        <w:rPr>
          <w:rFonts w:ascii="Calibri" w:eastAsia="DengXian" w:hAnsi="Calibri" w:cs="Calibri"/>
          <w:sz w:val="24"/>
          <w:szCs w:val="24"/>
        </w:rPr>
        <w:t xml:space="preserve"> </w:t>
      </w:r>
      <w:r w:rsidR="00AC3A88" w:rsidRPr="00AC3A88">
        <w:rPr>
          <w:rFonts w:ascii="Calibri" w:eastAsia="DengXian" w:hAnsi="Calibri" w:cs="Calibri"/>
          <w:i/>
          <w:color w:val="FF0000"/>
          <w:sz w:val="24"/>
          <w:szCs w:val="24"/>
        </w:rPr>
        <w:t>Table 2</w:t>
      </w:r>
      <w:r w:rsidRPr="00AC3A88">
        <w:rPr>
          <w:rFonts w:ascii="Calibri" w:eastAsia="DengXian" w:hAnsi="Calibri" w:cs="Calibri"/>
          <w:sz w:val="24"/>
          <w:szCs w:val="24"/>
        </w:rPr>
        <w:t>).</w:t>
      </w:r>
    </w:p>
    <w:p w14:paraId="3409CBD6" w14:textId="77777777" w:rsidR="00D66EC9" w:rsidRPr="00AC3A88" w:rsidRDefault="00D66EC9" w:rsidP="00D66EC9">
      <w:pPr>
        <w:spacing w:after="120" w:line="360" w:lineRule="auto"/>
        <w:rPr>
          <w:rFonts w:ascii="Calibri" w:eastAsia="DengXian" w:hAnsi="Calibri" w:cs="Calibri"/>
          <w:sz w:val="24"/>
          <w:szCs w:val="24"/>
        </w:rPr>
      </w:pPr>
      <w:r w:rsidRPr="00AC3A88">
        <w:rPr>
          <w:rFonts w:ascii="Calibri" w:eastAsia="DengXian" w:hAnsi="Calibri" w:cs="Calibri"/>
          <w:sz w:val="24"/>
          <w:szCs w:val="24"/>
        </w:rPr>
        <w:t>Eligible studies were randomised controlled trials and included:</w:t>
      </w:r>
    </w:p>
    <w:p w14:paraId="550493F7" w14:textId="77777777" w:rsidR="00AC3A88" w:rsidRPr="00AC3A88" w:rsidRDefault="00D66EC9" w:rsidP="00D66EC9">
      <w:pPr>
        <w:spacing w:after="120" w:line="360" w:lineRule="auto"/>
        <w:rPr>
          <w:rFonts w:ascii="Calibri" w:eastAsia="DengXian" w:hAnsi="Calibri" w:cs="Calibri"/>
          <w:sz w:val="24"/>
          <w:szCs w:val="24"/>
        </w:rPr>
      </w:pPr>
      <w:r w:rsidRPr="00AC3A88">
        <w:rPr>
          <w:rFonts w:ascii="Calibri" w:eastAsia="DengXian" w:hAnsi="Calibri" w:cs="Calibri"/>
          <w:sz w:val="24"/>
          <w:szCs w:val="24"/>
        </w:rPr>
        <w:t>•</w:t>
      </w:r>
      <w:r w:rsidRPr="00AC3A88">
        <w:tab/>
      </w:r>
      <w:r w:rsidRPr="00AC3A88">
        <w:rPr>
          <w:rFonts w:ascii="Calibri" w:eastAsia="DengXian" w:hAnsi="Calibri" w:cs="Calibri"/>
          <w:sz w:val="24"/>
          <w:szCs w:val="24"/>
        </w:rPr>
        <w:t xml:space="preserve">Patients with osteoarthritis awaiting, or who had received </w:t>
      </w:r>
      <w:r w:rsidR="006A1D4B" w:rsidRPr="00AC3A88">
        <w:rPr>
          <w:rFonts w:ascii="Calibri" w:eastAsia="DengXian" w:hAnsi="Calibri" w:cs="Calibri"/>
          <w:sz w:val="24"/>
          <w:szCs w:val="24"/>
        </w:rPr>
        <w:t xml:space="preserve">total </w:t>
      </w:r>
      <w:r w:rsidRPr="00AC3A88">
        <w:rPr>
          <w:rFonts w:ascii="Calibri" w:eastAsia="DengXian" w:hAnsi="Calibri" w:cs="Calibri"/>
          <w:sz w:val="24"/>
          <w:szCs w:val="24"/>
        </w:rPr>
        <w:t>knee replacement</w:t>
      </w:r>
    </w:p>
    <w:p w14:paraId="33292FD2" w14:textId="77777777" w:rsidR="00AC3A88" w:rsidRPr="00AC3A88" w:rsidRDefault="00D66EC9" w:rsidP="00D66EC9">
      <w:pPr>
        <w:spacing w:after="120" w:line="360" w:lineRule="auto"/>
        <w:ind w:left="720" w:hanging="720"/>
        <w:rPr>
          <w:rFonts w:ascii="Calibri" w:eastAsia="DengXian" w:hAnsi="Calibri" w:cs="Calibri"/>
          <w:sz w:val="24"/>
          <w:szCs w:val="24"/>
        </w:rPr>
      </w:pPr>
      <w:r w:rsidRPr="00AC3A88">
        <w:rPr>
          <w:rFonts w:ascii="Calibri" w:eastAsia="DengXian" w:hAnsi="Calibri" w:cs="Calibri"/>
          <w:sz w:val="24"/>
          <w:szCs w:val="24"/>
        </w:rPr>
        <w:t>•</w:t>
      </w:r>
      <w:r w:rsidRPr="00AC3A88">
        <w:rPr>
          <w:rFonts w:ascii="Calibri" w:eastAsia="DengXian" w:hAnsi="Calibri" w:cs="Calibri"/>
          <w:sz w:val="24"/>
          <w:szCs w:val="24"/>
        </w:rPr>
        <w:tab/>
        <w:t xml:space="preserve">Intervention: treatment in the pre-, peri- or post-operative </w:t>
      </w:r>
      <w:r w:rsidR="006A1D4B" w:rsidRPr="00AC3A88">
        <w:rPr>
          <w:rFonts w:ascii="Calibri" w:eastAsia="DengXian" w:hAnsi="Calibri" w:cs="Calibri"/>
          <w:sz w:val="24"/>
          <w:szCs w:val="24"/>
        </w:rPr>
        <w:t>setting</w:t>
      </w:r>
    </w:p>
    <w:p w14:paraId="18328DC3" w14:textId="2BAD51D5" w:rsidR="00D66EC9" w:rsidRPr="00AC3A88" w:rsidRDefault="00D66EC9" w:rsidP="00D66EC9">
      <w:pPr>
        <w:spacing w:after="120" w:line="360" w:lineRule="auto"/>
        <w:rPr>
          <w:rFonts w:ascii="Calibri" w:eastAsia="DengXian" w:hAnsi="Calibri" w:cs="Calibri"/>
          <w:sz w:val="24"/>
          <w:szCs w:val="24"/>
        </w:rPr>
      </w:pPr>
      <w:r w:rsidRPr="00AC3A88">
        <w:rPr>
          <w:rFonts w:ascii="Calibri" w:eastAsia="DengXian" w:hAnsi="Calibri" w:cs="Calibri"/>
          <w:sz w:val="24"/>
          <w:szCs w:val="24"/>
        </w:rPr>
        <w:t>•</w:t>
      </w:r>
      <w:r w:rsidRPr="00AC3A88">
        <w:rPr>
          <w:rFonts w:ascii="Calibri" w:eastAsia="DengXian" w:hAnsi="Calibri" w:cs="Calibri"/>
          <w:sz w:val="24"/>
          <w:szCs w:val="24"/>
        </w:rPr>
        <w:tab/>
        <w:t>Control: usual care or alternative treatment</w:t>
      </w:r>
    </w:p>
    <w:p w14:paraId="667538B8" w14:textId="77777777" w:rsidR="00D66EC9" w:rsidRPr="00AC3A88" w:rsidRDefault="00D66EC9" w:rsidP="00D66EC9">
      <w:pPr>
        <w:spacing w:after="120" w:line="360" w:lineRule="auto"/>
        <w:ind w:left="720" w:hanging="720"/>
        <w:rPr>
          <w:rFonts w:ascii="Calibri" w:eastAsia="DengXian" w:hAnsi="Calibri" w:cs="Calibri"/>
          <w:sz w:val="24"/>
          <w:szCs w:val="24"/>
        </w:rPr>
      </w:pPr>
      <w:r w:rsidRPr="00AC3A88">
        <w:rPr>
          <w:rFonts w:ascii="Calibri" w:eastAsia="DengXian" w:hAnsi="Calibri" w:cs="Calibri"/>
          <w:sz w:val="24"/>
          <w:szCs w:val="24"/>
        </w:rPr>
        <w:t>•</w:t>
      </w:r>
      <w:r w:rsidRPr="00AC3A88">
        <w:tab/>
      </w:r>
      <w:r w:rsidRPr="00AC3A88">
        <w:rPr>
          <w:rFonts w:ascii="Calibri" w:eastAsia="DengXian" w:hAnsi="Calibri" w:cs="Calibri"/>
          <w:sz w:val="24"/>
          <w:szCs w:val="24"/>
        </w:rPr>
        <w:t>Outcomes: chronic pain at six months or longer after knee replacement (12 months or longer for post-operative interventions), adverse events</w:t>
      </w:r>
    </w:p>
    <w:p w14:paraId="323B1658" w14:textId="77777777" w:rsidR="00AC3A88" w:rsidRPr="00AC3A88" w:rsidRDefault="00D66EC9" w:rsidP="00D66EC9">
      <w:pPr>
        <w:spacing w:after="120" w:line="360" w:lineRule="auto"/>
        <w:rPr>
          <w:rFonts w:ascii="Calibri" w:eastAsia="DengXian" w:hAnsi="Calibri" w:cs="Calibri"/>
          <w:sz w:val="24"/>
          <w:szCs w:val="24"/>
        </w:rPr>
      </w:pPr>
      <w:r w:rsidRPr="00AC3A88">
        <w:rPr>
          <w:rFonts w:ascii="Calibri" w:eastAsia="DengXian" w:hAnsi="Calibri" w:cs="Calibri"/>
          <w:sz w:val="24"/>
          <w:szCs w:val="24"/>
        </w:rPr>
        <w:t>The database was screened, and interventions classified into pre-, peri- and post-operative contexts, and into intervention groups. Risk of bias was assessed using the Cochrane tool.</w:t>
      </w:r>
      <w:r w:rsidR="006213AF" w:rsidRPr="00AC3A88">
        <w:rPr>
          <w:rFonts w:ascii="Calibri" w:eastAsia="DengXian" w:hAnsi="Calibri" w:cs="Calibri"/>
          <w:noProof/>
          <w:sz w:val="24"/>
          <w:szCs w:val="24"/>
          <w:vertAlign w:val="superscript"/>
        </w:rPr>
        <w:t>105</w:t>
      </w:r>
    </w:p>
    <w:p w14:paraId="4207C827" w14:textId="4E1C6427" w:rsidR="00D66EC9" w:rsidRPr="00AC3A88" w:rsidRDefault="00D66EC9" w:rsidP="00E70736">
      <w:pPr>
        <w:pStyle w:val="Heading3"/>
      </w:pPr>
      <w:bookmarkStart w:id="71" w:name="_Toc106106885"/>
      <w:r w:rsidRPr="00AC3A88">
        <w:t>Results: Pre-operative interventions</w:t>
      </w:r>
      <w:bookmarkEnd w:id="71"/>
    </w:p>
    <w:p w14:paraId="0F2DE01E" w14:textId="7DFA450F" w:rsidR="00AC3A88" w:rsidRPr="00AC3A88" w:rsidRDefault="00D66EC9" w:rsidP="00D66EC9">
      <w:pPr>
        <w:spacing w:after="120" w:line="360" w:lineRule="auto"/>
        <w:rPr>
          <w:rFonts w:ascii="Calibri" w:eastAsia="DengXian" w:hAnsi="Calibri" w:cs="Calibri"/>
          <w:sz w:val="24"/>
          <w:szCs w:val="24"/>
        </w:rPr>
      </w:pPr>
      <w:r w:rsidRPr="00AC3A88">
        <w:rPr>
          <w:rFonts w:ascii="Calibri" w:eastAsia="DengXian" w:hAnsi="Calibri" w:cs="Calibri"/>
          <w:sz w:val="24"/>
          <w:szCs w:val="24"/>
        </w:rPr>
        <w:t>Eight randomised controlled trials with nine comparisons (960 patients) were eligible (</w:t>
      </w:r>
      <w:r w:rsidR="00631499" w:rsidRPr="00AC3A88">
        <w:rPr>
          <w:rFonts w:ascii="Calibri" w:eastAsia="DengXian" w:hAnsi="Calibri" w:cs="Calibri"/>
          <w:sz w:val="24"/>
          <w:szCs w:val="24"/>
        </w:rPr>
        <w:t>A</w:t>
      </w:r>
      <w:r w:rsidRPr="00AC3A88">
        <w:rPr>
          <w:rFonts w:ascii="Calibri" w:eastAsia="DengXian" w:hAnsi="Calibri" w:cs="Calibri"/>
          <w:sz w:val="24"/>
          <w:szCs w:val="24"/>
        </w:rPr>
        <w:t xml:space="preserve">ppendix </w:t>
      </w:r>
      <w:r w:rsidR="00F32C37" w:rsidRPr="00AC3A88">
        <w:rPr>
          <w:rFonts w:ascii="Calibri" w:eastAsia="DengXian" w:hAnsi="Calibri" w:cs="Calibri"/>
          <w:sz w:val="24"/>
          <w:szCs w:val="24"/>
        </w:rPr>
        <w:t>3</w:t>
      </w:r>
      <w:r w:rsidR="007257C1" w:rsidRPr="00AC3A88">
        <w:rPr>
          <w:rFonts w:ascii="Calibri" w:eastAsia="DengXian" w:hAnsi="Calibri" w:cs="Calibri"/>
          <w:sz w:val="24"/>
          <w:szCs w:val="24"/>
        </w:rPr>
        <w:t xml:space="preserve"> </w:t>
      </w:r>
      <w:r w:rsidR="00AC3A88" w:rsidRPr="00AC3A88">
        <w:rPr>
          <w:rFonts w:ascii="Calibri" w:eastAsia="DengXian" w:hAnsi="Calibri" w:cs="Calibri"/>
          <w:i/>
          <w:color w:val="FF0000"/>
          <w:sz w:val="24"/>
          <w:szCs w:val="24"/>
        </w:rPr>
        <w:t>Figure 4</w:t>
      </w:r>
      <w:r w:rsidRPr="00AC3A88">
        <w:rPr>
          <w:rFonts w:ascii="Calibri" w:eastAsia="DengXian" w:hAnsi="Calibri" w:cs="Calibri"/>
          <w:sz w:val="24"/>
          <w:szCs w:val="24"/>
        </w:rPr>
        <w:t xml:space="preserve">). There was moderate quality evidence of no effect of exercise programmes on chronic pain after total knee replacement, based on meta-analysis of six interventions with 229 participants, SMD 0.20 (95%CI </w:t>
      </w:r>
      <w:r w:rsidR="00AC3A88" w:rsidRPr="00AC3A88">
        <w:rPr>
          <w:rFonts w:ascii="Calibri" w:eastAsia="DengXian" w:hAnsi="Calibri" w:cs="Calibri"/>
          <w:color w:val="00B0F0"/>
          <w:sz w:val="24"/>
          <w:szCs w:val="24"/>
        </w:rPr>
        <w:t>–0</w:t>
      </w:r>
      <w:r w:rsidRPr="00AC3A88">
        <w:rPr>
          <w:rFonts w:ascii="Calibri" w:eastAsia="DengXian" w:hAnsi="Calibri" w:cs="Calibri"/>
          <w:sz w:val="24"/>
          <w:szCs w:val="24"/>
        </w:rPr>
        <w:t>.06, 0.47; I</w:t>
      </w:r>
      <w:r w:rsidRPr="00AC3A88">
        <w:rPr>
          <w:rFonts w:ascii="Calibri" w:eastAsia="DengXian" w:hAnsi="Calibri" w:cs="Calibri"/>
          <w:sz w:val="24"/>
          <w:szCs w:val="24"/>
          <w:vertAlign w:val="superscript"/>
        </w:rPr>
        <w:t>2</w:t>
      </w:r>
      <w:r w:rsidR="00AC3A88" w:rsidRPr="00AC3A88">
        <w:rPr>
          <w:rFonts w:ascii="Calibri" w:eastAsia="DengXian" w:hAnsi="Calibri" w:cs="Calibri"/>
          <w:color w:val="00B0F0"/>
          <w:sz w:val="24"/>
          <w:szCs w:val="24"/>
        </w:rPr>
        <w:t>=</w:t>
      </w:r>
      <w:r w:rsidRPr="00AC3A88">
        <w:rPr>
          <w:rFonts w:ascii="Calibri" w:eastAsia="DengXian" w:hAnsi="Calibri" w:cs="Calibri"/>
          <w:sz w:val="24"/>
          <w:szCs w:val="24"/>
        </w:rPr>
        <w:t>0%). Sensitivity analysis restricted to studies at low risk of bias confirmed findings. Studies evaluating combined exercise and education intervention (one study) and education alone (one study) suggested similar findings.</w:t>
      </w:r>
    </w:p>
    <w:p w14:paraId="0AAD3563" w14:textId="77777777" w:rsidR="00AC3A88" w:rsidRPr="00AC3A88" w:rsidRDefault="00D66EC9" w:rsidP="00E70736">
      <w:pPr>
        <w:pStyle w:val="Heading3"/>
      </w:pPr>
      <w:bookmarkStart w:id="72" w:name="_Toc106106886"/>
      <w:r w:rsidRPr="00AC3A88">
        <w:t>Results: Peri-operative interventions</w:t>
      </w:r>
      <w:bookmarkEnd w:id="72"/>
    </w:p>
    <w:p w14:paraId="6CBAADC2" w14:textId="0C91A1A5" w:rsidR="00D66EC9" w:rsidRPr="00AC3A88" w:rsidRDefault="00D66EC9" w:rsidP="00D66EC9">
      <w:pPr>
        <w:spacing w:after="120" w:line="360" w:lineRule="auto"/>
        <w:rPr>
          <w:rFonts w:ascii="Calibri" w:eastAsia="DengXian" w:hAnsi="Calibri" w:cs="Calibri"/>
          <w:sz w:val="24"/>
          <w:szCs w:val="24"/>
        </w:rPr>
      </w:pPr>
      <w:r w:rsidRPr="00AC3A88">
        <w:rPr>
          <w:rFonts w:ascii="Calibri" w:eastAsia="DengXian" w:hAnsi="Calibri" w:cs="Calibri"/>
          <w:sz w:val="24"/>
          <w:szCs w:val="24"/>
        </w:rPr>
        <w:t xml:space="preserve">Forty-four randomised controlled trials at low risk of bias evaluated interventions in the peri-operative setting with a pain outcome or score with a pain component at </w:t>
      </w:r>
      <w:r w:rsidR="00AC3A88" w:rsidRPr="00AC3A88">
        <w:rPr>
          <w:rFonts w:ascii="Calibri" w:eastAsia="DengXian" w:hAnsi="Calibri" w:cs="Calibri"/>
          <w:color w:val="00B0F0"/>
          <w:sz w:val="24"/>
          <w:szCs w:val="24"/>
        </w:rPr>
        <w:t>≥ 6</w:t>
      </w:r>
      <w:r w:rsidRPr="00AC3A88">
        <w:rPr>
          <w:rFonts w:ascii="Calibri" w:eastAsia="DengXian" w:hAnsi="Calibri" w:cs="Calibri"/>
          <w:sz w:val="24"/>
          <w:szCs w:val="24"/>
        </w:rPr>
        <w:t xml:space="preserve"> months </w:t>
      </w:r>
      <w:r w:rsidRPr="00AC3A88">
        <w:rPr>
          <w:rFonts w:ascii="Calibri" w:eastAsia="DengXian" w:hAnsi="Calibri" w:cs="Calibri"/>
          <w:sz w:val="24"/>
          <w:szCs w:val="24"/>
          <w:highlight w:val="magenta"/>
        </w:rPr>
        <w:t>follow up</w:t>
      </w:r>
      <w:r w:rsidRPr="00AC3A88">
        <w:rPr>
          <w:rFonts w:ascii="Calibri" w:eastAsia="DengXian" w:hAnsi="Calibri" w:cs="Calibri"/>
          <w:sz w:val="24"/>
          <w:szCs w:val="24"/>
        </w:rPr>
        <w:t xml:space="preserve"> (Appendix </w:t>
      </w:r>
      <w:r w:rsidR="00F32C37" w:rsidRPr="00AC3A88">
        <w:rPr>
          <w:rFonts w:ascii="Calibri" w:eastAsia="DengXian" w:hAnsi="Calibri" w:cs="Calibri"/>
          <w:sz w:val="24"/>
          <w:szCs w:val="24"/>
        </w:rPr>
        <w:t>3</w:t>
      </w:r>
      <w:r w:rsidR="007257C1" w:rsidRPr="00AC3A88">
        <w:rPr>
          <w:rFonts w:ascii="Calibri" w:eastAsia="DengXian" w:hAnsi="Calibri" w:cs="Calibri"/>
          <w:sz w:val="24"/>
          <w:szCs w:val="24"/>
        </w:rPr>
        <w:t xml:space="preserve"> </w:t>
      </w:r>
      <w:r w:rsidR="00AC3A88" w:rsidRPr="00AC3A88">
        <w:rPr>
          <w:rFonts w:ascii="Calibri" w:eastAsia="DengXian" w:hAnsi="Calibri" w:cs="Calibri"/>
          <w:i/>
          <w:color w:val="FF0000"/>
          <w:sz w:val="24"/>
          <w:szCs w:val="24"/>
        </w:rPr>
        <w:t>Figure 5</w:t>
      </w:r>
      <w:r w:rsidRPr="00AC3A88">
        <w:rPr>
          <w:rFonts w:ascii="Calibri" w:eastAsia="DengXian" w:hAnsi="Calibri" w:cs="Calibri"/>
          <w:sz w:val="24"/>
          <w:szCs w:val="24"/>
        </w:rPr>
        <w:t>). Intervention heterogeneity precluded meta-analysis. There was weak evidence for small reductions in chronic pain after total knee replacement in people who received peri-operative local infiltration analgesia (three studies), ketamine infusion (one study) or pregabalin (one study). Supported early discharge (one study) showed weak evidence of a small reduction in chronic pain. More clinically important benefits were seen for electric muscle stimulation (two studies), gait training (one study), and a course of anabolic steroid (one small pilot study).</w:t>
      </w:r>
    </w:p>
    <w:p w14:paraId="50A8E529" w14:textId="0DC3CC8D" w:rsidR="00D66EC9" w:rsidRPr="00AC3A88" w:rsidRDefault="00D66EC9" w:rsidP="00D66EC9">
      <w:pPr>
        <w:spacing w:after="120" w:line="360" w:lineRule="auto"/>
        <w:rPr>
          <w:rFonts w:ascii="Calibri" w:eastAsia="DengXian" w:hAnsi="Calibri" w:cs="Calibri"/>
          <w:sz w:val="24"/>
          <w:szCs w:val="24"/>
        </w:rPr>
      </w:pPr>
      <w:r w:rsidRPr="00AC3A88">
        <w:rPr>
          <w:rFonts w:ascii="Calibri" w:eastAsia="DengXian" w:hAnsi="Calibri" w:cs="Calibri"/>
          <w:sz w:val="24"/>
          <w:szCs w:val="24"/>
        </w:rPr>
        <w:t xml:space="preserve">For a range of peri-operative treatments there was no evidence linking them with unfavourable pain outcomes. For example, blood </w:t>
      </w:r>
      <w:r w:rsidR="268A9FD3" w:rsidRPr="00AC3A88">
        <w:rPr>
          <w:rFonts w:ascii="Calibri" w:eastAsia="DengXian" w:hAnsi="Calibri" w:cs="Calibri"/>
          <w:sz w:val="24"/>
          <w:szCs w:val="24"/>
        </w:rPr>
        <w:t>conservation</w:t>
      </w:r>
      <w:r w:rsidRPr="00AC3A88">
        <w:rPr>
          <w:rFonts w:ascii="Calibri" w:eastAsia="DengXian" w:hAnsi="Calibri" w:cs="Calibri"/>
          <w:sz w:val="24"/>
          <w:szCs w:val="24"/>
        </w:rPr>
        <w:t xml:space="preserve"> with tranexamic acid during knee replacement was </w:t>
      </w:r>
      <w:r w:rsidR="00D54599" w:rsidRPr="00AC3A88">
        <w:rPr>
          <w:rFonts w:ascii="Calibri" w:eastAsia="DengXian" w:hAnsi="Calibri" w:cs="Calibri"/>
          <w:sz w:val="24"/>
          <w:szCs w:val="24"/>
        </w:rPr>
        <w:t xml:space="preserve">not </w:t>
      </w:r>
      <w:r w:rsidRPr="00AC3A88">
        <w:rPr>
          <w:rFonts w:ascii="Calibri" w:eastAsia="DengXian" w:hAnsi="Calibri" w:cs="Calibri"/>
          <w:sz w:val="24"/>
          <w:szCs w:val="24"/>
        </w:rPr>
        <w:t>associated with chronic pain. However, otherwise extensively researched interventions including venous thromboembolism prevention and tourniquet use have not been evaluated in relation to chronic pain.</w:t>
      </w:r>
    </w:p>
    <w:p w14:paraId="7A6C2F22" w14:textId="77777777" w:rsidR="00D66EC9" w:rsidRPr="00AC3A88" w:rsidRDefault="00D66EC9" w:rsidP="00E70736">
      <w:pPr>
        <w:pStyle w:val="Heading3"/>
        <w:rPr>
          <w:rFonts w:eastAsia="DengXian" w:cs="Calibri"/>
          <w:sz w:val="24"/>
        </w:rPr>
      </w:pPr>
      <w:bookmarkStart w:id="73" w:name="_Toc106106887"/>
      <w:r w:rsidRPr="00AC3A88">
        <w:t>Results: Post-operative interventions</w:t>
      </w:r>
      <w:bookmarkEnd w:id="73"/>
    </w:p>
    <w:p w14:paraId="57046930" w14:textId="60ABE172" w:rsidR="00AC3A88" w:rsidRPr="00AC3A88" w:rsidRDefault="00D66EC9" w:rsidP="00D66EC9">
      <w:pPr>
        <w:spacing w:after="120" w:line="360" w:lineRule="auto"/>
        <w:rPr>
          <w:rFonts w:ascii="Calibri" w:eastAsia="DengXian" w:hAnsi="Calibri" w:cs="Calibri"/>
          <w:sz w:val="24"/>
          <w:szCs w:val="24"/>
        </w:rPr>
      </w:pPr>
      <w:r w:rsidRPr="00AC3A88">
        <w:rPr>
          <w:rFonts w:ascii="Calibri" w:eastAsia="DengXian" w:hAnsi="Calibri" w:cs="Calibri"/>
          <w:sz w:val="24"/>
          <w:szCs w:val="24"/>
        </w:rPr>
        <w:t>Randomised controlled trials of post-discharge intervention</w:t>
      </w:r>
      <w:r w:rsidR="00278AE7" w:rsidRPr="00AC3A88">
        <w:rPr>
          <w:rFonts w:ascii="Calibri" w:eastAsia="DengXian" w:hAnsi="Calibri" w:cs="Calibri"/>
          <w:sz w:val="24"/>
          <w:szCs w:val="24"/>
        </w:rPr>
        <w:t>s</w:t>
      </w:r>
      <w:r w:rsidRPr="00AC3A88">
        <w:rPr>
          <w:rFonts w:ascii="Calibri" w:eastAsia="DengXian" w:hAnsi="Calibri" w:cs="Calibri"/>
          <w:sz w:val="24"/>
          <w:szCs w:val="24"/>
        </w:rPr>
        <w:t xml:space="preserve"> </w:t>
      </w:r>
      <w:r w:rsidR="00D54599" w:rsidRPr="00AC3A88">
        <w:rPr>
          <w:rFonts w:ascii="Calibri" w:eastAsia="DengXian" w:hAnsi="Calibri" w:cs="Calibri"/>
          <w:sz w:val="24"/>
          <w:szCs w:val="24"/>
        </w:rPr>
        <w:t>commencing</w:t>
      </w:r>
      <w:r w:rsidRPr="00AC3A88">
        <w:rPr>
          <w:rFonts w:ascii="Calibri" w:eastAsia="DengXian" w:hAnsi="Calibri" w:cs="Calibri"/>
          <w:sz w:val="24"/>
          <w:szCs w:val="24"/>
        </w:rPr>
        <w:t xml:space="preserve"> in the first three months after total knee replacement were included (Appendix </w:t>
      </w:r>
      <w:r w:rsidR="00F32C37" w:rsidRPr="00AC3A88">
        <w:rPr>
          <w:rFonts w:ascii="Calibri" w:eastAsia="DengXian" w:hAnsi="Calibri" w:cs="Calibri"/>
          <w:sz w:val="24"/>
          <w:szCs w:val="24"/>
        </w:rPr>
        <w:t>3</w:t>
      </w:r>
      <w:r w:rsidR="007257C1" w:rsidRPr="00AC3A88">
        <w:rPr>
          <w:rFonts w:ascii="Calibri" w:eastAsia="DengXian" w:hAnsi="Calibri" w:cs="Calibri"/>
          <w:sz w:val="24"/>
          <w:szCs w:val="24"/>
        </w:rPr>
        <w:t xml:space="preserve"> </w:t>
      </w:r>
      <w:r w:rsidR="00AC3A88" w:rsidRPr="00AC3A88">
        <w:rPr>
          <w:rFonts w:ascii="Calibri" w:eastAsia="DengXian" w:hAnsi="Calibri" w:cs="Calibri"/>
          <w:i/>
          <w:color w:val="FF0000"/>
          <w:sz w:val="24"/>
          <w:szCs w:val="24"/>
        </w:rPr>
        <w:t>Figure 6</w:t>
      </w:r>
      <w:r w:rsidRPr="00AC3A88">
        <w:rPr>
          <w:rFonts w:ascii="Calibri" w:eastAsia="DengXian" w:hAnsi="Calibri" w:cs="Calibri"/>
          <w:sz w:val="24"/>
          <w:szCs w:val="24"/>
        </w:rPr>
        <w:t xml:space="preserve">). </w:t>
      </w:r>
      <w:r w:rsidR="008C49A9" w:rsidRPr="00AC3A88">
        <w:rPr>
          <w:rFonts w:ascii="Calibri" w:eastAsia="DengXian" w:hAnsi="Calibri" w:cs="Calibri"/>
          <w:sz w:val="24"/>
          <w:szCs w:val="24"/>
        </w:rPr>
        <w:t xml:space="preserve">Seventeen </w:t>
      </w:r>
      <w:r w:rsidRPr="00AC3A88">
        <w:rPr>
          <w:rFonts w:ascii="Calibri" w:eastAsia="DengXian" w:hAnsi="Calibri" w:cs="Calibri"/>
          <w:sz w:val="24"/>
          <w:szCs w:val="24"/>
        </w:rPr>
        <w:t>trials with 2,</w:t>
      </w:r>
      <w:r w:rsidR="008C49A9" w:rsidRPr="00AC3A88">
        <w:rPr>
          <w:rFonts w:ascii="Calibri" w:eastAsia="DengXian" w:hAnsi="Calibri" w:cs="Calibri"/>
          <w:sz w:val="24"/>
          <w:szCs w:val="24"/>
        </w:rPr>
        <w:t xml:space="preserve">485 </w:t>
      </w:r>
      <w:r w:rsidRPr="00AC3A88">
        <w:rPr>
          <w:rFonts w:ascii="Calibri" w:eastAsia="DengXian" w:hAnsi="Calibri" w:cs="Calibri"/>
          <w:sz w:val="24"/>
          <w:szCs w:val="24"/>
        </w:rPr>
        <w:t xml:space="preserve">participants were included. All studies were at risk of bias because participants were not blinded to intervention, and five because of incomplete outcome </w:t>
      </w:r>
      <w:r w:rsidRPr="00AC3A88">
        <w:rPr>
          <w:rFonts w:ascii="Calibri" w:eastAsia="DengXian" w:hAnsi="Calibri" w:cs="Calibri"/>
          <w:sz w:val="24"/>
          <w:szCs w:val="24"/>
          <w:highlight w:val="magenta"/>
        </w:rPr>
        <w:t>data</w:t>
      </w:r>
      <w:r w:rsidRPr="00AC3A88">
        <w:rPr>
          <w:rFonts w:ascii="Calibri" w:eastAsia="DengXian" w:hAnsi="Calibri" w:cs="Calibri"/>
          <w:sz w:val="24"/>
          <w:szCs w:val="24"/>
        </w:rPr>
        <w:t>. Twelve trials evaluated physiotherapy interventions. Other interventions were nurse-led telephone follow-up, neuromuscular electrical stimulation</w:t>
      </w:r>
      <w:r w:rsidR="006A1D4B" w:rsidRPr="00AC3A88">
        <w:rPr>
          <w:rFonts w:ascii="Calibri" w:eastAsia="DengXian" w:hAnsi="Calibri" w:cs="Calibri"/>
          <w:sz w:val="24"/>
          <w:szCs w:val="24"/>
        </w:rPr>
        <w:t>,</w:t>
      </w:r>
      <w:r w:rsidRPr="00AC3A88">
        <w:rPr>
          <w:rFonts w:ascii="Calibri" w:eastAsia="DengXian" w:hAnsi="Calibri" w:cs="Calibri"/>
          <w:sz w:val="24"/>
          <w:szCs w:val="24"/>
        </w:rPr>
        <w:t xml:space="preserve"> and a multidisciplinary intervention. One study showed benefit for home-based exercises aimed at managing kinesophobia in reducing pain severity compared with no intervention. Otherwise, narrative synthesis found </w:t>
      </w:r>
      <w:r w:rsidR="006A1D4B" w:rsidRPr="00AC3A88">
        <w:rPr>
          <w:rFonts w:ascii="Calibri" w:eastAsia="DengXian" w:hAnsi="Calibri" w:cs="Calibri"/>
          <w:sz w:val="24"/>
          <w:szCs w:val="24"/>
        </w:rPr>
        <w:t>no evidence that one type of physiotherapy intervention is more effective than another</w:t>
      </w:r>
      <w:r w:rsidRPr="00AC3A88">
        <w:rPr>
          <w:rFonts w:ascii="Calibri" w:eastAsia="DengXian" w:hAnsi="Calibri" w:cs="Calibri"/>
          <w:sz w:val="24"/>
          <w:szCs w:val="24"/>
        </w:rPr>
        <w:t>. A ten-day multidisciplinary outpatient rehabilitation programme provided between two and four months after surgery, showed no long-term benefit for pain or function.</w:t>
      </w:r>
      <w:r w:rsidR="006213AF" w:rsidRPr="00AC3A88">
        <w:rPr>
          <w:rFonts w:ascii="Calibri" w:eastAsia="DengXian" w:hAnsi="Calibri" w:cs="Calibri"/>
          <w:noProof/>
          <w:sz w:val="24"/>
          <w:szCs w:val="24"/>
          <w:vertAlign w:val="superscript"/>
        </w:rPr>
        <w:t>106</w:t>
      </w:r>
      <w:r w:rsidRPr="00AC3A88">
        <w:rPr>
          <w:rFonts w:ascii="Calibri" w:eastAsia="DengXian" w:hAnsi="Calibri" w:cs="Calibri"/>
          <w:sz w:val="24"/>
          <w:szCs w:val="24"/>
        </w:rPr>
        <w:t xml:space="preserve"> For other interventions, there was insufficient evidence to draw conclusions about effectiveness.</w:t>
      </w:r>
    </w:p>
    <w:p w14:paraId="2B148482" w14:textId="31E5C6B2" w:rsidR="00D66EC9" w:rsidRPr="00AC3A88" w:rsidRDefault="00D66EC9" w:rsidP="00E70736">
      <w:pPr>
        <w:pStyle w:val="Heading2"/>
      </w:pPr>
      <w:bookmarkStart w:id="74" w:name="_Toc106106888"/>
      <w:r w:rsidRPr="00AC3A88">
        <w:t xml:space="preserve">3d. Effectiveness of interventions to </w:t>
      </w:r>
      <w:r w:rsidR="008514E6" w:rsidRPr="00AC3A88">
        <w:t>manage</w:t>
      </w:r>
      <w:r w:rsidR="00CB3FA0" w:rsidRPr="00AC3A88">
        <w:t xml:space="preserve"> </w:t>
      </w:r>
      <w:r w:rsidRPr="00AC3A88">
        <w:t xml:space="preserve">chronic pain after </w:t>
      </w:r>
      <w:r w:rsidR="00170E4C" w:rsidRPr="00AC3A88">
        <w:t>surgery</w:t>
      </w:r>
      <w:r w:rsidRPr="00AC3A88">
        <w:t>. Systematic review</w:t>
      </w:r>
      <w:bookmarkEnd w:id="74"/>
    </w:p>
    <w:p w14:paraId="03B2E199" w14:textId="77777777" w:rsidR="00AC3A88" w:rsidRPr="00AC3A88" w:rsidRDefault="00D66EC9" w:rsidP="00D66EC9">
      <w:pPr>
        <w:spacing w:after="120" w:line="360" w:lineRule="auto"/>
        <w:rPr>
          <w:rFonts w:ascii="Calibri" w:eastAsia="Calibri" w:hAnsi="Calibri"/>
          <w:sz w:val="24"/>
          <w:szCs w:val="24"/>
        </w:rPr>
      </w:pPr>
      <w:r w:rsidRPr="00AC3A88">
        <w:rPr>
          <w:rFonts w:ascii="Calibri" w:eastAsia="Calibri" w:hAnsi="Calibri"/>
          <w:sz w:val="24"/>
          <w:szCs w:val="24"/>
        </w:rPr>
        <w:t>This is published as Wylde</w:t>
      </w:r>
      <w:r w:rsidRPr="00AC3A88">
        <w:rPr>
          <w:rFonts w:ascii="Calibri" w:eastAsia="Calibri" w:hAnsi="Calibri"/>
          <w:i/>
          <w:color w:val="00B0F0"/>
          <w:sz w:val="24"/>
          <w:szCs w:val="24"/>
        </w:rPr>
        <w:t xml:space="preserve"> et al</w:t>
      </w:r>
      <w:r w:rsidRPr="00AC3A88">
        <w:rPr>
          <w:rFonts w:ascii="Calibri" w:eastAsia="Calibri" w:hAnsi="Calibri"/>
          <w:sz w:val="24"/>
          <w:szCs w:val="24"/>
        </w:rPr>
        <w:t>. 2017.</w:t>
      </w:r>
      <w:r w:rsidR="006213AF" w:rsidRPr="00AC3A88">
        <w:rPr>
          <w:rFonts w:ascii="Calibri" w:eastAsia="Calibri" w:hAnsi="Calibri"/>
          <w:noProof/>
          <w:sz w:val="24"/>
          <w:szCs w:val="24"/>
          <w:vertAlign w:val="superscript"/>
        </w:rPr>
        <w:t>107</w:t>
      </w:r>
    </w:p>
    <w:p w14:paraId="36E20403" w14:textId="6E67158E" w:rsidR="00D66EC9" w:rsidRPr="00AC3A88" w:rsidRDefault="00D66EC9" w:rsidP="00E70736">
      <w:pPr>
        <w:pStyle w:val="Heading3"/>
      </w:pPr>
      <w:bookmarkStart w:id="75" w:name="_Toc106106889"/>
      <w:r w:rsidRPr="00AC3A88">
        <w:t>Aims</w:t>
      </w:r>
      <w:bookmarkEnd w:id="75"/>
    </w:p>
    <w:p w14:paraId="17C0BF35" w14:textId="13FCFFA2" w:rsidR="00D66EC9" w:rsidRPr="00AC3A88" w:rsidRDefault="00D66EC9" w:rsidP="00D66EC9">
      <w:pPr>
        <w:spacing w:after="120" w:line="360" w:lineRule="auto"/>
        <w:rPr>
          <w:sz w:val="24"/>
          <w:szCs w:val="24"/>
        </w:rPr>
      </w:pPr>
      <w:r w:rsidRPr="00AC3A88">
        <w:rPr>
          <w:rFonts w:ascii="Calibri" w:eastAsia="DengXian" w:hAnsi="Calibri" w:cs="Calibri"/>
          <w:sz w:val="24"/>
          <w:szCs w:val="24"/>
        </w:rPr>
        <w:t>In a systematic review, assess the efficacy of interventions to treat chronic pain after non-cancer surgeries.</w:t>
      </w:r>
    </w:p>
    <w:p w14:paraId="58741F1B" w14:textId="77777777" w:rsidR="00D66EC9" w:rsidRPr="00AC3A88" w:rsidRDefault="00D66EC9" w:rsidP="00E70736">
      <w:pPr>
        <w:pStyle w:val="Heading3"/>
      </w:pPr>
      <w:bookmarkStart w:id="76" w:name="_Toc106106890"/>
      <w:r w:rsidRPr="00AC3A88">
        <w:t>Methods</w:t>
      </w:r>
      <w:bookmarkEnd w:id="76"/>
    </w:p>
    <w:p w14:paraId="79DA3A41" w14:textId="570F5E3F" w:rsidR="00D66EC9" w:rsidRPr="00AC3A88" w:rsidRDefault="00D66EC9" w:rsidP="00D66EC9">
      <w:pPr>
        <w:spacing w:after="120" w:line="360" w:lineRule="auto"/>
        <w:rPr>
          <w:rFonts w:ascii="Calibri" w:eastAsia="DengXian" w:hAnsi="Calibri" w:cs="Calibri"/>
          <w:sz w:val="24"/>
          <w:szCs w:val="24"/>
        </w:rPr>
      </w:pPr>
      <w:r w:rsidRPr="00AC3A88">
        <w:rPr>
          <w:rFonts w:ascii="Calibri" w:eastAsia="DengXian" w:hAnsi="Calibri" w:cs="Calibri"/>
          <w:sz w:val="24"/>
          <w:szCs w:val="24"/>
        </w:rPr>
        <w:t>The systematic review was registered prospectively, PROSPERO CRD42015015957.</w:t>
      </w:r>
      <w:r w:rsidR="006213AF" w:rsidRPr="00AC3A88">
        <w:rPr>
          <w:rFonts w:ascii="Calibri" w:eastAsia="DengXian" w:hAnsi="Calibri" w:cs="Calibri"/>
          <w:noProof/>
          <w:sz w:val="24"/>
          <w:szCs w:val="24"/>
          <w:vertAlign w:val="superscript"/>
        </w:rPr>
        <w:t>108</w:t>
      </w:r>
      <w:r w:rsidRPr="00AC3A88">
        <w:rPr>
          <w:rFonts w:ascii="Calibri" w:eastAsia="DengXian" w:hAnsi="Calibri" w:cs="Calibri"/>
          <w:sz w:val="24"/>
          <w:szCs w:val="24"/>
        </w:rPr>
        <w:t xml:space="preserve"> We searched MEDLINE, </w:t>
      </w:r>
      <w:r w:rsidR="00AC3A88" w:rsidRPr="00AC3A88">
        <w:rPr>
          <w:rFonts w:ascii="Calibri" w:eastAsia="DengXian" w:hAnsi="Calibri" w:cs="Calibri"/>
          <w:color w:val="00B0F0"/>
          <w:sz w:val="24"/>
          <w:szCs w:val="24"/>
        </w:rPr>
        <w:t>EMBASE</w:t>
      </w:r>
      <w:r w:rsidRPr="00AC3A88">
        <w:rPr>
          <w:rFonts w:ascii="Calibri" w:eastAsia="DengXian" w:hAnsi="Calibri" w:cs="Calibri"/>
          <w:sz w:val="24"/>
          <w:szCs w:val="24"/>
        </w:rPr>
        <w:t xml:space="preserve">, PsycINFO, CINAHL and </w:t>
      </w:r>
      <w:r w:rsidR="00AC3A88" w:rsidRPr="00AC3A88">
        <w:rPr>
          <w:rFonts w:ascii="Calibri" w:eastAsia="DengXian" w:hAnsi="Calibri" w:cs="Calibri"/>
          <w:color w:val="00B0F0"/>
          <w:sz w:val="24"/>
          <w:szCs w:val="24"/>
        </w:rPr>
        <w:t>The Cochrane Library</w:t>
      </w:r>
      <w:r w:rsidRPr="00AC3A88">
        <w:rPr>
          <w:rFonts w:ascii="Calibri" w:eastAsia="DengXian" w:hAnsi="Calibri" w:cs="Calibri"/>
          <w:sz w:val="24"/>
          <w:szCs w:val="24"/>
        </w:rPr>
        <w:t xml:space="preserve"> from inception to March 2016 (Appendix </w:t>
      </w:r>
      <w:r w:rsidR="0080146A" w:rsidRPr="00AC3A88">
        <w:rPr>
          <w:rFonts w:ascii="Calibri" w:eastAsia="DengXian" w:hAnsi="Calibri" w:cs="Calibri"/>
          <w:sz w:val="24"/>
          <w:szCs w:val="24"/>
        </w:rPr>
        <w:t>4</w:t>
      </w:r>
      <w:r w:rsidR="001C621F" w:rsidRPr="00AC3A88">
        <w:rPr>
          <w:rFonts w:ascii="Calibri" w:eastAsia="DengXian" w:hAnsi="Calibri" w:cs="Calibri"/>
          <w:sz w:val="24"/>
          <w:szCs w:val="24"/>
        </w:rPr>
        <w:t xml:space="preserve"> </w:t>
      </w:r>
      <w:r w:rsidR="00AC3A88" w:rsidRPr="00AC3A88">
        <w:rPr>
          <w:rFonts w:ascii="Calibri" w:eastAsia="DengXian" w:hAnsi="Calibri" w:cs="Calibri"/>
          <w:i/>
          <w:color w:val="FF0000"/>
          <w:sz w:val="24"/>
          <w:szCs w:val="24"/>
        </w:rPr>
        <w:t>Table 3</w:t>
      </w:r>
      <w:r w:rsidRPr="00AC3A88">
        <w:rPr>
          <w:rFonts w:ascii="Calibri" w:eastAsia="DengXian" w:hAnsi="Calibri" w:cs="Calibri"/>
          <w:sz w:val="24"/>
          <w:szCs w:val="24"/>
        </w:rPr>
        <w:t>). An update in October 2020 was timed to contextualise the STAR intervention.</w:t>
      </w:r>
    </w:p>
    <w:p w14:paraId="43F9BB96" w14:textId="77777777" w:rsidR="00D66EC9" w:rsidRPr="00AC3A88" w:rsidRDefault="00D66EC9" w:rsidP="00D66EC9">
      <w:pPr>
        <w:spacing w:after="120" w:line="360" w:lineRule="auto"/>
        <w:rPr>
          <w:rFonts w:ascii="Calibri" w:eastAsia="DengXian" w:hAnsi="Calibri" w:cs="Calibri"/>
          <w:sz w:val="24"/>
          <w:szCs w:val="24"/>
        </w:rPr>
      </w:pPr>
      <w:r w:rsidRPr="00AC3A88">
        <w:rPr>
          <w:rFonts w:ascii="Calibri" w:eastAsia="DengXian" w:hAnsi="Calibri" w:cs="Calibri"/>
          <w:sz w:val="24"/>
          <w:szCs w:val="24"/>
        </w:rPr>
        <w:t>Eligible studies were randomised controlled trials and included:</w:t>
      </w:r>
    </w:p>
    <w:p w14:paraId="0E372656" w14:textId="77777777" w:rsidR="00AC3A88" w:rsidRPr="00AC3A88" w:rsidRDefault="00D66EC9" w:rsidP="00D66EC9">
      <w:pPr>
        <w:spacing w:after="120" w:line="360" w:lineRule="auto"/>
        <w:rPr>
          <w:rFonts w:ascii="Calibri" w:eastAsia="DengXian" w:hAnsi="Calibri" w:cs="Calibri"/>
          <w:sz w:val="24"/>
          <w:szCs w:val="24"/>
        </w:rPr>
      </w:pPr>
      <w:r w:rsidRPr="00AC3A88">
        <w:rPr>
          <w:rFonts w:ascii="Calibri" w:eastAsia="DengXian" w:hAnsi="Calibri" w:cs="Calibri"/>
          <w:sz w:val="24"/>
          <w:szCs w:val="24"/>
        </w:rPr>
        <w:t>•</w:t>
      </w:r>
      <w:r w:rsidRPr="00AC3A88">
        <w:rPr>
          <w:rFonts w:ascii="Calibri" w:eastAsia="DengXian" w:hAnsi="Calibri" w:cs="Calibri"/>
          <w:sz w:val="24"/>
          <w:szCs w:val="24"/>
        </w:rPr>
        <w:tab/>
        <w:t>Patients with chronic pain after non-cancer surgery</w:t>
      </w:r>
    </w:p>
    <w:p w14:paraId="7714365C" w14:textId="123ECC7A" w:rsidR="00D66EC9" w:rsidRPr="00AC3A88" w:rsidRDefault="00D66EC9" w:rsidP="00D66EC9">
      <w:pPr>
        <w:spacing w:after="120" w:line="360" w:lineRule="auto"/>
        <w:ind w:left="720" w:hanging="720"/>
        <w:rPr>
          <w:rFonts w:ascii="Calibri" w:eastAsia="DengXian" w:hAnsi="Calibri" w:cs="Calibri"/>
          <w:sz w:val="24"/>
          <w:szCs w:val="24"/>
          <w:highlight w:val="yellow"/>
        </w:rPr>
      </w:pPr>
      <w:r w:rsidRPr="00AC3A88">
        <w:rPr>
          <w:rFonts w:ascii="Calibri" w:eastAsia="DengXian" w:hAnsi="Calibri" w:cs="Calibri"/>
          <w:sz w:val="24"/>
          <w:szCs w:val="24"/>
        </w:rPr>
        <w:t>•</w:t>
      </w:r>
      <w:r w:rsidRPr="00AC3A88">
        <w:tab/>
      </w:r>
      <w:r w:rsidRPr="00AC3A88">
        <w:rPr>
          <w:rFonts w:ascii="Calibri" w:eastAsia="DengXian" w:hAnsi="Calibri" w:cs="Calibri"/>
          <w:sz w:val="24"/>
          <w:szCs w:val="24"/>
        </w:rPr>
        <w:t>Intervention for pain received by patients at a minimum of 3 months after surgery</w:t>
      </w:r>
    </w:p>
    <w:p w14:paraId="5D7665D3" w14:textId="70D21139" w:rsidR="00D66EC9" w:rsidRPr="00AC3A88" w:rsidRDefault="00D66EC9" w:rsidP="00D66EC9">
      <w:pPr>
        <w:spacing w:after="120" w:line="360" w:lineRule="auto"/>
        <w:rPr>
          <w:rFonts w:ascii="Calibri" w:eastAsia="DengXian" w:hAnsi="Calibri" w:cs="Calibri"/>
          <w:sz w:val="24"/>
          <w:szCs w:val="24"/>
        </w:rPr>
      </w:pPr>
      <w:r w:rsidRPr="00AC3A88">
        <w:rPr>
          <w:rFonts w:ascii="Calibri" w:eastAsia="DengXian" w:hAnsi="Calibri" w:cs="Calibri"/>
          <w:sz w:val="24"/>
          <w:szCs w:val="24"/>
        </w:rPr>
        <w:t>•</w:t>
      </w:r>
      <w:r w:rsidRPr="00AC3A88">
        <w:tab/>
      </w:r>
      <w:r w:rsidRPr="00AC3A88">
        <w:rPr>
          <w:rFonts w:ascii="Calibri" w:eastAsia="DengXian" w:hAnsi="Calibri" w:cs="Calibri"/>
          <w:sz w:val="24"/>
          <w:szCs w:val="24"/>
        </w:rPr>
        <w:t>Comparator with no treatment, placebo, usual care</w:t>
      </w:r>
      <w:r w:rsidR="006A1D4B" w:rsidRPr="00AC3A88">
        <w:rPr>
          <w:rFonts w:ascii="Calibri" w:eastAsia="DengXian" w:hAnsi="Calibri" w:cs="Calibri"/>
          <w:sz w:val="24"/>
          <w:szCs w:val="24"/>
        </w:rPr>
        <w:t>,</w:t>
      </w:r>
      <w:r w:rsidRPr="00AC3A88">
        <w:rPr>
          <w:rFonts w:ascii="Calibri" w:eastAsia="DengXian" w:hAnsi="Calibri" w:cs="Calibri"/>
          <w:sz w:val="24"/>
          <w:szCs w:val="24"/>
        </w:rPr>
        <w:t xml:space="preserve"> or alternative treatment</w:t>
      </w:r>
    </w:p>
    <w:p w14:paraId="7A3816D5" w14:textId="77777777" w:rsidR="00AC3A88" w:rsidRPr="00AC3A88" w:rsidRDefault="00D66EC9" w:rsidP="00D66EC9">
      <w:pPr>
        <w:spacing w:after="120" w:line="360" w:lineRule="auto"/>
        <w:ind w:left="720" w:hanging="720"/>
        <w:rPr>
          <w:rFonts w:ascii="Calibri" w:eastAsia="DengXian" w:hAnsi="Calibri" w:cs="Calibri"/>
          <w:sz w:val="24"/>
          <w:szCs w:val="24"/>
        </w:rPr>
      </w:pPr>
      <w:r w:rsidRPr="00AC3A88">
        <w:rPr>
          <w:rFonts w:ascii="Calibri" w:eastAsia="DengXian" w:hAnsi="Calibri" w:cs="Calibri"/>
          <w:sz w:val="24"/>
          <w:szCs w:val="24"/>
        </w:rPr>
        <w:t>•</w:t>
      </w:r>
      <w:r w:rsidRPr="00AC3A88">
        <w:tab/>
      </w:r>
      <w:r w:rsidRPr="00AC3A88">
        <w:rPr>
          <w:rFonts w:ascii="Calibri" w:eastAsia="DengXian" w:hAnsi="Calibri" w:cs="Calibri"/>
          <w:sz w:val="24"/>
          <w:szCs w:val="24"/>
        </w:rPr>
        <w:t>Outcome relating to pain</w:t>
      </w:r>
    </w:p>
    <w:p w14:paraId="3C15FBFF" w14:textId="74C665B0" w:rsidR="00D66EC9" w:rsidRPr="00AC3A88" w:rsidRDefault="00D66EC9" w:rsidP="00D66EC9">
      <w:pPr>
        <w:spacing w:after="120" w:line="360" w:lineRule="auto"/>
        <w:ind w:left="720" w:hanging="720"/>
        <w:rPr>
          <w:rFonts w:ascii="Calibri" w:eastAsia="DengXian" w:hAnsi="Calibri" w:cs="Calibri"/>
          <w:sz w:val="24"/>
          <w:szCs w:val="24"/>
        </w:rPr>
      </w:pPr>
      <w:r w:rsidRPr="00AC3A88">
        <w:rPr>
          <w:rFonts w:ascii="Calibri" w:eastAsia="DengXian" w:hAnsi="Calibri" w:cs="Calibri"/>
          <w:sz w:val="24"/>
          <w:szCs w:val="24"/>
        </w:rPr>
        <w:t>Risk of bias was assessed using the Cochrane tool.</w:t>
      </w:r>
    </w:p>
    <w:p w14:paraId="327126C0" w14:textId="77777777" w:rsidR="00D66EC9" w:rsidRPr="00AC3A88" w:rsidRDefault="00D66EC9" w:rsidP="00E70736">
      <w:pPr>
        <w:pStyle w:val="Heading3"/>
      </w:pPr>
      <w:bookmarkStart w:id="77" w:name="_Toc106106891"/>
      <w:r w:rsidRPr="00AC3A88">
        <w:t>Results</w:t>
      </w:r>
      <w:bookmarkEnd w:id="77"/>
    </w:p>
    <w:p w14:paraId="6B47E5C6" w14:textId="42AE9D34" w:rsidR="00AC3A88" w:rsidRPr="00AC3A88" w:rsidRDefault="00D66EC9" w:rsidP="00D66EC9">
      <w:pPr>
        <w:spacing w:after="120" w:line="360" w:lineRule="auto"/>
        <w:rPr>
          <w:rFonts w:ascii="Calibri" w:eastAsia="DengXian" w:hAnsi="Calibri" w:cs="Calibri"/>
          <w:sz w:val="24"/>
          <w:szCs w:val="24"/>
        </w:rPr>
      </w:pPr>
      <w:r w:rsidRPr="00AC3A88">
        <w:rPr>
          <w:rFonts w:ascii="Calibri" w:eastAsia="DengXian" w:hAnsi="Calibri" w:cs="Calibri"/>
          <w:sz w:val="24"/>
          <w:szCs w:val="24"/>
        </w:rPr>
        <w:t xml:space="preserve">As shown in Appendix </w:t>
      </w:r>
      <w:r w:rsidR="0080146A" w:rsidRPr="00AC3A88">
        <w:rPr>
          <w:rFonts w:ascii="Calibri" w:eastAsia="DengXian" w:hAnsi="Calibri" w:cs="Calibri"/>
          <w:sz w:val="24"/>
          <w:szCs w:val="24"/>
        </w:rPr>
        <w:t>4</w:t>
      </w:r>
      <w:r w:rsidR="001C621F" w:rsidRPr="00AC3A88">
        <w:rPr>
          <w:rFonts w:ascii="Calibri" w:eastAsia="DengXian" w:hAnsi="Calibri" w:cs="Calibri"/>
          <w:sz w:val="24"/>
          <w:szCs w:val="24"/>
        </w:rPr>
        <w:t xml:space="preserve"> </w:t>
      </w:r>
      <w:r w:rsidR="00AC3A88" w:rsidRPr="00AC3A88">
        <w:rPr>
          <w:rFonts w:ascii="Calibri" w:eastAsia="DengXian" w:hAnsi="Calibri" w:cs="Calibri"/>
          <w:i/>
          <w:color w:val="FF0000"/>
          <w:sz w:val="24"/>
          <w:szCs w:val="24"/>
        </w:rPr>
        <w:t>Figure 7</w:t>
      </w:r>
      <w:r w:rsidRPr="00AC3A88">
        <w:rPr>
          <w:rFonts w:ascii="Calibri" w:eastAsia="DengXian" w:hAnsi="Calibri" w:cs="Calibri"/>
          <w:sz w:val="24"/>
          <w:szCs w:val="24"/>
        </w:rPr>
        <w:t xml:space="preserve">, 66 trials with </w:t>
      </w:r>
      <w:r w:rsidRPr="00AC3A88">
        <w:rPr>
          <w:rFonts w:ascii="Calibri" w:eastAsia="DengXian" w:hAnsi="Calibri" w:cs="Calibri"/>
          <w:sz w:val="24"/>
          <w:szCs w:val="24"/>
          <w:highlight w:val="magenta"/>
        </w:rPr>
        <w:t>data</w:t>
      </w:r>
      <w:r w:rsidRPr="00AC3A88">
        <w:rPr>
          <w:rFonts w:ascii="Calibri" w:eastAsia="DengXian" w:hAnsi="Calibri" w:cs="Calibri"/>
          <w:sz w:val="24"/>
          <w:szCs w:val="24"/>
        </w:rPr>
        <w:t xml:space="preserve"> from 3149 participants were included. Most trials included patients with chronic pain after spinal surgery (</w:t>
      </w:r>
      <w:r w:rsidRPr="00AC3A88">
        <w:rPr>
          <w:rFonts w:ascii="Calibri" w:eastAsia="DengXian" w:hAnsi="Calibri" w:cs="Calibri"/>
          <w:i/>
          <w:color w:val="00B0F0"/>
          <w:sz w:val="24"/>
          <w:szCs w:val="24"/>
        </w:rPr>
        <w:t>n</w:t>
      </w:r>
      <w:r w:rsidRPr="00AC3A88">
        <w:rPr>
          <w:rFonts w:ascii="Calibri" w:eastAsia="DengXian" w:hAnsi="Calibri" w:cs="Calibri"/>
          <w:sz w:val="24"/>
          <w:szCs w:val="24"/>
        </w:rPr>
        <w:t xml:space="preserve">=25) or </w:t>
      </w:r>
      <w:r w:rsidR="0287F77F" w:rsidRPr="00AC3A88">
        <w:rPr>
          <w:rFonts w:ascii="Calibri" w:eastAsia="DengXian" w:hAnsi="Calibri" w:cs="Calibri"/>
          <w:sz w:val="24"/>
          <w:szCs w:val="24"/>
        </w:rPr>
        <w:t>amputation</w:t>
      </w:r>
      <w:r w:rsidRPr="00AC3A88">
        <w:rPr>
          <w:rFonts w:ascii="Calibri" w:eastAsia="DengXian" w:hAnsi="Calibri" w:cs="Calibri"/>
          <w:sz w:val="24"/>
          <w:szCs w:val="24"/>
        </w:rPr>
        <w:t xml:space="preserve"> (</w:t>
      </w:r>
      <w:r w:rsidRPr="00AC3A88">
        <w:rPr>
          <w:rFonts w:ascii="Calibri" w:eastAsia="DengXian" w:hAnsi="Calibri" w:cs="Calibri"/>
          <w:i/>
          <w:color w:val="00B0F0"/>
          <w:sz w:val="24"/>
          <w:szCs w:val="24"/>
        </w:rPr>
        <w:t>n</w:t>
      </w:r>
      <w:r w:rsidRPr="00AC3A88">
        <w:rPr>
          <w:rFonts w:ascii="Calibri" w:eastAsia="DengXian" w:hAnsi="Calibri" w:cs="Calibri"/>
          <w:sz w:val="24"/>
          <w:szCs w:val="24"/>
        </w:rPr>
        <w:t xml:space="preserve">=21). Interventions </w:t>
      </w:r>
      <w:r w:rsidR="00FD4FCF" w:rsidRPr="00AC3A88">
        <w:rPr>
          <w:rFonts w:ascii="Calibri" w:eastAsia="DengXian" w:hAnsi="Calibri" w:cs="Calibri"/>
          <w:sz w:val="24"/>
          <w:szCs w:val="24"/>
        </w:rPr>
        <w:t>were</w:t>
      </w:r>
      <w:r w:rsidRPr="00AC3A88">
        <w:rPr>
          <w:rFonts w:ascii="Calibri" w:eastAsia="DengXian" w:hAnsi="Calibri" w:cs="Calibri"/>
          <w:sz w:val="24"/>
          <w:szCs w:val="24"/>
        </w:rPr>
        <w:t xml:space="preserve"> antiepileptics, capsaicin, epidural steroid injections, local anaesthetic, neurotoxins, opioids</w:t>
      </w:r>
      <w:r w:rsidR="00FD4FCF" w:rsidRPr="00AC3A88">
        <w:rPr>
          <w:rFonts w:ascii="Calibri" w:eastAsia="DengXian" w:hAnsi="Calibri" w:cs="Calibri"/>
          <w:sz w:val="24"/>
          <w:szCs w:val="24"/>
        </w:rPr>
        <w:t xml:space="preserve">, </w:t>
      </w:r>
      <w:r w:rsidRPr="00AC3A88">
        <w:rPr>
          <w:rFonts w:ascii="Calibri" w:eastAsia="DengXian" w:hAnsi="Calibri" w:cs="Calibri"/>
          <w:sz w:val="24"/>
          <w:szCs w:val="24"/>
        </w:rPr>
        <w:t xml:space="preserve">acupuncture, exercise, spinal cord stimulation, further surgery, laser therapy, magnetic stimulation, mindfulness-based stress reduction, mirror therapy and sensory discrimination training. Opportunities for meta-analysis were limited by heterogeneity. For all interventions, there was insufficient evidence to draw conclusions on effectiveness but </w:t>
      </w:r>
      <w:r w:rsidR="00FD4FCF" w:rsidRPr="00AC3A88">
        <w:rPr>
          <w:rFonts w:ascii="Calibri" w:eastAsia="DengXian" w:hAnsi="Calibri" w:cs="Calibri"/>
          <w:sz w:val="24"/>
          <w:szCs w:val="24"/>
        </w:rPr>
        <w:t xml:space="preserve">provided </w:t>
      </w:r>
      <w:r w:rsidRPr="00AC3A88">
        <w:rPr>
          <w:rFonts w:ascii="Calibri" w:eastAsia="DengXian" w:hAnsi="Calibri" w:cs="Calibri"/>
          <w:sz w:val="24"/>
          <w:szCs w:val="24"/>
        </w:rPr>
        <w:t>clear suggestions for future research.</w:t>
      </w:r>
    </w:p>
    <w:p w14:paraId="23DDF5BF" w14:textId="54D0D9FF" w:rsidR="00D66EC9" w:rsidRPr="00AC3A88" w:rsidRDefault="00D66EC9" w:rsidP="00E70736">
      <w:pPr>
        <w:pStyle w:val="Heading3"/>
      </w:pPr>
      <w:bookmarkStart w:id="78" w:name="_Toc106106892"/>
      <w:r w:rsidRPr="00AC3A88">
        <w:t>Review update</w:t>
      </w:r>
      <w:bookmarkEnd w:id="78"/>
    </w:p>
    <w:p w14:paraId="56CF2B60" w14:textId="4F292354" w:rsidR="00AC3A88" w:rsidRPr="00AC3A88" w:rsidRDefault="00D66EC9" w:rsidP="00D66EC9">
      <w:pPr>
        <w:spacing w:after="120" w:line="360" w:lineRule="auto"/>
        <w:rPr>
          <w:rFonts w:ascii="Calibri" w:eastAsia="DengXian" w:hAnsi="Calibri" w:cs="Calibri"/>
          <w:sz w:val="24"/>
          <w:szCs w:val="24"/>
        </w:rPr>
      </w:pPr>
      <w:r w:rsidRPr="00AC3A88">
        <w:rPr>
          <w:rFonts w:ascii="Calibri" w:eastAsia="DengXian" w:hAnsi="Calibri" w:cs="Calibri"/>
          <w:sz w:val="24"/>
          <w:szCs w:val="24"/>
        </w:rPr>
        <w:t xml:space="preserve">To examine the STAR trial in a contemporary context, we updated searches with terms relating to arthroplasty of the large joints, post-surgical pain, and randomised controlled trials (Appendix </w:t>
      </w:r>
      <w:r w:rsidR="00780131" w:rsidRPr="00AC3A88">
        <w:rPr>
          <w:rFonts w:ascii="Calibri" w:eastAsia="DengXian" w:hAnsi="Calibri" w:cs="Calibri"/>
          <w:sz w:val="24"/>
          <w:szCs w:val="24"/>
        </w:rPr>
        <w:t>5</w:t>
      </w:r>
      <w:r w:rsidR="00C71081" w:rsidRPr="00AC3A88">
        <w:rPr>
          <w:rFonts w:ascii="Calibri" w:eastAsia="DengXian" w:hAnsi="Calibri" w:cs="Calibri"/>
          <w:sz w:val="24"/>
          <w:szCs w:val="24"/>
        </w:rPr>
        <w:t xml:space="preserve"> </w:t>
      </w:r>
      <w:r w:rsidR="00AC3A88" w:rsidRPr="00AC3A88">
        <w:rPr>
          <w:rFonts w:ascii="Calibri" w:eastAsia="DengXian" w:hAnsi="Calibri" w:cs="Calibri"/>
          <w:i/>
          <w:color w:val="FF0000"/>
          <w:sz w:val="24"/>
          <w:szCs w:val="24"/>
        </w:rPr>
        <w:t>Table 4</w:t>
      </w:r>
      <w:r w:rsidRPr="00AC3A88">
        <w:rPr>
          <w:rFonts w:ascii="Calibri" w:eastAsia="DengXian" w:hAnsi="Calibri" w:cs="Calibri"/>
          <w:sz w:val="24"/>
          <w:szCs w:val="24"/>
        </w:rPr>
        <w:t xml:space="preserve">). Systematic reviews </w:t>
      </w:r>
      <w:r w:rsidR="00FD4FCF" w:rsidRPr="00AC3A88">
        <w:rPr>
          <w:rFonts w:ascii="Calibri" w:eastAsia="DengXian" w:hAnsi="Calibri" w:cs="Calibri"/>
          <w:sz w:val="24"/>
          <w:szCs w:val="24"/>
        </w:rPr>
        <w:t xml:space="preserve">and trial registries </w:t>
      </w:r>
      <w:r w:rsidRPr="00AC3A88">
        <w:rPr>
          <w:rFonts w:ascii="Calibri" w:eastAsia="DengXian" w:hAnsi="Calibri" w:cs="Calibri"/>
          <w:sz w:val="24"/>
          <w:szCs w:val="24"/>
        </w:rPr>
        <w:t>were checked for studies.</w:t>
      </w:r>
    </w:p>
    <w:p w14:paraId="703D9787" w14:textId="16946ABA" w:rsidR="00D66EC9" w:rsidRPr="00AC3A88" w:rsidRDefault="00D66EC9" w:rsidP="00D66EC9">
      <w:pPr>
        <w:spacing w:after="120" w:line="360" w:lineRule="auto"/>
        <w:rPr>
          <w:rFonts w:ascii="Calibri" w:eastAsia="DengXian" w:hAnsi="Calibri" w:cs="Calibri"/>
          <w:sz w:val="24"/>
          <w:szCs w:val="24"/>
        </w:rPr>
      </w:pPr>
      <w:r w:rsidRPr="00AC3A88">
        <w:rPr>
          <w:rFonts w:ascii="Calibri" w:eastAsia="DengXian" w:hAnsi="Calibri" w:cs="Calibri"/>
          <w:sz w:val="24"/>
          <w:szCs w:val="24"/>
        </w:rPr>
        <w:t>Eligible studies were randomised controlled trials and included:</w:t>
      </w:r>
    </w:p>
    <w:p w14:paraId="05EB11D4" w14:textId="77777777" w:rsidR="00D66EC9" w:rsidRPr="00AC3A88" w:rsidRDefault="00D66EC9" w:rsidP="00D66EC9">
      <w:pPr>
        <w:spacing w:after="120" w:line="360" w:lineRule="auto"/>
        <w:rPr>
          <w:rFonts w:ascii="Calibri" w:eastAsia="DengXian" w:hAnsi="Calibri" w:cs="Calibri"/>
          <w:bCs/>
          <w:sz w:val="24"/>
          <w:szCs w:val="24"/>
        </w:rPr>
      </w:pPr>
      <w:r w:rsidRPr="00AC3A88">
        <w:rPr>
          <w:rFonts w:ascii="Calibri" w:eastAsia="DengXian" w:hAnsi="Calibri" w:cs="Calibri"/>
          <w:bCs/>
          <w:sz w:val="24"/>
          <w:szCs w:val="24"/>
        </w:rPr>
        <w:t>•</w:t>
      </w:r>
      <w:r w:rsidRPr="00AC3A88">
        <w:rPr>
          <w:rFonts w:ascii="Calibri" w:eastAsia="DengXian" w:hAnsi="Calibri" w:cs="Calibri"/>
          <w:bCs/>
          <w:sz w:val="24"/>
          <w:szCs w:val="24"/>
        </w:rPr>
        <w:tab/>
        <w:t>Patients with chronic pain after arthroplasty of the large joints</w:t>
      </w:r>
    </w:p>
    <w:p w14:paraId="2617A831" w14:textId="77777777" w:rsidR="00D66EC9" w:rsidRPr="00AC3A88" w:rsidRDefault="00D66EC9" w:rsidP="00D66EC9">
      <w:pPr>
        <w:spacing w:after="120" w:line="360" w:lineRule="auto"/>
        <w:rPr>
          <w:rFonts w:ascii="Calibri" w:eastAsia="DengXian" w:hAnsi="Calibri" w:cs="Calibri"/>
          <w:bCs/>
          <w:sz w:val="24"/>
          <w:szCs w:val="24"/>
        </w:rPr>
      </w:pPr>
      <w:r w:rsidRPr="00AC3A88">
        <w:rPr>
          <w:rFonts w:ascii="Calibri" w:eastAsia="DengXian" w:hAnsi="Calibri" w:cs="Calibri"/>
          <w:bCs/>
          <w:sz w:val="24"/>
          <w:szCs w:val="24"/>
        </w:rPr>
        <w:t>•</w:t>
      </w:r>
      <w:r w:rsidRPr="00AC3A88">
        <w:rPr>
          <w:rFonts w:ascii="Calibri" w:eastAsia="DengXian" w:hAnsi="Calibri" w:cs="Calibri"/>
          <w:bCs/>
          <w:sz w:val="24"/>
          <w:szCs w:val="24"/>
        </w:rPr>
        <w:tab/>
        <w:t>Intervention: treatment for chronic pain</w:t>
      </w:r>
    </w:p>
    <w:p w14:paraId="749C1FC9" w14:textId="77777777" w:rsidR="00D66EC9" w:rsidRPr="00AC3A88" w:rsidRDefault="00D66EC9" w:rsidP="00D66EC9">
      <w:pPr>
        <w:spacing w:after="120" w:line="360" w:lineRule="auto"/>
        <w:rPr>
          <w:rFonts w:ascii="Calibri" w:eastAsia="DengXian" w:hAnsi="Calibri" w:cs="Calibri"/>
          <w:bCs/>
          <w:sz w:val="24"/>
          <w:szCs w:val="24"/>
        </w:rPr>
      </w:pPr>
      <w:r w:rsidRPr="00AC3A88">
        <w:rPr>
          <w:rFonts w:ascii="Calibri" w:eastAsia="DengXian" w:hAnsi="Calibri" w:cs="Calibri"/>
          <w:bCs/>
          <w:sz w:val="24"/>
          <w:szCs w:val="24"/>
        </w:rPr>
        <w:t>•</w:t>
      </w:r>
      <w:r w:rsidRPr="00AC3A88">
        <w:rPr>
          <w:rFonts w:ascii="Calibri" w:eastAsia="DengXian" w:hAnsi="Calibri" w:cs="Calibri"/>
          <w:bCs/>
          <w:sz w:val="24"/>
          <w:szCs w:val="24"/>
        </w:rPr>
        <w:tab/>
        <w:t>Control: no treatment, usual care or alternative treatment</w:t>
      </w:r>
    </w:p>
    <w:p w14:paraId="247C66DF" w14:textId="77777777" w:rsidR="00D66EC9" w:rsidRPr="00AC3A88" w:rsidRDefault="00D66EC9" w:rsidP="00D66EC9">
      <w:pPr>
        <w:spacing w:after="120" w:line="360" w:lineRule="auto"/>
        <w:rPr>
          <w:rFonts w:ascii="Calibri" w:eastAsia="DengXian" w:hAnsi="Calibri" w:cs="Calibri"/>
          <w:bCs/>
          <w:sz w:val="24"/>
          <w:szCs w:val="24"/>
        </w:rPr>
      </w:pPr>
      <w:r w:rsidRPr="00AC3A88">
        <w:rPr>
          <w:rFonts w:ascii="Calibri" w:eastAsia="DengXian" w:hAnsi="Calibri" w:cs="Calibri"/>
          <w:bCs/>
          <w:sz w:val="24"/>
          <w:szCs w:val="24"/>
        </w:rPr>
        <w:t>•</w:t>
      </w:r>
      <w:r w:rsidRPr="00AC3A88">
        <w:rPr>
          <w:rFonts w:ascii="Calibri" w:eastAsia="DengXian" w:hAnsi="Calibri" w:cs="Calibri"/>
          <w:bCs/>
          <w:sz w:val="24"/>
          <w:szCs w:val="24"/>
        </w:rPr>
        <w:tab/>
        <w:t>Outcome: pain</w:t>
      </w:r>
    </w:p>
    <w:p w14:paraId="2EE132B7" w14:textId="227BA695" w:rsidR="00AC3A88" w:rsidRPr="00AC3A88" w:rsidRDefault="00D66EC9" w:rsidP="00D66EC9">
      <w:pPr>
        <w:spacing w:after="120" w:line="360" w:lineRule="auto"/>
        <w:rPr>
          <w:rFonts w:ascii="Calibri" w:eastAsia="DengXian" w:hAnsi="Calibri" w:cs="Calibri"/>
          <w:sz w:val="24"/>
          <w:szCs w:val="24"/>
        </w:rPr>
      </w:pPr>
      <w:r w:rsidRPr="00AC3A88">
        <w:rPr>
          <w:rFonts w:ascii="Calibri" w:eastAsia="DengXian" w:hAnsi="Calibri" w:cs="Calibri"/>
          <w:sz w:val="24"/>
          <w:szCs w:val="24"/>
        </w:rPr>
        <w:t xml:space="preserve">Of 3901 articles identified and screened by one reviewer, 69 were potentially relevant (Appendix </w:t>
      </w:r>
      <w:r w:rsidR="00780131" w:rsidRPr="00AC3A88">
        <w:rPr>
          <w:rFonts w:ascii="Calibri" w:eastAsia="DengXian" w:hAnsi="Calibri" w:cs="Calibri"/>
          <w:sz w:val="24"/>
          <w:szCs w:val="24"/>
        </w:rPr>
        <w:t>5</w:t>
      </w:r>
      <w:r w:rsidR="00C71081" w:rsidRPr="00AC3A88">
        <w:rPr>
          <w:rFonts w:ascii="Calibri" w:eastAsia="DengXian" w:hAnsi="Calibri" w:cs="Calibri"/>
          <w:sz w:val="24"/>
          <w:szCs w:val="24"/>
        </w:rPr>
        <w:t xml:space="preserve"> </w:t>
      </w:r>
      <w:r w:rsidR="00AC3A88" w:rsidRPr="00AC3A88">
        <w:rPr>
          <w:rFonts w:ascii="Calibri" w:eastAsia="DengXian" w:hAnsi="Calibri" w:cs="Calibri"/>
          <w:i/>
          <w:color w:val="FF0000"/>
          <w:sz w:val="24"/>
          <w:szCs w:val="24"/>
        </w:rPr>
        <w:t>Figure 8</w:t>
      </w:r>
      <w:r w:rsidRPr="00AC3A88">
        <w:rPr>
          <w:rFonts w:ascii="Calibri" w:eastAsia="DengXian" w:hAnsi="Calibri" w:cs="Calibri"/>
          <w:sz w:val="24"/>
          <w:szCs w:val="24"/>
        </w:rPr>
        <w:t xml:space="preserve">). After detailed evaluation by two reviewers, four published randomised evaluations of treatments for chronic pain after knee replacement were identified in the original review and update (Appendix </w:t>
      </w:r>
      <w:r w:rsidR="00780131" w:rsidRPr="00AC3A88">
        <w:rPr>
          <w:rFonts w:ascii="Calibri" w:eastAsia="DengXian" w:hAnsi="Calibri" w:cs="Calibri"/>
          <w:sz w:val="24"/>
          <w:szCs w:val="24"/>
        </w:rPr>
        <w:t>5</w:t>
      </w:r>
      <w:r w:rsidR="0027070F" w:rsidRPr="00AC3A88">
        <w:rPr>
          <w:rFonts w:ascii="Calibri" w:eastAsia="DengXian" w:hAnsi="Calibri" w:cs="Calibri"/>
          <w:sz w:val="24"/>
          <w:szCs w:val="24"/>
        </w:rPr>
        <w:t xml:space="preserve"> </w:t>
      </w:r>
      <w:r w:rsidR="00AC3A88" w:rsidRPr="00AC3A88">
        <w:rPr>
          <w:rFonts w:ascii="Calibri" w:eastAsia="DengXian" w:hAnsi="Calibri" w:cs="Calibri"/>
          <w:i/>
          <w:color w:val="FF0000"/>
          <w:sz w:val="24"/>
          <w:szCs w:val="24"/>
        </w:rPr>
        <w:t>Table 5</w:t>
      </w:r>
      <w:r w:rsidRPr="00AC3A88">
        <w:rPr>
          <w:rFonts w:ascii="Calibri" w:eastAsia="DengXian" w:hAnsi="Calibri" w:cs="Calibri"/>
          <w:sz w:val="24"/>
          <w:szCs w:val="24"/>
        </w:rPr>
        <w:t>). No study was judged to be at high risk of bias. For people with general chronic pain, there was encouragement for further research into intra-articular botulinum toxin,</w:t>
      </w:r>
      <w:r w:rsidR="006213AF" w:rsidRPr="00AC3A88">
        <w:rPr>
          <w:rFonts w:ascii="Calibri" w:eastAsia="DengXian" w:hAnsi="Calibri" w:cs="Calibri"/>
          <w:noProof/>
          <w:sz w:val="24"/>
          <w:szCs w:val="24"/>
          <w:vertAlign w:val="superscript"/>
        </w:rPr>
        <w:t>109</w:t>
      </w:r>
      <w:r w:rsidRPr="00AC3A88">
        <w:rPr>
          <w:rFonts w:ascii="Calibri" w:eastAsia="DengXian" w:hAnsi="Calibri" w:cs="Calibri"/>
          <w:sz w:val="24"/>
          <w:szCs w:val="24"/>
        </w:rPr>
        <w:t xml:space="preserve"> and denervation therapy.</w:t>
      </w:r>
      <w:r w:rsidR="006213AF" w:rsidRPr="00AC3A88">
        <w:rPr>
          <w:rFonts w:ascii="Calibri" w:eastAsia="DengXian" w:hAnsi="Calibri" w:cs="Calibri"/>
          <w:noProof/>
          <w:sz w:val="24"/>
          <w:szCs w:val="24"/>
          <w:vertAlign w:val="superscript"/>
        </w:rPr>
        <w:t>110</w:t>
      </w:r>
      <w:r w:rsidRPr="00AC3A88">
        <w:rPr>
          <w:rFonts w:ascii="Calibri" w:eastAsia="DengXian" w:hAnsi="Calibri" w:cs="Calibri"/>
          <w:sz w:val="24"/>
          <w:szCs w:val="24"/>
        </w:rPr>
        <w:t xml:space="preserve"> Radiofrequency genicular nerve treatment showed similar outcomes to treatment with anaesthetic and corticosteroid.</w:t>
      </w:r>
      <w:r w:rsidR="006213AF" w:rsidRPr="00AC3A88">
        <w:rPr>
          <w:rFonts w:ascii="Calibri" w:eastAsia="DengXian" w:hAnsi="Calibri" w:cs="Calibri"/>
          <w:noProof/>
          <w:sz w:val="24"/>
          <w:szCs w:val="24"/>
          <w:vertAlign w:val="superscript"/>
        </w:rPr>
        <w:t>111</w:t>
      </w:r>
      <w:r w:rsidRPr="00AC3A88">
        <w:rPr>
          <w:rFonts w:ascii="Calibri" w:eastAsia="DengXian" w:hAnsi="Calibri" w:cs="Calibri"/>
          <w:sz w:val="24"/>
          <w:szCs w:val="24"/>
        </w:rPr>
        <w:t xml:space="preserve"> No studies were found that evaluated a multifaceted intervention, but one study focusing specifically on treatment of neuropathic pain with topical lidocaine suggested that further research is merited </w:t>
      </w:r>
      <w:r w:rsidR="00FD4FCF" w:rsidRPr="00AC3A88">
        <w:rPr>
          <w:rFonts w:ascii="Calibri" w:eastAsia="DengXian" w:hAnsi="Calibri" w:cs="Calibri"/>
          <w:sz w:val="24"/>
          <w:szCs w:val="24"/>
        </w:rPr>
        <w:t>for this</w:t>
      </w:r>
      <w:r w:rsidRPr="00AC3A88">
        <w:rPr>
          <w:rFonts w:ascii="Calibri" w:eastAsia="DengXian" w:hAnsi="Calibri" w:cs="Calibri"/>
          <w:sz w:val="24"/>
          <w:szCs w:val="24"/>
        </w:rPr>
        <w:t xml:space="preserve"> personalised treatment.</w:t>
      </w:r>
      <w:r w:rsidR="006213AF" w:rsidRPr="00AC3A88">
        <w:rPr>
          <w:rFonts w:ascii="Calibri" w:eastAsia="DengXian" w:hAnsi="Calibri" w:cs="Calibri"/>
          <w:noProof/>
          <w:sz w:val="24"/>
          <w:szCs w:val="24"/>
          <w:vertAlign w:val="superscript"/>
        </w:rPr>
        <w:t>112</w:t>
      </w:r>
    </w:p>
    <w:p w14:paraId="6A9945B8" w14:textId="7C9EC0EC" w:rsidR="00D66EC9" w:rsidRPr="00AC3A88" w:rsidRDefault="00D66EC9" w:rsidP="7013C4E6">
      <w:pPr>
        <w:spacing w:after="120" w:line="360" w:lineRule="auto"/>
        <w:rPr>
          <w:rFonts w:asciiTheme="majorHAnsi" w:eastAsiaTheme="majorEastAsia" w:hAnsiTheme="majorHAnsi" w:cstheme="majorBidi"/>
          <w:b/>
          <w:bCs/>
          <w:color w:val="2F5496" w:themeColor="accent1" w:themeShade="BF"/>
          <w:sz w:val="28"/>
          <w:szCs w:val="28"/>
        </w:rPr>
      </w:pPr>
      <w:r w:rsidRPr="00AC3A88">
        <w:rPr>
          <w:rFonts w:ascii="Calibri" w:eastAsia="DengXian" w:hAnsi="Calibri" w:cs="Calibri"/>
          <w:sz w:val="24"/>
          <w:szCs w:val="24"/>
        </w:rPr>
        <w:t xml:space="preserve">Additional to the STAR trial, six studies </w:t>
      </w:r>
      <w:r w:rsidR="00FD4FCF" w:rsidRPr="00AC3A88">
        <w:rPr>
          <w:rFonts w:ascii="Calibri" w:eastAsia="DengXian" w:hAnsi="Calibri" w:cs="Calibri"/>
          <w:sz w:val="24"/>
          <w:szCs w:val="24"/>
        </w:rPr>
        <w:t>were</w:t>
      </w:r>
      <w:r w:rsidRPr="00AC3A88">
        <w:rPr>
          <w:rFonts w:ascii="Calibri" w:eastAsia="DengXian" w:hAnsi="Calibri" w:cs="Calibri"/>
          <w:sz w:val="24"/>
          <w:szCs w:val="24"/>
        </w:rPr>
        <w:t xml:space="preserve"> ongoing or not published </w:t>
      </w:r>
      <w:r w:rsidRPr="00AC3A88">
        <w:rPr>
          <w:rFonts w:ascii="Calibri" w:eastAsia="Calibri" w:hAnsi="Calibri" w:cs="Calibri"/>
          <w:color w:val="000000" w:themeColor="text1"/>
          <w:sz w:val="24"/>
          <w:szCs w:val="24"/>
        </w:rPr>
        <w:t xml:space="preserve">(Appendix </w:t>
      </w:r>
      <w:r w:rsidR="00780131" w:rsidRPr="00AC3A88">
        <w:rPr>
          <w:rFonts w:ascii="Calibri" w:eastAsia="Calibri" w:hAnsi="Calibri" w:cs="Calibri"/>
          <w:color w:val="000000" w:themeColor="text1"/>
          <w:sz w:val="24"/>
          <w:szCs w:val="24"/>
        </w:rPr>
        <w:t>5</w:t>
      </w:r>
      <w:r w:rsidR="0027070F" w:rsidRPr="00AC3A88">
        <w:rPr>
          <w:rFonts w:ascii="Calibri" w:eastAsia="Calibri" w:hAnsi="Calibri" w:cs="Calibri"/>
          <w:color w:val="000000" w:themeColor="text1"/>
          <w:sz w:val="24"/>
          <w:szCs w:val="24"/>
        </w:rPr>
        <w:t xml:space="preserve"> </w:t>
      </w:r>
      <w:r w:rsidR="00AC3A88" w:rsidRPr="00AC3A88">
        <w:rPr>
          <w:rFonts w:ascii="Calibri" w:eastAsia="Calibri" w:hAnsi="Calibri" w:cs="Calibri"/>
          <w:i/>
          <w:color w:val="FF0000"/>
          <w:sz w:val="24"/>
          <w:szCs w:val="24"/>
        </w:rPr>
        <w:t>Table 5</w:t>
      </w:r>
      <w:r w:rsidRPr="00AC3A88">
        <w:rPr>
          <w:rFonts w:ascii="Calibri" w:eastAsia="Calibri" w:hAnsi="Calibri" w:cs="Calibri"/>
          <w:color w:val="000000" w:themeColor="text1"/>
          <w:sz w:val="24"/>
          <w:szCs w:val="24"/>
        </w:rPr>
        <w:t>)</w:t>
      </w:r>
      <w:r w:rsidRPr="00AC3A88">
        <w:rPr>
          <w:rFonts w:ascii="Calibri" w:eastAsia="DengXian" w:hAnsi="Calibri" w:cs="Calibri"/>
          <w:sz w:val="24"/>
          <w:szCs w:val="24"/>
        </w:rPr>
        <w:t>. These focus on exercise and education,</w:t>
      </w:r>
      <w:r w:rsidR="006213AF" w:rsidRPr="00AC3A88">
        <w:rPr>
          <w:rFonts w:ascii="Calibri" w:eastAsia="DengXian" w:hAnsi="Calibri" w:cs="Calibri"/>
          <w:noProof/>
          <w:sz w:val="24"/>
          <w:szCs w:val="24"/>
          <w:vertAlign w:val="superscript"/>
        </w:rPr>
        <w:t>113</w:t>
      </w:r>
      <w:r w:rsidRPr="00AC3A88">
        <w:rPr>
          <w:rFonts w:ascii="Calibri" w:eastAsia="DengXian" w:hAnsi="Calibri" w:cs="Calibri"/>
          <w:sz w:val="24"/>
          <w:szCs w:val="24"/>
        </w:rPr>
        <w:t xml:space="preserve"> cannabinoids,</w:t>
      </w:r>
      <w:r w:rsidR="006213AF" w:rsidRPr="00AC3A88">
        <w:rPr>
          <w:rFonts w:ascii="Calibri" w:eastAsia="DengXian" w:hAnsi="Calibri" w:cs="Calibri"/>
          <w:noProof/>
          <w:sz w:val="24"/>
          <w:szCs w:val="24"/>
          <w:vertAlign w:val="superscript"/>
        </w:rPr>
        <w:t>114</w:t>
      </w:r>
      <w:r w:rsidRPr="00AC3A88">
        <w:rPr>
          <w:rFonts w:ascii="Calibri" w:eastAsia="DengXian" w:hAnsi="Calibri" w:cs="Calibri"/>
          <w:sz w:val="24"/>
          <w:szCs w:val="24"/>
        </w:rPr>
        <w:t xml:space="preserve"> phenol neurolysis of genicular nerves,</w:t>
      </w:r>
      <w:r w:rsidR="006213AF" w:rsidRPr="00AC3A88">
        <w:rPr>
          <w:rFonts w:ascii="Calibri" w:eastAsia="DengXian" w:hAnsi="Calibri" w:cs="Calibri"/>
          <w:noProof/>
          <w:sz w:val="24"/>
          <w:szCs w:val="24"/>
          <w:vertAlign w:val="superscript"/>
        </w:rPr>
        <w:t>115</w:t>
      </w:r>
      <w:r w:rsidRPr="00AC3A88">
        <w:rPr>
          <w:rFonts w:ascii="Calibri" w:eastAsia="DengXian" w:hAnsi="Calibri" w:cs="Calibri"/>
          <w:sz w:val="24"/>
          <w:szCs w:val="24"/>
        </w:rPr>
        <w:t xml:space="preserve"> genicular nerve blocks,</w:t>
      </w:r>
      <w:r w:rsidR="006213AF" w:rsidRPr="00AC3A88">
        <w:rPr>
          <w:rFonts w:ascii="Calibri" w:eastAsia="DengXian" w:hAnsi="Calibri" w:cs="Calibri"/>
          <w:noProof/>
          <w:sz w:val="24"/>
          <w:szCs w:val="24"/>
          <w:vertAlign w:val="superscript"/>
        </w:rPr>
        <w:t>116,117</w:t>
      </w:r>
      <w:r w:rsidRPr="00AC3A88">
        <w:rPr>
          <w:rFonts w:ascii="Calibri" w:eastAsia="DengXian" w:hAnsi="Calibri" w:cs="Calibri"/>
          <w:sz w:val="24"/>
          <w:szCs w:val="24"/>
        </w:rPr>
        <w:t xml:space="preserve"> and pulsed electromagnetic field therapy,</w:t>
      </w:r>
      <w:r w:rsidR="006213AF" w:rsidRPr="00AC3A88">
        <w:rPr>
          <w:rFonts w:ascii="Calibri" w:eastAsia="DengXian" w:hAnsi="Calibri" w:cs="Calibri"/>
          <w:noProof/>
          <w:sz w:val="24"/>
          <w:szCs w:val="24"/>
          <w:vertAlign w:val="superscript"/>
        </w:rPr>
        <w:t>118</w:t>
      </w:r>
      <w:r w:rsidRPr="00AC3A88">
        <w:rPr>
          <w:rFonts w:ascii="Calibri" w:eastAsia="DengXian" w:hAnsi="Calibri" w:cs="Calibri"/>
          <w:sz w:val="24"/>
          <w:szCs w:val="24"/>
        </w:rPr>
        <w:t xml:space="preserve"> all in people with general chronic pain after knee replacement.</w:t>
      </w:r>
    </w:p>
    <w:p w14:paraId="1514852E" w14:textId="77777777" w:rsidR="00D66EC9" w:rsidRPr="00AC3A88" w:rsidRDefault="00D66EC9" w:rsidP="00E70736">
      <w:pPr>
        <w:pStyle w:val="Heading2"/>
      </w:pPr>
      <w:bookmarkStart w:id="79" w:name="_Toc106106893"/>
      <w:r w:rsidRPr="00AC3A88">
        <w:t>Strengths and limitations</w:t>
      </w:r>
      <w:bookmarkEnd w:id="79"/>
    </w:p>
    <w:p w14:paraId="4F45E750" w14:textId="08BD71D1" w:rsidR="00D66EC9" w:rsidRPr="00AC3A88" w:rsidRDefault="00D66EC9" w:rsidP="00D66EC9">
      <w:pPr>
        <w:spacing w:after="120" w:line="360" w:lineRule="auto"/>
        <w:rPr>
          <w:sz w:val="24"/>
          <w:szCs w:val="24"/>
        </w:rPr>
      </w:pPr>
      <w:r w:rsidRPr="00AC3A88">
        <w:rPr>
          <w:sz w:val="24"/>
          <w:szCs w:val="24"/>
        </w:rPr>
        <w:t xml:space="preserve">Our systematic reviews </w:t>
      </w:r>
      <w:r w:rsidR="00AC3A88" w:rsidRPr="00AC3A88">
        <w:rPr>
          <w:color w:val="00B0F0"/>
          <w:sz w:val="24"/>
          <w:szCs w:val="24"/>
        </w:rPr>
        <w:t>benefited</w:t>
      </w:r>
      <w:r w:rsidRPr="00AC3A88">
        <w:rPr>
          <w:sz w:val="24"/>
          <w:szCs w:val="24"/>
        </w:rPr>
        <w:t xml:space="preserve"> from comprehensive literature searches and broad inclusion to allow evaluation of diverse interventions. Reviews were conducted according to appropriate guidelines and issues that may have introduced bias were considered. Meta-analysis was conducted, but only when appropriate. A narrative descriptive approach was used in circumstances of high heterogeneity of risk factors, interventions, outcomes and </w:t>
      </w:r>
      <w:r w:rsidRPr="00AC3A88">
        <w:rPr>
          <w:sz w:val="24"/>
          <w:szCs w:val="24"/>
          <w:highlight w:val="magenta"/>
        </w:rPr>
        <w:t>follow up</w:t>
      </w:r>
      <w:r w:rsidRPr="00AC3A88">
        <w:rPr>
          <w:sz w:val="24"/>
          <w:szCs w:val="24"/>
        </w:rPr>
        <w:t>. Authors were contacted for clarification and missing information at all stages of reviews. In the review of post-operative risk factors, a limited range of risk factors had been studied. In intervention reviews, our focus was on chronic pain as an outcome which, while important, may not have been the specific outcome targeted by an intervention.</w:t>
      </w:r>
    </w:p>
    <w:p w14:paraId="47C7CB58" w14:textId="409C84F4" w:rsidR="00D66EC9" w:rsidRPr="00AC3A88" w:rsidRDefault="00D66EC9" w:rsidP="00D66EC9">
      <w:pPr>
        <w:spacing w:after="120" w:line="360" w:lineRule="auto"/>
        <w:rPr>
          <w:sz w:val="24"/>
          <w:szCs w:val="24"/>
        </w:rPr>
      </w:pPr>
      <w:r w:rsidRPr="00AC3A88">
        <w:rPr>
          <w:sz w:val="24"/>
          <w:szCs w:val="24"/>
        </w:rPr>
        <w:t xml:space="preserve">Strengths of our database analyses were the large numbers of patients with linked </w:t>
      </w:r>
      <w:r w:rsidRPr="00AC3A88">
        <w:rPr>
          <w:sz w:val="24"/>
          <w:szCs w:val="24"/>
          <w:highlight w:val="magenta"/>
        </w:rPr>
        <w:t>data</w:t>
      </w:r>
      <w:r w:rsidRPr="00AC3A88">
        <w:rPr>
          <w:sz w:val="24"/>
          <w:szCs w:val="24"/>
        </w:rPr>
        <w:t>. Analyses included multiple centres</w:t>
      </w:r>
      <w:r w:rsidR="00FD4FCF" w:rsidRPr="00AC3A88">
        <w:rPr>
          <w:sz w:val="24"/>
          <w:szCs w:val="24"/>
        </w:rPr>
        <w:t>,</w:t>
      </w:r>
      <w:r w:rsidRPr="00AC3A88">
        <w:rPr>
          <w:sz w:val="24"/>
          <w:szCs w:val="24"/>
        </w:rPr>
        <w:t xml:space="preserve"> and results should be generalisable throughout the NHS. Our analyses were limited by the </w:t>
      </w:r>
      <w:r w:rsidR="006A1D4B" w:rsidRPr="00AC3A88">
        <w:rPr>
          <w:sz w:val="24"/>
          <w:szCs w:val="24"/>
        </w:rPr>
        <w:t>content of</w:t>
      </w:r>
      <w:r w:rsidRPr="00AC3A88">
        <w:rPr>
          <w:sz w:val="24"/>
          <w:szCs w:val="24"/>
        </w:rPr>
        <w:t xml:space="preserve"> </w:t>
      </w:r>
      <w:r w:rsidR="00AC3A88" w:rsidRPr="00AC3A88">
        <w:rPr>
          <w:color w:val="00B0F0"/>
          <w:sz w:val="24"/>
          <w:szCs w:val="24"/>
          <w:highlight w:val="magenta"/>
        </w:rPr>
        <w:t>data</w:t>
      </w:r>
      <w:r w:rsidR="00AC3A88" w:rsidRPr="00AC3A88">
        <w:rPr>
          <w:color w:val="00B0F0"/>
          <w:sz w:val="24"/>
          <w:szCs w:val="24"/>
        </w:rPr>
        <w:t xml:space="preserve"> set</w:t>
      </w:r>
      <w:r w:rsidRPr="00AC3A88">
        <w:rPr>
          <w:sz w:val="24"/>
          <w:szCs w:val="24"/>
        </w:rPr>
        <w:t xml:space="preserve">s. Factors not </w:t>
      </w:r>
      <w:r w:rsidR="00FD4FCF" w:rsidRPr="00AC3A88">
        <w:rPr>
          <w:sz w:val="24"/>
          <w:szCs w:val="24"/>
        </w:rPr>
        <w:t>recorded</w:t>
      </w:r>
      <w:r w:rsidRPr="00AC3A88">
        <w:rPr>
          <w:sz w:val="24"/>
          <w:szCs w:val="24"/>
        </w:rPr>
        <w:t xml:space="preserve"> include</w:t>
      </w:r>
      <w:r w:rsidR="00FD4FCF" w:rsidRPr="00AC3A88">
        <w:rPr>
          <w:sz w:val="24"/>
          <w:szCs w:val="24"/>
        </w:rPr>
        <w:t>d</w:t>
      </w:r>
      <w:r w:rsidRPr="00AC3A88">
        <w:rPr>
          <w:sz w:val="24"/>
          <w:szCs w:val="24"/>
        </w:rPr>
        <w:t xml:space="preserve"> implant positioning and surgical technique, pain management</w:t>
      </w:r>
      <w:r w:rsidR="00FD4FCF" w:rsidRPr="00AC3A88">
        <w:rPr>
          <w:sz w:val="24"/>
          <w:szCs w:val="24"/>
        </w:rPr>
        <w:t xml:space="preserve"> and </w:t>
      </w:r>
      <w:r w:rsidRPr="00AC3A88">
        <w:rPr>
          <w:sz w:val="24"/>
          <w:szCs w:val="24"/>
        </w:rPr>
        <w:t>medication use, and psychological, genetic</w:t>
      </w:r>
      <w:r w:rsidR="006A1D4B" w:rsidRPr="00AC3A88">
        <w:rPr>
          <w:sz w:val="24"/>
          <w:szCs w:val="24"/>
        </w:rPr>
        <w:t>,</w:t>
      </w:r>
      <w:r w:rsidRPr="00AC3A88">
        <w:rPr>
          <w:sz w:val="24"/>
          <w:szCs w:val="24"/>
        </w:rPr>
        <w:t xml:space="preserve"> and environmental factors. Analyses were also limited by the single post-operative knee pain measure which may not reflect established chronic pain.</w:t>
      </w:r>
    </w:p>
    <w:p w14:paraId="4F970574" w14:textId="77777777" w:rsidR="00AC3A88" w:rsidRPr="00AC3A88" w:rsidRDefault="00D66EC9" w:rsidP="00E70736">
      <w:pPr>
        <w:pStyle w:val="Heading2"/>
      </w:pPr>
      <w:bookmarkStart w:id="80" w:name="_Toc106106894"/>
      <w:r w:rsidRPr="00AC3A88">
        <w:t>Conclusions and interrelationship with other parts of the programme</w:t>
      </w:r>
      <w:bookmarkEnd w:id="80"/>
    </w:p>
    <w:p w14:paraId="20D47479" w14:textId="10636143" w:rsidR="00D66EC9" w:rsidRPr="00AC3A88" w:rsidRDefault="00D66EC9" w:rsidP="00D66EC9">
      <w:pPr>
        <w:spacing w:after="120" w:line="360" w:lineRule="auto"/>
        <w:rPr>
          <w:sz w:val="28"/>
          <w:szCs w:val="28"/>
        </w:rPr>
      </w:pPr>
      <w:r w:rsidRPr="00AC3A88">
        <w:rPr>
          <w:sz w:val="24"/>
          <w:szCs w:val="24"/>
        </w:rPr>
        <w:t>Before our comprehensive database analyses, knowledge of post-operative risk factors was limited to the observation that people with acute pain after knee replacement were more likely to report chronic pain. Risk factors identified in database analyses which may have potential for modification or use in targeting of care included some patient and surgical factors, previous knee arthroscopy, use of opioids, and surgical complications.</w:t>
      </w:r>
    </w:p>
    <w:p w14:paraId="1184F6AA" w14:textId="73751590" w:rsidR="00D66EC9" w:rsidRPr="00AC3A88" w:rsidRDefault="00D66EC9" w:rsidP="00D66EC9">
      <w:pPr>
        <w:spacing w:after="120" w:line="360" w:lineRule="auto"/>
        <w:rPr>
          <w:sz w:val="28"/>
          <w:szCs w:val="28"/>
        </w:rPr>
      </w:pPr>
      <w:r w:rsidRPr="00AC3A88">
        <w:rPr>
          <w:sz w:val="24"/>
          <w:szCs w:val="24"/>
        </w:rPr>
        <w:t xml:space="preserve">Randomised trials to assess long-term outcomes after pre-, peri- and post-operative interventions are feasible and </w:t>
      </w:r>
      <w:r w:rsidR="00FD4FCF" w:rsidRPr="00AC3A88">
        <w:rPr>
          <w:sz w:val="24"/>
          <w:szCs w:val="24"/>
        </w:rPr>
        <w:t>necessary</w:t>
      </w:r>
      <w:r w:rsidRPr="00AC3A88">
        <w:rPr>
          <w:sz w:val="24"/>
          <w:szCs w:val="24"/>
        </w:rPr>
        <w:t xml:space="preserve"> to ensure that patients receive care with reduced or no risk of chronic pain. Unifactorial interventions identified in systematic reviews and suggested by stakeholders merit further study.</w:t>
      </w:r>
    </w:p>
    <w:p w14:paraId="032E0AE4" w14:textId="5CE7DC9B" w:rsidR="00AC3A88" w:rsidRPr="00AC3A88" w:rsidRDefault="00D66EC9" w:rsidP="00D66EC9">
      <w:pPr>
        <w:spacing w:after="120" w:line="360" w:lineRule="auto"/>
      </w:pPr>
      <w:r w:rsidRPr="00AC3A88">
        <w:rPr>
          <w:sz w:val="24"/>
          <w:szCs w:val="24"/>
        </w:rPr>
        <w:t xml:space="preserve">Although some management strategies for chronic pain after diverse surgeries identified in our systematic review may have limited applicability outside the specific condition for which they were intended, others may be </w:t>
      </w:r>
      <w:r w:rsidR="00AC3A88" w:rsidRPr="00AC3A88">
        <w:rPr>
          <w:color w:val="00B0F0"/>
          <w:sz w:val="24"/>
          <w:szCs w:val="24"/>
        </w:rPr>
        <w:t>transferable</w:t>
      </w:r>
      <w:r w:rsidRPr="00AC3A88">
        <w:rPr>
          <w:sz w:val="24"/>
          <w:szCs w:val="24"/>
        </w:rPr>
        <w:t>, regardless of the surgical procedure. Their value in personalised prevention of chronic pain requires further research on their individual effectiveness and ultimately as a potential component in a multifactorial care pathway.</w:t>
      </w:r>
    </w:p>
    <w:p w14:paraId="47ABAF5A" w14:textId="3C7C2F44" w:rsidR="0036571E" w:rsidRPr="00AC3A88" w:rsidRDefault="001174CB" w:rsidP="00BE3723">
      <w:pPr>
        <w:pStyle w:val="Heading1"/>
        <w:rPr>
          <w:rStyle w:val="Hyperlink"/>
          <w:color w:val="2F5496" w:themeColor="accent1" w:themeShade="BF"/>
          <w:u w:val="none"/>
        </w:rPr>
      </w:pPr>
      <w:bookmarkStart w:id="81" w:name="_Ref42873108"/>
      <w:bookmarkStart w:id="82" w:name="_Toc106106895"/>
      <w:r w:rsidRPr="00AC3A88">
        <w:rPr>
          <w:rStyle w:val="Hyperlink"/>
          <w:color w:val="2F5496" w:themeColor="accent1" w:themeShade="BF"/>
          <w:u w:val="none"/>
        </w:rPr>
        <w:t>4</w:t>
      </w:r>
      <w:r w:rsidR="00405B8B" w:rsidRPr="00AC3A88">
        <w:rPr>
          <w:rStyle w:val="Hyperlink"/>
          <w:color w:val="2F5496" w:themeColor="accent1" w:themeShade="BF"/>
          <w:u w:val="none"/>
        </w:rPr>
        <w:t xml:space="preserve">. </w:t>
      </w:r>
      <w:r w:rsidR="00C04238" w:rsidRPr="00AC3A88">
        <w:rPr>
          <w:rStyle w:val="Hyperlink"/>
          <w:color w:val="2F5496" w:themeColor="accent1" w:themeShade="BF"/>
          <w:u w:val="none"/>
        </w:rPr>
        <w:t>Characterising chronic pain after total knee replacement</w:t>
      </w:r>
      <w:r w:rsidR="00FF7D34" w:rsidRPr="00AC3A88">
        <w:rPr>
          <w:rStyle w:val="Hyperlink"/>
          <w:color w:val="2F5496" w:themeColor="accent1" w:themeShade="BF"/>
          <w:u w:val="none"/>
        </w:rPr>
        <w:t xml:space="preserve"> (Work </w:t>
      </w:r>
      <w:r w:rsidR="00FD51E9" w:rsidRPr="00AC3A88">
        <w:rPr>
          <w:rStyle w:val="Hyperlink"/>
          <w:color w:val="2F5496" w:themeColor="accent1" w:themeShade="BF"/>
          <w:u w:val="none"/>
        </w:rPr>
        <w:t>p</w:t>
      </w:r>
      <w:r w:rsidR="00FF7D34" w:rsidRPr="00AC3A88">
        <w:rPr>
          <w:rStyle w:val="Hyperlink"/>
          <w:color w:val="2F5496" w:themeColor="accent1" w:themeShade="BF"/>
          <w:u w:val="none"/>
        </w:rPr>
        <w:t>ackage 2)</w:t>
      </w:r>
      <w:bookmarkEnd w:id="81"/>
      <w:bookmarkEnd w:id="82"/>
    </w:p>
    <w:p w14:paraId="2D9BBBFC" w14:textId="7F755638" w:rsidR="00D614F1" w:rsidRPr="00AC3A88" w:rsidRDefault="00D614F1" w:rsidP="00BE3723">
      <w:pPr>
        <w:pStyle w:val="Heading2"/>
        <w:spacing w:before="0" w:after="120"/>
      </w:pPr>
      <w:bookmarkStart w:id="83" w:name="_Toc106106896"/>
      <w:r w:rsidRPr="00AC3A88">
        <w:t>Background</w:t>
      </w:r>
      <w:bookmarkEnd w:id="83"/>
    </w:p>
    <w:p w14:paraId="4A878CAF" w14:textId="644393DA" w:rsidR="00D614F1" w:rsidRPr="00AC3A88" w:rsidRDefault="27535B1D" w:rsidP="00BE3723">
      <w:pPr>
        <w:spacing w:after="120" w:line="360" w:lineRule="auto"/>
        <w:rPr>
          <w:sz w:val="24"/>
          <w:szCs w:val="24"/>
        </w:rPr>
      </w:pPr>
      <w:r w:rsidRPr="00AC3A88">
        <w:rPr>
          <w:sz w:val="24"/>
          <w:szCs w:val="24"/>
        </w:rPr>
        <w:t xml:space="preserve">Although chronic pain places considerable burden on healthcare systems and individuals, little research has characterised chronic pain after </w:t>
      </w:r>
      <w:r w:rsidR="1699DE7F" w:rsidRPr="00AC3A88">
        <w:rPr>
          <w:sz w:val="24"/>
          <w:szCs w:val="24"/>
        </w:rPr>
        <w:t>total knee replacement</w:t>
      </w:r>
      <w:r w:rsidRPr="00AC3A88">
        <w:rPr>
          <w:sz w:val="24"/>
          <w:szCs w:val="24"/>
        </w:rPr>
        <w:t xml:space="preserve"> and its impact on healthcare resource use.</w:t>
      </w:r>
    </w:p>
    <w:p w14:paraId="4D2D031E" w14:textId="77777777" w:rsidR="00D614F1" w:rsidRPr="00AC3A88" w:rsidRDefault="00D614F1" w:rsidP="00BE3723">
      <w:pPr>
        <w:pStyle w:val="Heading2"/>
        <w:spacing w:before="0" w:after="120"/>
      </w:pPr>
      <w:bookmarkStart w:id="84" w:name="_Toc106106897"/>
      <w:r w:rsidRPr="00AC3A88">
        <w:t>Aims</w:t>
      </w:r>
      <w:bookmarkEnd w:id="84"/>
    </w:p>
    <w:p w14:paraId="52DD852B" w14:textId="1BBD9FB5" w:rsidR="00D614F1" w:rsidRPr="00AC3A88" w:rsidRDefault="00BC55A2" w:rsidP="1014D01F">
      <w:pPr>
        <w:spacing w:after="120" w:line="360" w:lineRule="auto"/>
        <w:rPr>
          <w:sz w:val="24"/>
          <w:szCs w:val="24"/>
        </w:rPr>
      </w:pPr>
      <w:r w:rsidRPr="00AC3A88">
        <w:rPr>
          <w:sz w:val="24"/>
          <w:szCs w:val="24"/>
        </w:rPr>
        <w:t>We</w:t>
      </w:r>
      <w:r w:rsidR="00FF7D34" w:rsidRPr="00AC3A88">
        <w:rPr>
          <w:sz w:val="24"/>
          <w:szCs w:val="24"/>
        </w:rPr>
        <w:t xml:space="preserve"> aimed to</w:t>
      </w:r>
      <w:r w:rsidR="00D614F1" w:rsidRPr="00AC3A88">
        <w:rPr>
          <w:sz w:val="24"/>
          <w:szCs w:val="24"/>
        </w:rPr>
        <w:t xml:space="preserve"> characterise the natural history and course of chronic pain after </w:t>
      </w:r>
      <w:r w:rsidR="009F0484" w:rsidRPr="00AC3A88">
        <w:rPr>
          <w:sz w:val="24"/>
          <w:szCs w:val="24"/>
        </w:rPr>
        <w:t>total knee replacement</w:t>
      </w:r>
      <w:r w:rsidR="00D614F1" w:rsidRPr="00AC3A88">
        <w:rPr>
          <w:sz w:val="24"/>
          <w:szCs w:val="24"/>
        </w:rPr>
        <w:t xml:space="preserve"> including healthcare resource use, through additional follow-up of </w:t>
      </w:r>
      <w:r w:rsidR="0F3113EF" w:rsidRPr="00AC3A88">
        <w:rPr>
          <w:sz w:val="24"/>
          <w:szCs w:val="24"/>
        </w:rPr>
        <w:t>the</w:t>
      </w:r>
      <w:r w:rsidR="00D614F1" w:rsidRPr="00AC3A88">
        <w:rPr>
          <w:sz w:val="24"/>
          <w:szCs w:val="24"/>
        </w:rPr>
        <w:t xml:space="preserve"> </w:t>
      </w:r>
      <w:r w:rsidR="4C77E581" w:rsidRPr="00AC3A88">
        <w:rPr>
          <w:rFonts w:cs="Arial-BoldMT"/>
          <w:sz w:val="24"/>
          <w:szCs w:val="24"/>
        </w:rPr>
        <w:t>Clinical Outcomes in Arthroplasty Study (COASt)</w:t>
      </w:r>
      <w:r w:rsidR="00D614F1" w:rsidRPr="00AC3A88">
        <w:rPr>
          <w:sz w:val="24"/>
          <w:szCs w:val="24"/>
        </w:rPr>
        <w:t xml:space="preserve"> </w:t>
      </w:r>
      <w:r w:rsidR="2832B7AB" w:rsidRPr="00AC3A88">
        <w:rPr>
          <w:sz w:val="24"/>
          <w:szCs w:val="24"/>
        </w:rPr>
        <w:t>cohort a</w:t>
      </w:r>
      <w:r w:rsidR="00D614F1" w:rsidRPr="00AC3A88">
        <w:rPr>
          <w:sz w:val="24"/>
          <w:szCs w:val="24"/>
        </w:rPr>
        <w:t xml:space="preserve">nd analysis of linked </w:t>
      </w:r>
      <w:r w:rsidR="7ABE4813" w:rsidRPr="00AC3A88">
        <w:rPr>
          <w:sz w:val="24"/>
          <w:szCs w:val="24"/>
        </w:rPr>
        <w:t>CPRD and</w:t>
      </w:r>
      <w:r w:rsidR="00D614F1" w:rsidRPr="00AC3A88">
        <w:rPr>
          <w:sz w:val="24"/>
          <w:szCs w:val="24"/>
        </w:rPr>
        <w:t xml:space="preserve"> HES database</w:t>
      </w:r>
      <w:r w:rsidR="22DEFE64" w:rsidRPr="00AC3A88">
        <w:rPr>
          <w:sz w:val="24"/>
          <w:szCs w:val="24"/>
        </w:rPr>
        <w:t>s</w:t>
      </w:r>
      <w:r w:rsidR="00D614F1" w:rsidRPr="00AC3A88">
        <w:rPr>
          <w:sz w:val="24"/>
          <w:szCs w:val="24"/>
        </w:rPr>
        <w:t>.</w:t>
      </w:r>
    </w:p>
    <w:p w14:paraId="7B7E1063" w14:textId="77777777" w:rsidR="00AC3A88" w:rsidRPr="00AC3A88" w:rsidRDefault="00D614F1" w:rsidP="00BE3723">
      <w:pPr>
        <w:pStyle w:val="Heading2"/>
        <w:spacing w:before="0" w:after="120"/>
      </w:pPr>
      <w:bookmarkStart w:id="85" w:name="_Toc106106898"/>
      <w:r w:rsidRPr="00AC3A88">
        <w:t xml:space="preserve">Identification of patients with chronic pain after </w:t>
      </w:r>
      <w:r w:rsidR="009F0484" w:rsidRPr="00AC3A88">
        <w:t>total knee replacement</w:t>
      </w:r>
      <w:r w:rsidRPr="00AC3A88">
        <w:t xml:space="preserve"> using the Oxford Knee Score</w:t>
      </w:r>
      <w:bookmarkEnd w:id="85"/>
    </w:p>
    <w:p w14:paraId="5DBCFE7D" w14:textId="2D359411" w:rsidR="008D40AA" w:rsidRPr="00AC3A88" w:rsidRDefault="008D40AA" w:rsidP="008D40AA">
      <w:r w:rsidRPr="00AC3A88">
        <w:rPr>
          <w:rFonts w:cs="Arial-BoldMT"/>
          <w:sz w:val="24"/>
          <w:szCs w:val="24"/>
        </w:rPr>
        <w:t xml:space="preserve">This </w:t>
      </w:r>
      <w:r w:rsidR="3F573839" w:rsidRPr="00AC3A88">
        <w:rPr>
          <w:rFonts w:cs="Arial-BoldMT"/>
          <w:sz w:val="24"/>
          <w:szCs w:val="24"/>
        </w:rPr>
        <w:t>is</w:t>
      </w:r>
      <w:r w:rsidRPr="00AC3A88">
        <w:rPr>
          <w:rFonts w:cs="Arial-BoldMT"/>
          <w:sz w:val="24"/>
          <w:szCs w:val="24"/>
        </w:rPr>
        <w:t xml:space="preserve"> published as Pinedo-Villanueva </w:t>
      </w:r>
      <w:r w:rsidRPr="00AC3A88">
        <w:rPr>
          <w:rFonts w:cs="Arial-BoldMT"/>
          <w:i/>
          <w:iCs/>
          <w:sz w:val="24"/>
          <w:szCs w:val="24"/>
        </w:rPr>
        <w:t>et al.</w:t>
      </w:r>
      <w:r w:rsidR="003D367D" w:rsidRPr="00AC3A88">
        <w:rPr>
          <w:rFonts w:cs="Arial-BoldMT"/>
          <w:sz w:val="24"/>
          <w:szCs w:val="24"/>
        </w:rPr>
        <w:t>2018</w:t>
      </w:r>
      <w:r w:rsidR="00C61B72" w:rsidRPr="00AC3A88">
        <w:rPr>
          <w:rFonts w:cs="Arial-BoldMT"/>
          <w:noProof/>
          <w:sz w:val="24"/>
          <w:szCs w:val="24"/>
          <w:vertAlign w:val="superscript"/>
        </w:rPr>
        <w:t>20</w:t>
      </w:r>
    </w:p>
    <w:p w14:paraId="0BD30769" w14:textId="0EEF23DE" w:rsidR="00AC3A88" w:rsidRPr="00AC3A88" w:rsidRDefault="00D614F1" w:rsidP="00BE3723">
      <w:pPr>
        <w:spacing w:after="120" w:line="360" w:lineRule="auto"/>
        <w:rPr>
          <w:rFonts w:cs="Arial-BoldMT"/>
          <w:sz w:val="24"/>
          <w:szCs w:val="24"/>
        </w:rPr>
      </w:pPr>
      <w:r w:rsidRPr="00AC3A88">
        <w:rPr>
          <w:rFonts w:cs="Arial-BoldMT"/>
          <w:sz w:val="24"/>
          <w:szCs w:val="24"/>
        </w:rPr>
        <w:t xml:space="preserve">We applied cluster analysis to </w:t>
      </w:r>
      <w:r w:rsidRPr="00AC3A88">
        <w:rPr>
          <w:rFonts w:cs="Arial-BoldMT"/>
          <w:sz w:val="24"/>
          <w:szCs w:val="24"/>
          <w:highlight w:val="magenta"/>
        </w:rPr>
        <w:t>data</w:t>
      </w:r>
      <w:r w:rsidRPr="00AC3A88">
        <w:rPr>
          <w:rFonts w:cs="Arial-BoldMT"/>
          <w:sz w:val="24"/>
          <w:szCs w:val="24"/>
        </w:rPr>
        <w:t xml:space="preserve"> on 128,145 patients with primary </w:t>
      </w:r>
      <w:r w:rsidR="009F0484" w:rsidRPr="00AC3A88">
        <w:rPr>
          <w:rFonts w:cs="Arial-BoldMT"/>
          <w:sz w:val="24"/>
          <w:szCs w:val="24"/>
        </w:rPr>
        <w:t>total knee replacement</w:t>
      </w:r>
      <w:r w:rsidRPr="00AC3A88">
        <w:rPr>
          <w:rFonts w:cs="Arial-BoldMT"/>
          <w:sz w:val="24"/>
          <w:szCs w:val="24"/>
        </w:rPr>
        <w:t xml:space="preserve"> included in the English PROMs programme to derive a cut-off point on the pain subscale of the O</w:t>
      </w:r>
      <w:r w:rsidR="2488A17C" w:rsidRPr="00AC3A88">
        <w:rPr>
          <w:rFonts w:cs="Arial-BoldMT"/>
          <w:sz w:val="24"/>
          <w:szCs w:val="24"/>
        </w:rPr>
        <w:t>KS</w:t>
      </w:r>
      <w:r w:rsidRPr="00AC3A88">
        <w:rPr>
          <w:rFonts w:cs="Arial-BoldMT"/>
          <w:sz w:val="24"/>
          <w:szCs w:val="24"/>
        </w:rPr>
        <w:t>.</w:t>
      </w:r>
      <w:r w:rsidRPr="00AC3A88">
        <w:rPr>
          <w:sz w:val="24"/>
          <w:szCs w:val="24"/>
        </w:rPr>
        <w:t xml:space="preserve"> </w:t>
      </w:r>
      <w:r w:rsidRPr="00AC3A88">
        <w:rPr>
          <w:rFonts w:cs="Arial-BoldMT"/>
          <w:sz w:val="24"/>
          <w:szCs w:val="24"/>
        </w:rPr>
        <w:t xml:space="preserve">A high-pain group was identified, defined by a score of </w:t>
      </w:r>
      <w:r w:rsidR="00AC3A88" w:rsidRPr="00AC3A88">
        <w:rPr>
          <w:color w:val="00B0F0"/>
          <w:sz w:val="24"/>
          <w:szCs w:val="24"/>
        </w:rPr>
        <w:t>≤ </w:t>
      </w:r>
      <w:r w:rsidR="00AC3A88" w:rsidRPr="00AC3A88">
        <w:rPr>
          <w:rFonts w:cs="Arial-BoldMT"/>
          <w:color w:val="00B0F0"/>
          <w:sz w:val="24"/>
          <w:szCs w:val="24"/>
        </w:rPr>
        <w:t>1</w:t>
      </w:r>
      <w:r w:rsidRPr="00AC3A88">
        <w:rPr>
          <w:rFonts w:cs="Arial-BoldMT"/>
          <w:sz w:val="24"/>
          <w:szCs w:val="24"/>
        </w:rPr>
        <w:t>4 points on the O</w:t>
      </w:r>
      <w:r w:rsidR="014C7685" w:rsidRPr="00AC3A88">
        <w:rPr>
          <w:rFonts w:cs="Arial-BoldMT"/>
          <w:sz w:val="24"/>
          <w:szCs w:val="24"/>
        </w:rPr>
        <w:t>KS</w:t>
      </w:r>
      <w:r w:rsidRPr="00AC3A88">
        <w:rPr>
          <w:rFonts w:cs="Arial-BoldMT"/>
          <w:sz w:val="24"/>
          <w:szCs w:val="24"/>
        </w:rPr>
        <w:t xml:space="preserve"> pain subscale six months after </w:t>
      </w:r>
      <w:r w:rsidR="009F0484" w:rsidRPr="00AC3A88">
        <w:rPr>
          <w:rFonts w:cs="Arial-BoldMT"/>
          <w:sz w:val="24"/>
          <w:szCs w:val="24"/>
        </w:rPr>
        <w:t>total knee replacement</w:t>
      </w:r>
      <w:r w:rsidRPr="00AC3A88">
        <w:rPr>
          <w:rFonts w:cs="Arial-BoldMT"/>
          <w:sz w:val="24"/>
          <w:szCs w:val="24"/>
        </w:rPr>
        <w:t xml:space="preserve">. This group comprised 15% of the patient </w:t>
      </w:r>
      <w:r w:rsidR="009D5B79" w:rsidRPr="00AC3A88">
        <w:rPr>
          <w:rFonts w:cs="Arial-BoldMT"/>
          <w:sz w:val="24"/>
          <w:szCs w:val="24"/>
        </w:rPr>
        <w:t>sample and</w:t>
      </w:r>
      <w:r w:rsidRPr="00AC3A88">
        <w:rPr>
          <w:rFonts w:cs="Arial-BoldMT"/>
          <w:sz w:val="24"/>
          <w:szCs w:val="24"/>
        </w:rPr>
        <w:t xml:space="preserve"> was characterised by severe and frequent problems in all pain dimensions.</w:t>
      </w:r>
    </w:p>
    <w:p w14:paraId="54E22E88" w14:textId="2E47995B" w:rsidR="00D614F1" w:rsidRPr="00AC3A88" w:rsidRDefault="00D614F1" w:rsidP="00BE3723">
      <w:pPr>
        <w:pStyle w:val="Heading2"/>
        <w:spacing w:before="0" w:after="120"/>
      </w:pPr>
      <w:bookmarkStart w:id="86" w:name="_Toc106106899"/>
      <w:r w:rsidRPr="00AC3A88">
        <w:t xml:space="preserve">Natural history of chronic pain after </w:t>
      </w:r>
      <w:r w:rsidR="009F0484" w:rsidRPr="00AC3A88">
        <w:t>total knee replacement</w:t>
      </w:r>
      <w:r w:rsidRPr="00AC3A88">
        <w:t>: extended cohort follow-up</w:t>
      </w:r>
      <w:bookmarkEnd w:id="86"/>
    </w:p>
    <w:p w14:paraId="460071BE" w14:textId="0A89DE31" w:rsidR="00C47E49" w:rsidRPr="00AC3A88" w:rsidRDefault="00C47E49" w:rsidP="7013C4E6">
      <w:pPr>
        <w:rPr>
          <w:sz w:val="24"/>
          <w:szCs w:val="24"/>
        </w:rPr>
      </w:pPr>
      <w:r w:rsidRPr="00AC3A88">
        <w:rPr>
          <w:sz w:val="24"/>
          <w:szCs w:val="24"/>
        </w:rPr>
        <w:t xml:space="preserve">This is </w:t>
      </w:r>
      <w:r w:rsidR="00B00381" w:rsidRPr="00AC3A88">
        <w:rPr>
          <w:sz w:val="24"/>
          <w:szCs w:val="24"/>
        </w:rPr>
        <w:t xml:space="preserve">published as </w:t>
      </w:r>
      <w:r w:rsidR="007B0C59" w:rsidRPr="00AC3A88">
        <w:rPr>
          <w:sz w:val="24"/>
          <w:szCs w:val="24"/>
        </w:rPr>
        <w:t xml:space="preserve">Cole </w:t>
      </w:r>
      <w:r w:rsidR="007B0C59" w:rsidRPr="00AC3A88">
        <w:rPr>
          <w:i/>
          <w:iCs/>
          <w:sz w:val="24"/>
          <w:szCs w:val="24"/>
        </w:rPr>
        <w:t>et al</w:t>
      </w:r>
      <w:r w:rsidR="007B0C59" w:rsidRPr="00AC3A88">
        <w:rPr>
          <w:sz w:val="24"/>
          <w:szCs w:val="24"/>
        </w:rPr>
        <w:t>.</w:t>
      </w:r>
      <w:r w:rsidR="00993C3C" w:rsidRPr="00AC3A88">
        <w:rPr>
          <w:i/>
          <w:iCs/>
          <w:sz w:val="24"/>
          <w:szCs w:val="24"/>
        </w:rPr>
        <w:t xml:space="preserve"> </w:t>
      </w:r>
      <w:r w:rsidR="00993C3C" w:rsidRPr="00AC3A88">
        <w:rPr>
          <w:sz w:val="24"/>
          <w:szCs w:val="24"/>
        </w:rPr>
        <w:t>2022</w:t>
      </w:r>
      <w:r w:rsidR="006213AF" w:rsidRPr="00AC3A88">
        <w:rPr>
          <w:noProof/>
          <w:sz w:val="24"/>
          <w:szCs w:val="24"/>
          <w:vertAlign w:val="superscript"/>
        </w:rPr>
        <w:t>119</w:t>
      </w:r>
    </w:p>
    <w:p w14:paraId="171F9216" w14:textId="77777777" w:rsidR="00AC3A88" w:rsidRPr="00AC3A88" w:rsidRDefault="23492C5F" w:rsidP="1014D01F">
      <w:pPr>
        <w:spacing w:after="120" w:line="360" w:lineRule="auto"/>
        <w:rPr>
          <w:rFonts w:cs="Arial-BoldMT"/>
          <w:sz w:val="24"/>
          <w:szCs w:val="24"/>
        </w:rPr>
      </w:pPr>
      <w:r w:rsidRPr="00AC3A88">
        <w:rPr>
          <w:rFonts w:cs="Arial-BoldMT"/>
          <w:sz w:val="24"/>
          <w:szCs w:val="24"/>
        </w:rPr>
        <w:t>The COASt cohort (</w:t>
      </w:r>
      <w:r w:rsidRPr="00AC3A88">
        <w:rPr>
          <w:rFonts w:cs="Arial-BoldMT"/>
          <w:i/>
          <w:color w:val="00B0F0"/>
          <w:sz w:val="24"/>
          <w:szCs w:val="24"/>
        </w:rPr>
        <w:t>n</w:t>
      </w:r>
      <w:r w:rsidRPr="00AC3A88">
        <w:rPr>
          <w:rFonts w:cs="Arial-BoldMT"/>
          <w:sz w:val="24"/>
          <w:szCs w:val="24"/>
        </w:rPr>
        <w:t xml:space="preserve">=1025) contains </w:t>
      </w:r>
      <w:r w:rsidRPr="00AC3A88">
        <w:rPr>
          <w:rFonts w:cs="Arial-BoldMT"/>
          <w:sz w:val="24"/>
          <w:szCs w:val="24"/>
          <w:highlight w:val="magenta"/>
        </w:rPr>
        <w:t>data</w:t>
      </w:r>
      <w:r w:rsidRPr="00AC3A88">
        <w:rPr>
          <w:rFonts w:cs="Arial-BoldMT"/>
          <w:sz w:val="24"/>
          <w:szCs w:val="24"/>
        </w:rPr>
        <w:t xml:space="preserve"> from </w:t>
      </w:r>
      <w:r w:rsidR="2BA5A9B6" w:rsidRPr="00AC3A88">
        <w:rPr>
          <w:rFonts w:cs="Arial-BoldMT"/>
          <w:sz w:val="24"/>
          <w:szCs w:val="24"/>
        </w:rPr>
        <w:t>total knee replacement</w:t>
      </w:r>
      <w:r w:rsidRPr="00AC3A88">
        <w:rPr>
          <w:rFonts w:cs="Arial-BoldMT"/>
          <w:sz w:val="24"/>
          <w:szCs w:val="24"/>
        </w:rPr>
        <w:t xml:space="preserve"> patients with comprehensive pre- and post-operative pain assessments.</w:t>
      </w:r>
      <w:r w:rsidR="006213AF" w:rsidRPr="00AC3A88">
        <w:rPr>
          <w:rFonts w:cs="Arial-BoldMT"/>
          <w:noProof/>
          <w:sz w:val="24"/>
          <w:szCs w:val="24"/>
          <w:vertAlign w:val="superscript"/>
        </w:rPr>
        <w:t>120</w:t>
      </w:r>
      <w:r w:rsidRPr="00AC3A88">
        <w:rPr>
          <w:rFonts w:cs="Arial-BoldMT"/>
          <w:sz w:val="24"/>
          <w:szCs w:val="24"/>
        </w:rPr>
        <w:t xml:space="preserve"> </w:t>
      </w:r>
      <w:r w:rsidR="6BFB5124" w:rsidRPr="00AC3A88">
        <w:rPr>
          <w:rFonts w:cs="Arial-BoldMT"/>
          <w:sz w:val="24"/>
          <w:szCs w:val="24"/>
        </w:rPr>
        <w:t>R</w:t>
      </w:r>
      <w:r w:rsidRPr="00AC3A88">
        <w:rPr>
          <w:rFonts w:cs="Arial-BoldMT"/>
          <w:sz w:val="24"/>
          <w:szCs w:val="24"/>
        </w:rPr>
        <w:t xml:space="preserve">ecruitment started in 2010 in Oxford and 2011 in Southampton. Patients were recruited pre-operatively and followed up post-operatively at six weeks and then annually. </w:t>
      </w:r>
      <w:r w:rsidR="3347AF0C" w:rsidRPr="00AC3A88">
        <w:rPr>
          <w:rFonts w:cs="Arial-BoldMT"/>
          <w:sz w:val="24"/>
          <w:szCs w:val="24"/>
        </w:rPr>
        <w:t>In</w:t>
      </w:r>
      <w:r w:rsidRPr="00AC3A88">
        <w:rPr>
          <w:rFonts w:cs="Arial-BoldMT"/>
          <w:sz w:val="24"/>
          <w:szCs w:val="24"/>
        </w:rPr>
        <w:t xml:space="preserve"> the STAR programme, follow-up was extended to five years. This </w:t>
      </w:r>
      <w:r w:rsidR="7CD035FB" w:rsidRPr="00AC3A88">
        <w:rPr>
          <w:rFonts w:cs="Arial-BoldMT"/>
          <w:sz w:val="24"/>
          <w:szCs w:val="24"/>
        </w:rPr>
        <w:t xml:space="preserve">allowed the collection of </w:t>
      </w:r>
      <w:r w:rsidRPr="00AC3A88">
        <w:rPr>
          <w:rFonts w:cs="Arial-BoldMT"/>
          <w:sz w:val="24"/>
          <w:szCs w:val="24"/>
        </w:rPr>
        <w:t xml:space="preserve">detailed information on </w:t>
      </w:r>
      <w:r w:rsidR="06F2975F" w:rsidRPr="00AC3A88">
        <w:rPr>
          <w:rFonts w:cs="Arial-BoldMT"/>
          <w:sz w:val="24"/>
          <w:szCs w:val="24"/>
        </w:rPr>
        <w:t>the</w:t>
      </w:r>
      <w:r w:rsidRPr="00AC3A88">
        <w:rPr>
          <w:rFonts w:cs="Arial-BoldMT"/>
          <w:sz w:val="24"/>
          <w:szCs w:val="24"/>
        </w:rPr>
        <w:t xml:space="preserve"> course</w:t>
      </w:r>
      <w:r w:rsidR="7B019735" w:rsidRPr="00AC3A88">
        <w:rPr>
          <w:rFonts w:cs="Arial-BoldMT"/>
          <w:sz w:val="24"/>
          <w:szCs w:val="24"/>
        </w:rPr>
        <w:t xml:space="preserve">, qualities and variability </w:t>
      </w:r>
      <w:r w:rsidRPr="00AC3A88">
        <w:rPr>
          <w:rFonts w:cs="Arial-BoldMT"/>
          <w:sz w:val="24"/>
          <w:szCs w:val="24"/>
        </w:rPr>
        <w:t xml:space="preserve">of post-surgical pain. It also enabled identification of pain patterns, such as late onset </w:t>
      </w:r>
      <w:r w:rsidR="7CD035FB" w:rsidRPr="00AC3A88">
        <w:rPr>
          <w:rFonts w:cs="Arial-BoldMT"/>
          <w:sz w:val="24"/>
          <w:szCs w:val="24"/>
        </w:rPr>
        <w:t>or</w:t>
      </w:r>
      <w:r w:rsidRPr="00AC3A88">
        <w:rPr>
          <w:rFonts w:cs="Arial-BoldMT"/>
          <w:sz w:val="24"/>
          <w:szCs w:val="24"/>
        </w:rPr>
        <w:t xml:space="preserve"> transient post-surgical pain.</w:t>
      </w:r>
    </w:p>
    <w:p w14:paraId="7A98DAEA" w14:textId="679B496C" w:rsidR="00D614F1" w:rsidRPr="00AC3A88" w:rsidRDefault="00D614F1" w:rsidP="3FE5A551">
      <w:pPr>
        <w:spacing w:after="120" w:line="360" w:lineRule="auto"/>
        <w:rPr>
          <w:rFonts w:cs="Arial-BoldMT"/>
          <w:sz w:val="24"/>
          <w:szCs w:val="24"/>
        </w:rPr>
      </w:pPr>
      <w:r w:rsidRPr="00AC3A88">
        <w:rPr>
          <w:rFonts w:cs="Arial-BoldMT"/>
          <w:sz w:val="24"/>
          <w:szCs w:val="24"/>
        </w:rPr>
        <w:t xml:space="preserve">In total, follow-up questionnaires were received from 580 patients 1 year following their primary </w:t>
      </w:r>
      <w:r w:rsidR="009F0484" w:rsidRPr="00AC3A88">
        <w:rPr>
          <w:rFonts w:cs="Arial-BoldMT"/>
          <w:sz w:val="24"/>
          <w:szCs w:val="24"/>
        </w:rPr>
        <w:t>total knee replacement</w:t>
      </w:r>
      <w:r w:rsidRPr="00AC3A88">
        <w:rPr>
          <w:rFonts w:cs="Arial-BoldMT"/>
          <w:sz w:val="24"/>
          <w:szCs w:val="24"/>
        </w:rPr>
        <w:t xml:space="preserve">, this figure being 500, 457, 390 and 336 for the 2- through 5-year questionnaires, respectively. The </w:t>
      </w:r>
      <w:r w:rsidRPr="00AC3A88">
        <w:rPr>
          <w:rFonts w:cs="Arial-BoldMT"/>
          <w:sz w:val="24"/>
          <w:szCs w:val="24"/>
          <w:highlight w:val="magenta"/>
        </w:rPr>
        <w:t>data</w:t>
      </w:r>
      <w:r w:rsidRPr="00AC3A88">
        <w:rPr>
          <w:rFonts w:cs="Arial-BoldMT"/>
          <w:sz w:val="24"/>
          <w:szCs w:val="24"/>
        </w:rPr>
        <w:t xml:space="preserve"> were cleaned and</w:t>
      </w:r>
      <w:r w:rsidR="00AF3EFD" w:rsidRPr="00AC3A88">
        <w:rPr>
          <w:rFonts w:cs="Arial-BoldMT"/>
          <w:sz w:val="24"/>
          <w:szCs w:val="24"/>
        </w:rPr>
        <w:t xml:space="preserve"> analysed, and</w:t>
      </w:r>
      <w:r w:rsidRPr="00AC3A88">
        <w:rPr>
          <w:rFonts w:cs="Arial-BoldMT"/>
          <w:sz w:val="24"/>
          <w:szCs w:val="24"/>
        </w:rPr>
        <w:t xml:space="preserve"> summary statistics</w:t>
      </w:r>
      <w:r w:rsidR="00AF3EFD" w:rsidRPr="00AC3A88">
        <w:rPr>
          <w:rFonts w:cs="Arial-BoldMT"/>
          <w:sz w:val="24"/>
          <w:szCs w:val="24"/>
        </w:rPr>
        <w:t xml:space="preserve"> generated</w:t>
      </w:r>
      <w:r w:rsidRPr="00AC3A88">
        <w:rPr>
          <w:rFonts w:cs="Arial-BoldMT"/>
          <w:sz w:val="24"/>
          <w:szCs w:val="24"/>
        </w:rPr>
        <w:t xml:space="preserve"> for </w:t>
      </w:r>
      <w:r w:rsidR="00AF3EFD" w:rsidRPr="00AC3A88">
        <w:rPr>
          <w:rFonts w:cs="Arial-BoldMT"/>
          <w:sz w:val="24"/>
          <w:szCs w:val="24"/>
        </w:rPr>
        <w:t>PROMs (</w:t>
      </w:r>
      <w:r w:rsidRPr="00AC3A88">
        <w:rPr>
          <w:rFonts w:cs="Arial-BoldMT"/>
          <w:sz w:val="24"/>
          <w:szCs w:val="24"/>
        </w:rPr>
        <w:t>E</w:t>
      </w:r>
      <w:r w:rsidR="00AC3A88" w:rsidRPr="00AC3A88">
        <w:rPr>
          <w:rFonts w:cs="Arial-BoldMT"/>
          <w:color w:val="00B0F0"/>
          <w:sz w:val="24"/>
          <w:szCs w:val="24"/>
        </w:rPr>
        <w:t>Q-5D-5</w:t>
      </w:r>
      <w:r w:rsidR="06B533D2" w:rsidRPr="00AC3A88">
        <w:rPr>
          <w:rFonts w:cs="Arial-BoldMT"/>
          <w:sz w:val="24"/>
          <w:szCs w:val="24"/>
        </w:rPr>
        <w:t>L</w:t>
      </w:r>
      <w:r w:rsidRPr="00AC3A88">
        <w:rPr>
          <w:rFonts w:cs="Arial-BoldMT"/>
          <w:sz w:val="24"/>
          <w:szCs w:val="24"/>
        </w:rPr>
        <w:t xml:space="preserve"> and OKS</w:t>
      </w:r>
      <w:r w:rsidR="00AF3EFD" w:rsidRPr="00AC3A88">
        <w:rPr>
          <w:rFonts w:cs="Arial-BoldMT"/>
          <w:sz w:val="24"/>
          <w:szCs w:val="24"/>
        </w:rPr>
        <w:t>), chronic pain progression, resource use, and (community and hospital) costs</w:t>
      </w:r>
      <w:r w:rsidRPr="00AC3A88">
        <w:rPr>
          <w:rFonts w:cs="Arial-BoldMT"/>
          <w:sz w:val="24"/>
          <w:szCs w:val="24"/>
        </w:rPr>
        <w:t xml:space="preserve"> by chronic pain </w:t>
      </w:r>
      <w:r w:rsidR="00AF3EFD" w:rsidRPr="00AC3A88">
        <w:rPr>
          <w:rFonts w:cs="Arial-BoldMT"/>
          <w:sz w:val="24"/>
          <w:szCs w:val="24"/>
        </w:rPr>
        <w:t xml:space="preserve">groups </w:t>
      </w:r>
      <w:r w:rsidRPr="00AC3A88">
        <w:rPr>
          <w:rFonts w:cs="Arial-BoldMT"/>
          <w:sz w:val="24"/>
          <w:szCs w:val="24"/>
        </w:rPr>
        <w:t xml:space="preserve">measured using the OKS-pain threshold </w:t>
      </w:r>
      <w:r w:rsidR="4010416D" w:rsidRPr="00AC3A88">
        <w:rPr>
          <w:rFonts w:cs="Arial-BoldMT"/>
          <w:sz w:val="24"/>
          <w:szCs w:val="24"/>
        </w:rPr>
        <w:t xml:space="preserve">applied </w:t>
      </w:r>
      <w:r w:rsidRPr="00AC3A88">
        <w:rPr>
          <w:rFonts w:cs="Arial-BoldMT"/>
          <w:sz w:val="24"/>
          <w:szCs w:val="24"/>
        </w:rPr>
        <w:t>to year 1 values</w:t>
      </w:r>
      <w:r w:rsidR="00352670" w:rsidRPr="00AC3A88">
        <w:rPr>
          <w:rFonts w:cs="Arial-BoldMT"/>
          <w:sz w:val="24"/>
          <w:szCs w:val="24"/>
        </w:rPr>
        <w:t>.</w:t>
      </w:r>
      <w:r w:rsidR="00C61B72" w:rsidRPr="00AC3A88">
        <w:rPr>
          <w:rFonts w:cs="Arial-BoldMT"/>
          <w:noProof/>
          <w:sz w:val="24"/>
          <w:szCs w:val="24"/>
          <w:vertAlign w:val="superscript"/>
        </w:rPr>
        <w:t>20</w:t>
      </w:r>
    </w:p>
    <w:p w14:paraId="350B6A61" w14:textId="3975447D" w:rsidR="00AC3A88" w:rsidRPr="00AC3A88" w:rsidRDefault="00D614F1" w:rsidP="3FE5A551">
      <w:pPr>
        <w:spacing w:after="120" w:line="360" w:lineRule="auto"/>
        <w:rPr>
          <w:rFonts w:cs="Arial-BoldMT"/>
          <w:sz w:val="24"/>
          <w:szCs w:val="24"/>
        </w:rPr>
      </w:pPr>
      <w:r w:rsidRPr="00AC3A88">
        <w:rPr>
          <w:rFonts w:cs="Arial-BoldMT"/>
          <w:sz w:val="24"/>
          <w:szCs w:val="24"/>
        </w:rPr>
        <w:t xml:space="preserve">There were 70 </w:t>
      </w:r>
      <w:r w:rsidR="65571616" w:rsidRPr="00AC3A88">
        <w:rPr>
          <w:rFonts w:cs="Arial-BoldMT"/>
          <w:sz w:val="24"/>
          <w:szCs w:val="24"/>
        </w:rPr>
        <w:t>of 580</w:t>
      </w:r>
      <w:r w:rsidRPr="00AC3A88">
        <w:rPr>
          <w:rFonts w:cs="Arial-BoldMT"/>
          <w:sz w:val="24"/>
          <w:szCs w:val="24"/>
        </w:rPr>
        <w:t xml:space="preserve"> participants with chronic pain at </w:t>
      </w:r>
      <w:r w:rsidR="009D5B79" w:rsidRPr="00AC3A88">
        <w:rPr>
          <w:rFonts w:cs="Arial-BoldMT"/>
          <w:sz w:val="24"/>
          <w:szCs w:val="24"/>
        </w:rPr>
        <w:t>on</w:t>
      </w:r>
      <w:r w:rsidR="00AF3EFD" w:rsidRPr="00AC3A88">
        <w:rPr>
          <w:rFonts w:cs="Arial-BoldMT"/>
          <w:sz w:val="24"/>
          <w:szCs w:val="24"/>
        </w:rPr>
        <w:t>e-</w:t>
      </w:r>
      <w:r w:rsidR="009D5B79" w:rsidRPr="00AC3A88">
        <w:rPr>
          <w:rFonts w:cs="Arial-BoldMT"/>
          <w:sz w:val="24"/>
          <w:szCs w:val="24"/>
        </w:rPr>
        <w:t>year post</w:t>
      </w:r>
      <w:r w:rsidR="00AF3EFD" w:rsidRPr="00AC3A88">
        <w:rPr>
          <w:rFonts w:cs="Arial-BoldMT"/>
          <w:sz w:val="24"/>
          <w:szCs w:val="24"/>
        </w:rPr>
        <w:t xml:space="preserve"> surgery</w:t>
      </w:r>
      <w:r w:rsidRPr="00AC3A88">
        <w:rPr>
          <w:rFonts w:cs="Arial-BoldMT"/>
          <w:sz w:val="24"/>
          <w:szCs w:val="24"/>
        </w:rPr>
        <w:t xml:space="preserve"> (12% of the full cohort). Their reported health utility at </w:t>
      </w:r>
      <w:r w:rsidR="009D5B79" w:rsidRPr="00AC3A88">
        <w:rPr>
          <w:rFonts w:cs="Arial-BoldMT"/>
          <w:sz w:val="24"/>
          <w:szCs w:val="24"/>
        </w:rPr>
        <w:t>one-year post-operative</w:t>
      </w:r>
      <w:r w:rsidRPr="00AC3A88">
        <w:rPr>
          <w:rFonts w:cs="Arial-BoldMT"/>
          <w:sz w:val="24"/>
          <w:szCs w:val="24"/>
        </w:rPr>
        <w:t xml:space="preserve"> was 0.39 </w:t>
      </w:r>
      <w:r w:rsidRPr="00AC3A88">
        <w:rPr>
          <w:rFonts w:cs="Arial-BoldMT"/>
          <w:sz w:val="24"/>
          <w:szCs w:val="24"/>
          <w:highlight w:val="magenta"/>
        </w:rPr>
        <w:t>compared to</w:t>
      </w:r>
      <w:r w:rsidRPr="00AC3A88">
        <w:rPr>
          <w:rFonts w:cs="Arial-BoldMT"/>
          <w:sz w:val="24"/>
          <w:szCs w:val="24"/>
        </w:rPr>
        <w:t xml:space="preserve"> 0.79 for the non-</w:t>
      </w:r>
      <w:r w:rsidR="009D5B79" w:rsidRPr="00AC3A88">
        <w:rPr>
          <w:rFonts w:cs="Arial-BoldMT"/>
          <w:sz w:val="24"/>
          <w:szCs w:val="24"/>
        </w:rPr>
        <w:t>chronic pain</w:t>
      </w:r>
      <w:r w:rsidRPr="00AC3A88">
        <w:rPr>
          <w:rFonts w:cs="Arial-BoldMT"/>
          <w:sz w:val="24"/>
          <w:szCs w:val="24"/>
        </w:rPr>
        <w:t xml:space="preserve"> cohort, both reporting an important improvement over their baseline scores (0.27 and 0.48, respectively). Missing </w:t>
      </w:r>
      <w:r w:rsidRPr="00AC3A88">
        <w:rPr>
          <w:rFonts w:cs="Arial-BoldMT"/>
          <w:sz w:val="24"/>
          <w:szCs w:val="24"/>
          <w:highlight w:val="magenta"/>
        </w:rPr>
        <w:t>data</w:t>
      </w:r>
      <w:r w:rsidRPr="00AC3A88">
        <w:rPr>
          <w:rFonts w:cs="Arial-BoldMT"/>
          <w:sz w:val="24"/>
          <w:szCs w:val="24"/>
        </w:rPr>
        <w:t xml:space="preserve"> (questionnaires not returned or questions not completed) increased with time to significant levels: 25% of the </w:t>
      </w:r>
      <w:r w:rsidR="009D1C6D" w:rsidRPr="00AC3A88">
        <w:rPr>
          <w:rFonts w:cs="Arial-BoldMT"/>
          <w:sz w:val="24"/>
          <w:szCs w:val="24"/>
        </w:rPr>
        <w:t>chronic pain</w:t>
      </w:r>
      <w:r w:rsidRPr="00AC3A88">
        <w:rPr>
          <w:rFonts w:cs="Arial-BoldMT"/>
          <w:sz w:val="24"/>
          <w:szCs w:val="24"/>
        </w:rPr>
        <w:t xml:space="preserve"> cohort </w:t>
      </w:r>
      <w:r w:rsidR="00B0098F" w:rsidRPr="00AC3A88">
        <w:rPr>
          <w:rFonts w:cs="Arial-BoldMT"/>
          <w:sz w:val="24"/>
          <w:szCs w:val="24"/>
        </w:rPr>
        <w:t xml:space="preserve">had missing OKS </w:t>
      </w:r>
      <w:r w:rsidRPr="00AC3A88">
        <w:rPr>
          <w:rFonts w:cs="Arial-BoldMT"/>
          <w:sz w:val="24"/>
          <w:szCs w:val="24"/>
        </w:rPr>
        <w:t xml:space="preserve">at </w:t>
      </w:r>
      <w:r w:rsidR="009D1C6D" w:rsidRPr="00AC3A88">
        <w:rPr>
          <w:rFonts w:cs="Arial-BoldMT"/>
          <w:sz w:val="24"/>
          <w:szCs w:val="24"/>
        </w:rPr>
        <w:t>five years</w:t>
      </w:r>
      <w:r w:rsidRPr="00AC3A88">
        <w:rPr>
          <w:rFonts w:cs="Arial-BoldMT"/>
          <w:sz w:val="24"/>
          <w:szCs w:val="24"/>
        </w:rPr>
        <w:t>. A predicted means model approach was followed to impute answers to the pain subscale of the OKS and E</w:t>
      </w:r>
      <w:r w:rsidR="00AC3A88" w:rsidRPr="00AC3A88">
        <w:rPr>
          <w:rFonts w:cs="Arial-BoldMT"/>
          <w:color w:val="00B0F0"/>
          <w:sz w:val="24"/>
          <w:szCs w:val="24"/>
        </w:rPr>
        <w:t>Q-5</w:t>
      </w:r>
      <w:r w:rsidRPr="00AC3A88">
        <w:rPr>
          <w:rFonts w:cs="Arial-BoldMT"/>
          <w:sz w:val="24"/>
          <w:szCs w:val="24"/>
        </w:rPr>
        <w:t xml:space="preserve">D for all missing values to generate a complete picture of progression into and out of </w:t>
      </w:r>
      <w:r w:rsidR="009D1C6D" w:rsidRPr="00AC3A88">
        <w:rPr>
          <w:rFonts w:cs="Arial-BoldMT"/>
          <w:sz w:val="24"/>
          <w:szCs w:val="24"/>
        </w:rPr>
        <w:t>chronic pain</w:t>
      </w:r>
      <w:r w:rsidRPr="00AC3A88">
        <w:rPr>
          <w:rFonts w:cs="Arial-BoldMT"/>
          <w:sz w:val="24"/>
          <w:szCs w:val="24"/>
        </w:rPr>
        <w:t xml:space="preserve"> over time and associated quality of life. Mean health utility was estimated to slowly improve for the </w:t>
      </w:r>
      <w:r w:rsidR="009D1C6D" w:rsidRPr="00AC3A88">
        <w:rPr>
          <w:rFonts w:cs="Arial-BoldMT"/>
          <w:sz w:val="24"/>
          <w:szCs w:val="24"/>
        </w:rPr>
        <w:t>chronic pain</w:t>
      </w:r>
      <w:r w:rsidRPr="00AC3A88">
        <w:rPr>
          <w:rFonts w:cs="Arial-BoldMT"/>
          <w:sz w:val="24"/>
          <w:szCs w:val="24"/>
        </w:rPr>
        <w:t xml:space="preserve"> cohort reaching 0.65 by year </w:t>
      </w:r>
      <w:r w:rsidR="009D1C6D" w:rsidRPr="00AC3A88">
        <w:rPr>
          <w:rFonts w:cs="Arial-BoldMT"/>
          <w:sz w:val="24"/>
          <w:szCs w:val="24"/>
        </w:rPr>
        <w:t>five</w:t>
      </w:r>
      <w:r w:rsidRPr="00AC3A88">
        <w:rPr>
          <w:rFonts w:cs="Arial-BoldMT"/>
          <w:sz w:val="24"/>
          <w:szCs w:val="24"/>
        </w:rPr>
        <w:t>. The increase in the mean score was a reflection of many patients improving their OKS and E</w:t>
      </w:r>
      <w:r w:rsidR="00AC3A88" w:rsidRPr="00AC3A88">
        <w:rPr>
          <w:rFonts w:cs="Arial-BoldMT"/>
          <w:color w:val="00B0F0"/>
          <w:sz w:val="24"/>
          <w:szCs w:val="24"/>
        </w:rPr>
        <w:t>Q-5</w:t>
      </w:r>
      <w:r w:rsidRPr="00AC3A88">
        <w:rPr>
          <w:rFonts w:cs="Arial-BoldMT"/>
          <w:sz w:val="24"/>
          <w:szCs w:val="24"/>
        </w:rPr>
        <w:t xml:space="preserve">D scores, although not all did. </w:t>
      </w:r>
      <w:r w:rsidR="00AC3A88" w:rsidRPr="00AC3A88">
        <w:rPr>
          <w:rFonts w:cs="Arial-BoldMT"/>
          <w:color w:val="00B0F0"/>
          <w:sz w:val="24"/>
          <w:szCs w:val="24"/>
        </w:rPr>
        <w:t>While</w:t>
      </w:r>
      <w:r w:rsidRPr="00AC3A88">
        <w:rPr>
          <w:rFonts w:cs="Arial-BoldMT"/>
          <w:sz w:val="24"/>
          <w:szCs w:val="24"/>
        </w:rPr>
        <w:t xml:space="preserve"> 65% of participants with </w:t>
      </w:r>
      <w:r w:rsidR="009D1C6D" w:rsidRPr="00AC3A88">
        <w:rPr>
          <w:rFonts w:cs="Arial-BoldMT"/>
          <w:sz w:val="24"/>
          <w:szCs w:val="24"/>
        </w:rPr>
        <w:t xml:space="preserve">chronic pain </w:t>
      </w:r>
      <w:r w:rsidRPr="00AC3A88">
        <w:rPr>
          <w:rFonts w:cs="Arial-BoldMT"/>
          <w:sz w:val="24"/>
          <w:szCs w:val="24"/>
        </w:rPr>
        <w:t xml:space="preserve">at </w:t>
      </w:r>
      <w:r w:rsidR="009D1C6D" w:rsidRPr="00AC3A88">
        <w:rPr>
          <w:rFonts w:cs="Arial-BoldMT"/>
          <w:sz w:val="24"/>
          <w:szCs w:val="24"/>
        </w:rPr>
        <w:t>one year</w:t>
      </w:r>
      <w:r w:rsidRPr="00AC3A88">
        <w:rPr>
          <w:rFonts w:cs="Arial-BoldMT"/>
          <w:sz w:val="24"/>
          <w:szCs w:val="24"/>
        </w:rPr>
        <w:t xml:space="preserve"> were estimated to improve their OKS pain subscale beyond 14 never to drop below again, 31% moved back and </w:t>
      </w:r>
      <w:r w:rsidRPr="00AC3A88">
        <w:rPr>
          <w:rFonts w:cs="Arial-BoldMT"/>
          <w:sz w:val="24"/>
          <w:szCs w:val="24"/>
          <w:highlight w:val="magenta"/>
        </w:rPr>
        <w:t>forth</w:t>
      </w:r>
      <w:r w:rsidRPr="00AC3A88">
        <w:rPr>
          <w:rFonts w:cs="Arial-BoldMT"/>
          <w:sz w:val="24"/>
          <w:szCs w:val="24"/>
        </w:rPr>
        <w:t xml:space="preserve"> between </w:t>
      </w:r>
      <w:r w:rsidR="009D1C6D" w:rsidRPr="00AC3A88">
        <w:rPr>
          <w:rFonts w:cs="Arial-BoldMT"/>
          <w:sz w:val="24"/>
          <w:szCs w:val="24"/>
        </w:rPr>
        <w:t>chronic pain</w:t>
      </w:r>
      <w:r w:rsidRPr="00AC3A88">
        <w:rPr>
          <w:rFonts w:cs="Arial-BoldMT"/>
          <w:sz w:val="24"/>
          <w:szCs w:val="24"/>
        </w:rPr>
        <w:t xml:space="preserve"> and non-</w:t>
      </w:r>
      <w:r w:rsidR="009D1C6D" w:rsidRPr="00AC3A88">
        <w:rPr>
          <w:rFonts w:cs="Arial-BoldMT"/>
          <w:sz w:val="24"/>
          <w:szCs w:val="24"/>
        </w:rPr>
        <w:t>chronic pain</w:t>
      </w:r>
      <w:r w:rsidRPr="00AC3A88">
        <w:rPr>
          <w:rFonts w:cs="Arial-BoldMT"/>
          <w:sz w:val="24"/>
          <w:szCs w:val="24"/>
        </w:rPr>
        <w:t xml:space="preserve">, and 4% remained in </w:t>
      </w:r>
      <w:r w:rsidR="009D1C6D" w:rsidRPr="00AC3A88">
        <w:rPr>
          <w:rFonts w:cs="Arial-BoldMT"/>
          <w:sz w:val="24"/>
          <w:szCs w:val="24"/>
        </w:rPr>
        <w:t>chronic pain</w:t>
      </w:r>
      <w:r w:rsidRPr="00AC3A88">
        <w:rPr>
          <w:rFonts w:cs="Arial-BoldMT"/>
          <w:sz w:val="24"/>
          <w:szCs w:val="24"/>
        </w:rPr>
        <w:t xml:space="preserve"> over the five years.</w:t>
      </w:r>
    </w:p>
    <w:p w14:paraId="5E038C00" w14:textId="31340E0A" w:rsidR="00D614F1" w:rsidRPr="00AC3A88" w:rsidRDefault="00D614F1" w:rsidP="3FE5A551">
      <w:pPr>
        <w:spacing w:after="120" w:line="360" w:lineRule="auto"/>
        <w:rPr>
          <w:rFonts w:cs="Arial-BoldMT"/>
          <w:sz w:val="24"/>
          <w:szCs w:val="24"/>
        </w:rPr>
      </w:pPr>
      <w:r w:rsidRPr="00AC3A88">
        <w:rPr>
          <w:rFonts w:cs="Arial-BoldMT"/>
          <w:sz w:val="24"/>
          <w:szCs w:val="24"/>
        </w:rPr>
        <w:t xml:space="preserve">In terms of healthcare resources, </w:t>
      </w:r>
      <w:r w:rsidR="009D1C6D" w:rsidRPr="00AC3A88">
        <w:rPr>
          <w:rFonts w:cs="Arial-BoldMT"/>
          <w:sz w:val="24"/>
          <w:szCs w:val="24"/>
        </w:rPr>
        <w:t>chronic pain</w:t>
      </w:r>
      <w:r w:rsidRPr="00AC3A88">
        <w:rPr>
          <w:rFonts w:cs="Arial-BoldMT"/>
          <w:sz w:val="24"/>
          <w:szCs w:val="24"/>
        </w:rPr>
        <w:t xml:space="preserve"> was associated with greater use and costs than not having </w:t>
      </w:r>
      <w:r w:rsidR="009D1C6D" w:rsidRPr="00AC3A88">
        <w:rPr>
          <w:rFonts w:cs="Arial-BoldMT"/>
          <w:sz w:val="24"/>
          <w:szCs w:val="24"/>
        </w:rPr>
        <w:t>chronic pain</w:t>
      </w:r>
      <w:r w:rsidRPr="00AC3A88">
        <w:rPr>
          <w:rFonts w:cs="Arial-BoldMT"/>
          <w:sz w:val="24"/>
          <w:szCs w:val="24"/>
        </w:rPr>
        <w:t xml:space="preserve">. A larger proportion of participants in the </w:t>
      </w:r>
      <w:r w:rsidR="009D1C6D" w:rsidRPr="00AC3A88">
        <w:rPr>
          <w:rFonts w:cs="Arial-BoldMT"/>
          <w:sz w:val="24"/>
          <w:szCs w:val="24"/>
        </w:rPr>
        <w:t>chronic pain</w:t>
      </w:r>
      <w:r w:rsidRPr="00AC3A88">
        <w:rPr>
          <w:rFonts w:cs="Arial-BoldMT"/>
          <w:sz w:val="24"/>
          <w:szCs w:val="24"/>
        </w:rPr>
        <w:t xml:space="preserve"> </w:t>
      </w:r>
      <w:r w:rsidRPr="00AC3A88">
        <w:rPr>
          <w:rFonts w:cs="Arial-BoldMT"/>
          <w:sz w:val="24"/>
          <w:szCs w:val="24"/>
          <w:highlight w:val="magenta"/>
        </w:rPr>
        <w:t>compared to</w:t>
      </w:r>
      <w:r w:rsidRPr="00AC3A88">
        <w:rPr>
          <w:rFonts w:cs="Arial-BoldMT"/>
          <w:sz w:val="24"/>
          <w:szCs w:val="24"/>
        </w:rPr>
        <w:t xml:space="preserve"> the non-</w:t>
      </w:r>
      <w:r w:rsidR="009D1C6D" w:rsidRPr="00AC3A88">
        <w:rPr>
          <w:rFonts w:cs="Arial-BoldMT"/>
          <w:sz w:val="24"/>
          <w:szCs w:val="24"/>
        </w:rPr>
        <w:t>chronic pain</w:t>
      </w:r>
      <w:r w:rsidRPr="00AC3A88">
        <w:rPr>
          <w:rFonts w:cs="Arial-BoldMT"/>
          <w:sz w:val="24"/>
          <w:szCs w:val="24"/>
        </w:rPr>
        <w:t xml:space="preserve"> cohort reported seeing a GP (63% vs 34%, respectively), physiotherapist, hospital doctor, nurse, and alternative practitioner </w:t>
      </w:r>
      <w:r w:rsidRPr="00AC3A88">
        <w:rPr>
          <w:rFonts w:cs="Arial-BoldMT"/>
          <w:sz w:val="24"/>
          <w:szCs w:val="24"/>
          <w:highlight w:val="magenta"/>
        </w:rPr>
        <w:t>due to</w:t>
      </w:r>
      <w:r w:rsidRPr="00AC3A88">
        <w:rPr>
          <w:rFonts w:cs="Arial-BoldMT"/>
          <w:sz w:val="24"/>
          <w:szCs w:val="24"/>
        </w:rPr>
        <w:t xml:space="preserve"> their knee problem during </w:t>
      </w:r>
      <w:r w:rsidR="009D1C6D" w:rsidRPr="00AC3A88">
        <w:rPr>
          <w:rFonts w:cs="Arial-BoldMT"/>
          <w:sz w:val="24"/>
          <w:szCs w:val="24"/>
        </w:rPr>
        <w:t>the first year after surgery</w:t>
      </w:r>
      <w:r w:rsidRPr="00AC3A88">
        <w:rPr>
          <w:rFonts w:cs="Arial-BoldMT"/>
          <w:sz w:val="24"/>
          <w:szCs w:val="24"/>
        </w:rPr>
        <w:t xml:space="preserve">. This greater use of healthcare services was maintained over the 5-year period. Costs reflected the difference between groups, with the </w:t>
      </w:r>
      <w:r w:rsidR="009D1C6D" w:rsidRPr="00AC3A88">
        <w:rPr>
          <w:rFonts w:cs="Arial-BoldMT"/>
          <w:sz w:val="24"/>
          <w:szCs w:val="24"/>
        </w:rPr>
        <w:t xml:space="preserve">chronic pain </w:t>
      </w:r>
      <w:r w:rsidRPr="00AC3A88">
        <w:rPr>
          <w:rFonts w:cs="Arial-BoldMT"/>
          <w:sz w:val="24"/>
          <w:szCs w:val="24"/>
        </w:rPr>
        <w:t xml:space="preserve">cohort reporting mean healthcare costs </w:t>
      </w:r>
      <w:r w:rsidR="1E758414" w:rsidRPr="00AC3A88">
        <w:rPr>
          <w:rFonts w:cs="Arial-BoldMT"/>
          <w:sz w:val="24"/>
          <w:szCs w:val="24"/>
        </w:rPr>
        <w:t xml:space="preserve">of £1,800 during the first year </w:t>
      </w:r>
      <w:r w:rsidRPr="00AC3A88">
        <w:rPr>
          <w:rFonts w:cs="Arial-BoldMT"/>
          <w:sz w:val="24"/>
          <w:szCs w:val="24"/>
          <w:highlight w:val="magenta"/>
        </w:rPr>
        <w:t>due to</w:t>
      </w:r>
      <w:r w:rsidRPr="00AC3A88">
        <w:rPr>
          <w:rFonts w:cs="Arial-BoldMT"/>
          <w:sz w:val="24"/>
          <w:szCs w:val="24"/>
        </w:rPr>
        <w:t xml:space="preserve"> their knee problem, </w:t>
      </w:r>
      <w:r w:rsidRPr="00AC3A88">
        <w:rPr>
          <w:rFonts w:cs="Arial-BoldMT"/>
          <w:sz w:val="24"/>
          <w:szCs w:val="24"/>
          <w:highlight w:val="magenta"/>
        </w:rPr>
        <w:t>compared to</w:t>
      </w:r>
      <w:r w:rsidRPr="00AC3A88">
        <w:rPr>
          <w:rFonts w:cs="Arial-BoldMT"/>
          <w:sz w:val="24"/>
          <w:szCs w:val="24"/>
        </w:rPr>
        <w:t xml:space="preserve"> £</w:t>
      </w:r>
      <w:r w:rsidR="004F0EAC" w:rsidRPr="00AC3A88">
        <w:rPr>
          <w:rFonts w:cs="Arial-BoldMT"/>
          <w:sz w:val="24"/>
          <w:szCs w:val="24"/>
        </w:rPr>
        <w:t>5</w:t>
      </w:r>
      <w:r w:rsidRPr="00AC3A88">
        <w:rPr>
          <w:rFonts w:cs="Arial-BoldMT"/>
          <w:sz w:val="24"/>
          <w:szCs w:val="24"/>
        </w:rPr>
        <w:t>00 by the non-</w:t>
      </w:r>
      <w:r w:rsidR="009D1C6D" w:rsidRPr="00AC3A88">
        <w:rPr>
          <w:rFonts w:cs="Arial-BoldMT"/>
          <w:sz w:val="24"/>
          <w:szCs w:val="24"/>
        </w:rPr>
        <w:t>chronic pain</w:t>
      </w:r>
      <w:r w:rsidRPr="00AC3A88">
        <w:rPr>
          <w:rFonts w:cs="Arial-BoldMT"/>
          <w:sz w:val="24"/>
          <w:szCs w:val="24"/>
        </w:rPr>
        <w:t xml:space="preserve"> cohort, the gap still present although significantly reduced at five year</w:t>
      </w:r>
      <w:r w:rsidR="009D1C6D" w:rsidRPr="00AC3A88">
        <w:rPr>
          <w:rFonts w:cs="Arial-BoldMT"/>
          <w:sz w:val="24"/>
          <w:szCs w:val="24"/>
        </w:rPr>
        <w:t>s</w:t>
      </w:r>
      <w:r w:rsidRPr="00AC3A88">
        <w:rPr>
          <w:rFonts w:cs="Arial-BoldMT"/>
          <w:sz w:val="24"/>
          <w:szCs w:val="24"/>
        </w:rPr>
        <w:t xml:space="preserve"> post-op</w:t>
      </w:r>
      <w:r w:rsidR="009D1C6D" w:rsidRPr="00AC3A88">
        <w:rPr>
          <w:rFonts w:cs="Arial-BoldMT"/>
          <w:sz w:val="24"/>
          <w:szCs w:val="24"/>
        </w:rPr>
        <w:t>erative</w:t>
      </w:r>
      <w:r w:rsidRPr="00AC3A88">
        <w:rPr>
          <w:rFonts w:cs="Arial-BoldMT"/>
          <w:sz w:val="24"/>
          <w:szCs w:val="24"/>
        </w:rPr>
        <w:t xml:space="preserve"> (£80 vs £25, respectively).</w:t>
      </w:r>
    </w:p>
    <w:p w14:paraId="3F03F34C" w14:textId="12D94C61" w:rsidR="00D614F1" w:rsidRPr="00AC3A88" w:rsidRDefault="00D614F1" w:rsidP="00BE3723">
      <w:pPr>
        <w:pStyle w:val="Heading2"/>
      </w:pPr>
      <w:bookmarkStart w:id="87" w:name="_Toc106106900"/>
      <w:r w:rsidRPr="00AC3A88">
        <w:t xml:space="preserve">Healthcare resource use: analysis of national </w:t>
      </w:r>
      <w:r w:rsidR="00AC3A88" w:rsidRPr="00AC3A88">
        <w:rPr>
          <w:color w:val="00B0F0"/>
          <w:highlight w:val="magenta"/>
        </w:rPr>
        <w:t>data</w:t>
      </w:r>
      <w:r w:rsidR="00AC3A88" w:rsidRPr="00AC3A88">
        <w:rPr>
          <w:color w:val="00B0F0"/>
        </w:rPr>
        <w:t xml:space="preserve"> set</w:t>
      </w:r>
      <w:r w:rsidRPr="00AC3A88">
        <w:t>s</w:t>
      </w:r>
      <w:bookmarkEnd w:id="87"/>
    </w:p>
    <w:p w14:paraId="3F7B35D5" w14:textId="458301E9" w:rsidR="00CE59B7" w:rsidRPr="00AC3A88" w:rsidRDefault="00CE59B7" w:rsidP="00CE59B7">
      <w:pPr>
        <w:rPr>
          <w:sz w:val="24"/>
          <w:szCs w:val="24"/>
        </w:rPr>
      </w:pPr>
      <w:r w:rsidRPr="00AC3A88">
        <w:rPr>
          <w:sz w:val="24"/>
          <w:szCs w:val="24"/>
        </w:rPr>
        <w:t xml:space="preserve">This is published as Cole </w:t>
      </w:r>
      <w:r w:rsidRPr="00AC3A88">
        <w:rPr>
          <w:i/>
          <w:iCs/>
          <w:sz w:val="24"/>
          <w:szCs w:val="24"/>
        </w:rPr>
        <w:t>et al</w:t>
      </w:r>
      <w:r w:rsidRPr="00AC3A88">
        <w:rPr>
          <w:sz w:val="24"/>
          <w:szCs w:val="24"/>
        </w:rPr>
        <w:t>.</w:t>
      </w:r>
      <w:r w:rsidR="00936914" w:rsidRPr="00AC3A88">
        <w:rPr>
          <w:i/>
          <w:iCs/>
          <w:sz w:val="24"/>
          <w:szCs w:val="24"/>
        </w:rPr>
        <w:t xml:space="preserve"> </w:t>
      </w:r>
      <w:r w:rsidR="00936914" w:rsidRPr="00AC3A88">
        <w:rPr>
          <w:sz w:val="24"/>
          <w:szCs w:val="24"/>
        </w:rPr>
        <w:t>2022</w:t>
      </w:r>
      <w:r w:rsidR="006213AF" w:rsidRPr="00AC3A88">
        <w:rPr>
          <w:noProof/>
          <w:sz w:val="24"/>
          <w:szCs w:val="24"/>
          <w:vertAlign w:val="superscript"/>
        </w:rPr>
        <w:t>119</w:t>
      </w:r>
    </w:p>
    <w:p w14:paraId="2AAE4750" w14:textId="77777777" w:rsidR="00AC3A88" w:rsidRPr="00AC3A88" w:rsidRDefault="00D614F1" w:rsidP="00BE3723">
      <w:pPr>
        <w:spacing w:after="120" w:line="360" w:lineRule="auto"/>
        <w:rPr>
          <w:sz w:val="24"/>
          <w:szCs w:val="24"/>
        </w:rPr>
      </w:pPr>
      <w:r w:rsidRPr="00AC3A88">
        <w:rPr>
          <w:sz w:val="24"/>
          <w:szCs w:val="24"/>
        </w:rPr>
        <w:t xml:space="preserve">Analysis of the CPRD linked to the HES database was undertaken to characterise the natural history of chronic pain after </w:t>
      </w:r>
      <w:r w:rsidR="009F0484" w:rsidRPr="00AC3A88">
        <w:rPr>
          <w:sz w:val="24"/>
          <w:szCs w:val="24"/>
        </w:rPr>
        <w:t>total knee replacement</w:t>
      </w:r>
      <w:r w:rsidRPr="00AC3A88">
        <w:rPr>
          <w:sz w:val="24"/>
          <w:szCs w:val="24"/>
        </w:rPr>
        <w:t xml:space="preserve">, including resource use. </w:t>
      </w:r>
      <w:r w:rsidRPr="00AC3A88">
        <w:rPr>
          <w:sz w:val="24"/>
          <w:szCs w:val="24"/>
          <w:highlight w:val="magenta"/>
        </w:rPr>
        <w:t>Data</w:t>
      </w:r>
      <w:r w:rsidRPr="00AC3A88">
        <w:rPr>
          <w:sz w:val="24"/>
          <w:szCs w:val="24"/>
        </w:rPr>
        <w:t xml:space="preserve"> from HES/CPRD w</w:t>
      </w:r>
      <w:r w:rsidR="00B0098F" w:rsidRPr="00AC3A88">
        <w:rPr>
          <w:sz w:val="24"/>
          <w:szCs w:val="24"/>
        </w:rPr>
        <w:t>ere</w:t>
      </w:r>
      <w:r w:rsidRPr="00AC3A88">
        <w:rPr>
          <w:sz w:val="24"/>
          <w:szCs w:val="24"/>
        </w:rPr>
        <w:t xml:space="preserve"> used to estimate the hospital and primary care costs associated with chronic pain after </w:t>
      </w:r>
      <w:r w:rsidR="009F0484" w:rsidRPr="00AC3A88">
        <w:rPr>
          <w:sz w:val="24"/>
          <w:szCs w:val="24"/>
        </w:rPr>
        <w:t>total knee replacement</w:t>
      </w:r>
      <w:r w:rsidRPr="00AC3A88">
        <w:rPr>
          <w:sz w:val="24"/>
          <w:szCs w:val="24"/>
        </w:rPr>
        <w:t>.</w:t>
      </w:r>
    </w:p>
    <w:p w14:paraId="17792D87" w14:textId="3AD65B58" w:rsidR="00D614F1" w:rsidRPr="00AC3A88" w:rsidRDefault="00D614F1" w:rsidP="00BE3723">
      <w:pPr>
        <w:spacing w:after="120" w:line="360" w:lineRule="auto"/>
        <w:rPr>
          <w:sz w:val="24"/>
          <w:szCs w:val="24"/>
        </w:rPr>
      </w:pPr>
      <w:r w:rsidRPr="00AC3A88">
        <w:rPr>
          <w:sz w:val="24"/>
          <w:szCs w:val="24"/>
        </w:rPr>
        <w:t xml:space="preserve">The analysis included patients in the CPRD-HES </w:t>
      </w:r>
      <w:r w:rsidR="00AC3A88" w:rsidRPr="00AC3A88">
        <w:rPr>
          <w:color w:val="00B0F0"/>
          <w:sz w:val="24"/>
          <w:szCs w:val="24"/>
          <w:highlight w:val="magenta"/>
        </w:rPr>
        <w:t>data</w:t>
      </w:r>
      <w:r w:rsidR="00AC3A88" w:rsidRPr="00AC3A88">
        <w:rPr>
          <w:color w:val="00B0F0"/>
          <w:sz w:val="24"/>
          <w:szCs w:val="24"/>
        </w:rPr>
        <w:t xml:space="preserve"> set</w:t>
      </w:r>
      <w:r w:rsidRPr="00AC3A88">
        <w:rPr>
          <w:sz w:val="24"/>
          <w:szCs w:val="24"/>
        </w:rPr>
        <w:t xml:space="preserve"> who reported post-operative (6-month) PROMs including OKS so that they could be classified into chronic pain groups. The sample consisted of 5,055 patients, 721 (14%) of whom reported OKS pain scores </w:t>
      </w:r>
      <w:r w:rsidR="00AC3A88" w:rsidRPr="00AC3A88">
        <w:rPr>
          <w:color w:val="00B0F0"/>
          <w:sz w:val="24"/>
          <w:szCs w:val="24"/>
        </w:rPr>
        <w:t>≤ 1</w:t>
      </w:r>
      <w:r w:rsidRPr="00AC3A88">
        <w:rPr>
          <w:sz w:val="24"/>
          <w:szCs w:val="24"/>
        </w:rPr>
        <w:t xml:space="preserve">4 and identified as in chronic pain. Hospital costs were estimated based on patient-level </w:t>
      </w:r>
      <w:r w:rsidRPr="00AC3A88">
        <w:rPr>
          <w:sz w:val="24"/>
          <w:szCs w:val="24"/>
          <w:highlight w:val="magenta"/>
        </w:rPr>
        <w:t>data</w:t>
      </w:r>
      <w:r w:rsidRPr="00AC3A88">
        <w:rPr>
          <w:sz w:val="24"/>
          <w:szCs w:val="24"/>
        </w:rPr>
        <w:t xml:space="preserve"> about inpatient hospital stays for their </w:t>
      </w:r>
      <w:r w:rsidR="009F0484" w:rsidRPr="00AC3A88">
        <w:rPr>
          <w:sz w:val="24"/>
          <w:szCs w:val="24"/>
        </w:rPr>
        <w:t>total knee replacement</w:t>
      </w:r>
      <w:r w:rsidRPr="00AC3A88">
        <w:rPr>
          <w:sz w:val="24"/>
          <w:szCs w:val="24"/>
        </w:rPr>
        <w:t xml:space="preserve"> as well as related complications, including revision surgery. Healthcare Resource Groups were generated based mainly on procedure and diagnostic codes reported for each spell. Primary care costs were estimated for reported consultations with GPs and other community healthcare professionals as well as prescription of analgesi</w:t>
      </w:r>
      <w:r w:rsidR="00B0098F" w:rsidRPr="00AC3A88">
        <w:rPr>
          <w:sz w:val="24"/>
          <w:szCs w:val="24"/>
        </w:rPr>
        <w:t>a</w:t>
      </w:r>
      <w:r w:rsidRPr="00AC3A88">
        <w:rPr>
          <w:sz w:val="24"/>
          <w:szCs w:val="24"/>
        </w:rPr>
        <w:t>.</w:t>
      </w:r>
    </w:p>
    <w:p w14:paraId="1ED44FEA" w14:textId="06C84116" w:rsidR="00D614F1" w:rsidRPr="00AC3A88" w:rsidRDefault="00D614F1" w:rsidP="00BE3723">
      <w:pPr>
        <w:spacing w:after="120" w:line="360" w:lineRule="auto"/>
        <w:rPr>
          <w:sz w:val="24"/>
          <w:szCs w:val="24"/>
        </w:rPr>
      </w:pPr>
      <w:r w:rsidRPr="00AC3A88">
        <w:rPr>
          <w:sz w:val="24"/>
          <w:szCs w:val="24"/>
        </w:rPr>
        <w:t xml:space="preserve">Mean hospital costs for the primary </w:t>
      </w:r>
      <w:r w:rsidR="009F0484" w:rsidRPr="00AC3A88">
        <w:rPr>
          <w:sz w:val="24"/>
          <w:szCs w:val="24"/>
        </w:rPr>
        <w:t>total knee replacement</w:t>
      </w:r>
      <w:r w:rsidRPr="00AC3A88">
        <w:rPr>
          <w:sz w:val="24"/>
          <w:szCs w:val="24"/>
        </w:rPr>
        <w:t xml:space="preserve"> were very similar for both groups (£6,195 for the chronic pain group and £6,055 for those not in chronic pain). Revision surgery also cost nearly the same to the NHS for both groups</w:t>
      </w:r>
      <w:r w:rsidR="00176CCA" w:rsidRPr="00AC3A88">
        <w:rPr>
          <w:sz w:val="24"/>
          <w:szCs w:val="24"/>
        </w:rPr>
        <w:t xml:space="preserve"> </w:t>
      </w:r>
      <w:r w:rsidRPr="00AC3A88">
        <w:rPr>
          <w:sz w:val="24"/>
          <w:szCs w:val="24"/>
        </w:rPr>
        <w:t xml:space="preserve">(£9,188 and £9,261, respectively), but </w:t>
      </w:r>
      <w:r w:rsidR="00B0098F" w:rsidRPr="00AC3A88">
        <w:rPr>
          <w:sz w:val="24"/>
          <w:szCs w:val="24"/>
        </w:rPr>
        <w:t>its</w:t>
      </w:r>
      <w:r w:rsidRPr="00AC3A88">
        <w:rPr>
          <w:sz w:val="24"/>
          <w:szCs w:val="24"/>
        </w:rPr>
        <w:t xml:space="preserve"> cumulative </w:t>
      </w:r>
      <w:r w:rsidRPr="00AC3A88">
        <w:rPr>
          <w:sz w:val="24"/>
          <w:szCs w:val="24"/>
          <w:highlight w:val="magenta"/>
        </w:rPr>
        <w:t>incidence</w:t>
      </w:r>
      <w:r w:rsidRPr="00AC3A88">
        <w:rPr>
          <w:sz w:val="24"/>
          <w:szCs w:val="24"/>
        </w:rPr>
        <w:t xml:space="preserve"> (at seven years) was significantly higher for those in chronic pain (nearly 10%) </w:t>
      </w:r>
      <w:r w:rsidRPr="00AC3A88">
        <w:rPr>
          <w:sz w:val="24"/>
          <w:szCs w:val="24"/>
          <w:highlight w:val="magenta"/>
        </w:rPr>
        <w:t>compared to</w:t>
      </w:r>
      <w:r w:rsidRPr="00AC3A88">
        <w:rPr>
          <w:sz w:val="24"/>
          <w:szCs w:val="24"/>
        </w:rPr>
        <w:t xml:space="preserve"> the non-chronic pain group (just over 2%). Complications (myocardial infarction, venous thromboembolism, and joint infection) were rare for both groups with less than 1.5% of patients reporting these, although venous thromboembolism and infection were more common for the chronic pain group </w:t>
      </w:r>
      <w:r w:rsidR="1994181B" w:rsidRPr="00AC3A88">
        <w:rPr>
          <w:sz w:val="24"/>
          <w:szCs w:val="24"/>
        </w:rPr>
        <w:t>(</w:t>
      </w:r>
      <w:r w:rsidRPr="00AC3A88">
        <w:rPr>
          <w:sz w:val="24"/>
          <w:szCs w:val="24"/>
        </w:rPr>
        <w:t>1.2% vs 0.6%, and 1.1% vs 0.1%, respectively</w:t>
      </w:r>
      <w:r w:rsidR="79DAFEC6" w:rsidRPr="00AC3A88">
        <w:rPr>
          <w:sz w:val="24"/>
          <w:szCs w:val="24"/>
        </w:rPr>
        <w:t>)</w:t>
      </w:r>
      <w:r w:rsidRPr="00AC3A88">
        <w:rPr>
          <w:sz w:val="24"/>
          <w:szCs w:val="24"/>
        </w:rPr>
        <w:t>.</w:t>
      </w:r>
    </w:p>
    <w:p w14:paraId="496ACA64" w14:textId="1BB93BFA" w:rsidR="00AC3A88" w:rsidRPr="00AC3A88" w:rsidRDefault="00D614F1" w:rsidP="00BE3723">
      <w:pPr>
        <w:spacing w:after="120" w:line="360" w:lineRule="auto"/>
        <w:rPr>
          <w:sz w:val="24"/>
          <w:szCs w:val="24"/>
        </w:rPr>
      </w:pPr>
      <w:r w:rsidRPr="00AC3A88">
        <w:rPr>
          <w:sz w:val="24"/>
          <w:szCs w:val="24"/>
        </w:rPr>
        <w:t>In primary care, costs were consistently higher for those in chronic pain. Mean costs (adjusted for exposure) for all reported consultations with any healthcare professional in the community</w:t>
      </w:r>
      <w:r w:rsidR="00B0098F" w:rsidRPr="00AC3A88">
        <w:rPr>
          <w:sz w:val="24"/>
          <w:szCs w:val="24"/>
        </w:rPr>
        <w:t xml:space="preserve"> and prescriptions of analgesia</w:t>
      </w:r>
      <w:r w:rsidRPr="00AC3A88">
        <w:rPr>
          <w:sz w:val="24"/>
          <w:szCs w:val="24"/>
        </w:rPr>
        <w:t xml:space="preserve"> were estimated up to 10 years before primary </w:t>
      </w:r>
      <w:r w:rsidR="009F0484" w:rsidRPr="00AC3A88">
        <w:rPr>
          <w:sz w:val="24"/>
          <w:szCs w:val="24"/>
        </w:rPr>
        <w:t>total knee replacement</w:t>
      </w:r>
      <w:r w:rsidRPr="00AC3A88">
        <w:rPr>
          <w:sz w:val="24"/>
          <w:szCs w:val="24"/>
        </w:rPr>
        <w:t xml:space="preserve"> and eight years following surgery. Mean yearly consultation costs per patient for the chronic pain and non-chronic pain groups were, respectively, £244 and £182 at 10 years prior to surgery, £408 and £342 during the 12 months before surgery, £461 and £366 during the 12 months after surgery, and £426 and £325 eight years after primary </w:t>
      </w:r>
      <w:r w:rsidR="009F0484" w:rsidRPr="00AC3A88">
        <w:rPr>
          <w:sz w:val="24"/>
          <w:szCs w:val="24"/>
        </w:rPr>
        <w:t>total knee replacement</w:t>
      </w:r>
      <w:r w:rsidRPr="00AC3A88">
        <w:rPr>
          <w:sz w:val="24"/>
          <w:szCs w:val="24"/>
        </w:rPr>
        <w:t>. GP consultations accounted for 70%</w:t>
      </w:r>
      <w:r w:rsidR="00AC3A88" w:rsidRPr="00AC3A88">
        <w:rPr>
          <w:color w:val="00B0F0"/>
          <w:sz w:val="24"/>
          <w:szCs w:val="24"/>
        </w:rPr>
        <w:t>–8</w:t>
      </w:r>
      <w:r w:rsidRPr="00AC3A88">
        <w:rPr>
          <w:sz w:val="24"/>
          <w:szCs w:val="24"/>
        </w:rPr>
        <w:t>0% of the costs for those in chronic pain and generally slightly less for those not in chronic pain.</w:t>
      </w:r>
    </w:p>
    <w:p w14:paraId="48E0106E" w14:textId="77777777" w:rsidR="00AC3A88" w:rsidRPr="00AC3A88" w:rsidRDefault="291DC64C" w:rsidP="00BE3723">
      <w:pPr>
        <w:spacing w:after="120" w:line="360" w:lineRule="auto"/>
        <w:rPr>
          <w:sz w:val="24"/>
          <w:szCs w:val="24"/>
        </w:rPr>
      </w:pPr>
      <w:r w:rsidRPr="00AC3A88">
        <w:rPr>
          <w:sz w:val="24"/>
          <w:szCs w:val="24"/>
        </w:rPr>
        <w:t>P</w:t>
      </w:r>
      <w:r w:rsidR="27535B1D" w:rsidRPr="00AC3A88">
        <w:rPr>
          <w:sz w:val="24"/>
          <w:szCs w:val="24"/>
        </w:rPr>
        <w:t>rescriptions of</w:t>
      </w:r>
      <w:r w:rsidRPr="00AC3A88">
        <w:rPr>
          <w:sz w:val="24"/>
          <w:szCs w:val="24"/>
        </w:rPr>
        <w:t xml:space="preserve"> antidepressants for pain management, paracetamol,</w:t>
      </w:r>
      <w:r w:rsidR="27535B1D" w:rsidRPr="00AC3A88">
        <w:rPr>
          <w:sz w:val="24"/>
          <w:szCs w:val="24"/>
        </w:rPr>
        <w:t xml:space="preserve"> NSAIDs, </w:t>
      </w:r>
      <w:r w:rsidRPr="00AC3A88">
        <w:rPr>
          <w:sz w:val="24"/>
          <w:szCs w:val="24"/>
        </w:rPr>
        <w:t xml:space="preserve">and </w:t>
      </w:r>
      <w:r w:rsidR="27535B1D" w:rsidRPr="00AC3A88">
        <w:rPr>
          <w:sz w:val="24"/>
          <w:szCs w:val="24"/>
        </w:rPr>
        <w:t xml:space="preserve">opioids, </w:t>
      </w:r>
      <w:r w:rsidRPr="00AC3A88">
        <w:rPr>
          <w:sz w:val="24"/>
          <w:szCs w:val="24"/>
        </w:rPr>
        <w:t xml:space="preserve">were more common </w:t>
      </w:r>
      <w:r w:rsidR="5C4136ED" w:rsidRPr="00AC3A88">
        <w:rPr>
          <w:sz w:val="24"/>
          <w:szCs w:val="24"/>
        </w:rPr>
        <w:t>(</w:t>
      </w:r>
      <w:r w:rsidRPr="00AC3A88">
        <w:rPr>
          <w:sz w:val="24"/>
          <w:szCs w:val="24"/>
        </w:rPr>
        <w:t xml:space="preserve">and </w:t>
      </w:r>
      <w:r w:rsidR="18954647" w:rsidRPr="00AC3A88">
        <w:rPr>
          <w:sz w:val="24"/>
          <w:szCs w:val="24"/>
        </w:rPr>
        <w:t xml:space="preserve">hence leading to greater costs) </w:t>
      </w:r>
      <w:r w:rsidRPr="00AC3A88">
        <w:rPr>
          <w:sz w:val="24"/>
          <w:szCs w:val="24"/>
        </w:rPr>
        <w:t>for those in chronic pain all through the 18-year period of analysis. Of particular interest is that those not in chronic pain reported only a small drop in the average yearly cost of analgesia per patient after surgery, only to slowly grow again afterwards</w:t>
      </w:r>
      <w:r w:rsidR="09ED0E95" w:rsidRPr="00AC3A88">
        <w:rPr>
          <w:sz w:val="24"/>
          <w:szCs w:val="24"/>
        </w:rPr>
        <w:t>,</w:t>
      </w:r>
      <w:r w:rsidRPr="00AC3A88">
        <w:rPr>
          <w:sz w:val="24"/>
          <w:szCs w:val="24"/>
        </w:rPr>
        <w:t xml:space="preserve"> reach</w:t>
      </w:r>
      <w:r w:rsidR="66C27F63" w:rsidRPr="00AC3A88">
        <w:rPr>
          <w:sz w:val="24"/>
          <w:szCs w:val="24"/>
        </w:rPr>
        <w:t>ing</w:t>
      </w:r>
      <w:r w:rsidRPr="00AC3A88">
        <w:rPr>
          <w:sz w:val="24"/>
          <w:szCs w:val="24"/>
        </w:rPr>
        <w:t xml:space="preserve"> by the eig</w:t>
      </w:r>
      <w:r w:rsidR="731B6C87" w:rsidRPr="00AC3A88">
        <w:rPr>
          <w:sz w:val="24"/>
          <w:szCs w:val="24"/>
        </w:rPr>
        <w:t>h</w:t>
      </w:r>
      <w:r w:rsidRPr="00AC3A88">
        <w:rPr>
          <w:sz w:val="24"/>
          <w:szCs w:val="24"/>
        </w:rPr>
        <w:t>th year levels similar to those immediately before the replacement. Remarkably, those in chronic pain reported a continuous increase of analgesia prescriptions costs from 10 years prior to seven years after surgery, with an increasing cost of opioid prescriptions after surgery which accounted for 17% of all analgesia prescriptions costs 10 years before the replacement, 50% the year before, and 74% seven years after.</w:t>
      </w:r>
    </w:p>
    <w:p w14:paraId="3E8E75A6" w14:textId="20E33E77" w:rsidR="00B0098F" w:rsidRPr="00AC3A88" w:rsidRDefault="00B0098F" w:rsidP="00BE3723">
      <w:pPr>
        <w:pStyle w:val="Heading2"/>
      </w:pPr>
      <w:bookmarkStart w:id="88" w:name="_Toc106106901"/>
      <w:r w:rsidRPr="00AC3A88">
        <w:t>Economic model</w:t>
      </w:r>
      <w:bookmarkEnd w:id="88"/>
    </w:p>
    <w:p w14:paraId="448DCB79" w14:textId="77777777" w:rsidR="00AC3A88" w:rsidRPr="00AC3A88" w:rsidRDefault="69ACE093" w:rsidP="00BE3723">
      <w:pPr>
        <w:spacing w:after="120" w:line="360" w:lineRule="auto"/>
        <w:rPr>
          <w:sz w:val="24"/>
          <w:szCs w:val="24"/>
        </w:rPr>
      </w:pPr>
      <w:r w:rsidRPr="00AC3A88">
        <w:rPr>
          <w:sz w:val="24"/>
          <w:szCs w:val="24"/>
        </w:rPr>
        <w:t xml:space="preserve">A </w:t>
      </w:r>
      <w:r w:rsidR="0DCF3F70" w:rsidRPr="00AC3A88">
        <w:rPr>
          <w:sz w:val="24"/>
          <w:szCs w:val="24"/>
        </w:rPr>
        <w:t xml:space="preserve">cohort-based </w:t>
      </w:r>
      <w:r w:rsidRPr="00AC3A88">
        <w:rPr>
          <w:sz w:val="24"/>
          <w:szCs w:val="24"/>
        </w:rPr>
        <w:t>Markov model</w:t>
      </w:r>
      <w:r w:rsidR="008514E6" w:rsidRPr="00AC3A88">
        <w:rPr>
          <w:sz w:val="24"/>
          <w:szCs w:val="24"/>
        </w:rPr>
        <w:t xml:space="preserve"> described in Appen</w:t>
      </w:r>
      <w:r w:rsidR="00457714" w:rsidRPr="00AC3A88">
        <w:rPr>
          <w:sz w:val="24"/>
          <w:szCs w:val="24"/>
        </w:rPr>
        <w:t>d</w:t>
      </w:r>
      <w:r w:rsidR="008514E6" w:rsidRPr="00AC3A88">
        <w:rPr>
          <w:sz w:val="24"/>
          <w:szCs w:val="24"/>
        </w:rPr>
        <w:t>ix 6</w:t>
      </w:r>
      <w:r w:rsidR="00457714" w:rsidRPr="00AC3A88">
        <w:rPr>
          <w:sz w:val="24"/>
          <w:szCs w:val="24"/>
        </w:rPr>
        <w:t xml:space="preserve"> </w:t>
      </w:r>
      <w:r w:rsidR="008514E6" w:rsidRPr="00AC3A88">
        <w:rPr>
          <w:sz w:val="24"/>
          <w:szCs w:val="24"/>
        </w:rPr>
        <w:t>was</w:t>
      </w:r>
      <w:r w:rsidRPr="00AC3A88">
        <w:rPr>
          <w:sz w:val="24"/>
          <w:szCs w:val="24"/>
        </w:rPr>
        <w:t xml:space="preserve"> developed to estimate the </w:t>
      </w:r>
      <w:r w:rsidR="7D1CE205" w:rsidRPr="00AC3A88">
        <w:rPr>
          <w:sz w:val="24"/>
          <w:szCs w:val="24"/>
        </w:rPr>
        <w:t>5-year</w:t>
      </w:r>
      <w:r w:rsidRPr="00AC3A88">
        <w:rPr>
          <w:sz w:val="24"/>
          <w:szCs w:val="24"/>
        </w:rPr>
        <w:t xml:space="preserve"> costs and (quality-adjusted) life expectancy of patients with chronic pain after </w:t>
      </w:r>
      <w:r w:rsidR="2676D086" w:rsidRPr="00AC3A88">
        <w:rPr>
          <w:sz w:val="24"/>
          <w:szCs w:val="24"/>
        </w:rPr>
        <w:t>total knee replacement</w:t>
      </w:r>
      <w:r w:rsidRPr="00AC3A88">
        <w:rPr>
          <w:sz w:val="24"/>
          <w:szCs w:val="24"/>
        </w:rPr>
        <w:t xml:space="preserve"> </w:t>
      </w:r>
      <w:r w:rsidR="116F8BE6" w:rsidRPr="00AC3A88">
        <w:rPr>
          <w:sz w:val="24"/>
          <w:szCs w:val="24"/>
        </w:rPr>
        <w:t xml:space="preserve">under </w:t>
      </w:r>
      <w:r w:rsidRPr="00AC3A88">
        <w:rPr>
          <w:sz w:val="24"/>
          <w:szCs w:val="24"/>
        </w:rPr>
        <w:t xml:space="preserve">current </w:t>
      </w:r>
      <w:r w:rsidRPr="00AC3A88">
        <w:rPr>
          <w:sz w:val="24"/>
          <w:szCs w:val="24"/>
          <w:highlight w:val="magenta"/>
        </w:rPr>
        <w:t>practice</w:t>
      </w:r>
      <w:r w:rsidR="12B452F4" w:rsidRPr="00AC3A88">
        <w:rPr>
          <w:sz w:val="24"/>
          <w:szCs w:val="24"/>
        </w:rPr>
        <w:t xml:space="preserve"> </w:t>
      </w:r>
      <w:r w:rsidR="02399C11" w:rsidRPr="00AC3A88">
        <w:rPr>
          <w:sz w:val="24"/>
          <w:szCs w:val="24"/>
        </w:rPr>
        <w:t>as well as</w:t>
      </w:r>
      <w:r w:rsidR="0542813F" w:rsidRPr="00AC3A88">
        <w:rPr>
          <w:sz w:val="24"/>
          <w:szCs w:val="24"/>
        </w:rPr>
        <w:t xml:space="preserve"> </w:t>
      </w:r>
      <w:r w:rsidR="13B516E9" w:rsidRPr="00AC3A88">
        <w:rPr>
          <w:sz w:val="24"/>
          <w:szCs w:val="24"/>
        </w:rPr>
        <w:t>the STAR intervention</w:t>
      </w:r>
      <w:r w:rsidR="4F46DB6A" w:rsidRPr="00AC3A88">
        <w:rPr>
          <w:sz w:val="24"/>
          <w:szCs w:val="24"/>
        </w:rPr>
        <w:t xml:space="preserve"> in order to assess the impact of the </w:t>
      </w:r>
      <w:r w:rsidR="4F46DB6A" w:rsidRPr="00AC3A88">
        <w:rPr>
          <w:sz w:val="24"/>
          <w:szCs w:val="24"/>
          <w:highlight w:val="magenta"/>
        </w:rPr>
        <w:t>latter</w:t>
      </w:r>
      <w:r w:rsidRPr="00AC3A88">
        <w:rPr>
          <w:sz w:val="24"/>
          <w:szCs w:val="24"/>
        </w:rPr>
        <w:t>.</w:t>
      </w:r>
      <w:r w:rsidR="5A82A0B1" w:rsidRPr="00AC3A88">
        <w:rPr>
          <w:sz w:val="24"/>
          <w:szCs w:val="24"/>
        </w:rPr>
        <w:t xml:space="preserve"> The model </w:t>
      </w:r>
      <w:r w:rsidR="008514E6" w:rsidRPr="00AC3A88">
        <w:rPr>
          <w:sz w:val="24"/>
          <w:szCs w:val="24"/>
        </w:rPr>
        <w:t>was</w:t>
      </w:r>
      <w:r w:rsidR="5A82A0B1" w:rsidRPr="00AC3A88">
        <w:rPr>
          <w:sz w:val="24"/>
          <w:szCs w:val="24"/>
        </w:rPr>
        <w:t xml:space="preserve"> populated with evidence from the trial and the findings of analysis of both the COASt and CPRD cohorts</w:t>
      </w:r>
      <w:r w:rsidR="35AC39E0" w:rsidRPr="00AC3A88">
        <w:rPr>
          <w:sz w:val="24"/>
          <w:szCs w:val="24"/>
        </w:rPr>
        <w:t xml:space="preserve"> described above, with scenarios including and excluding </w:t>
      </w:r>
      <w:r w:rsidR="14EE48E4" w:rsidRPr="00AC3A88">
        <w:rPr>
          <w:sz w:val="24"/>
          <w:szCs w:val="24"/>
        </w:rPr>
        <w:t xml:space="preserve">the impact on </w:t>
      </w:r>
      <w:r w:rsidR="35AC39E0" w:rsidRPr="00AC3A88">
        <w:rPr>
          <w:sz w:val="24"/>
          <w:szCs w:val="24"/>
        </w:rPr>
        <w:t xml:space="preserve">inpatient admissions </w:t>
      </w:r>
      <w:r w:rsidR="155412B8" w:rsidRPr="00AC3A88">
        <w:rPr>
          <w:sz w:val="24"/>
          <w:szCs w:val="24"/>
        </w:rPr>
        <w:t>identified during the trial</w:t>
      </w:r>
      <w:r w:rsidR="60538E9B" w:rsidRPr="00AC3A88">
        <w:rPr>
          <w:sz w:val="24"/>
          <w:szCs w:val="24"/>
        </w:rPr>
        <w:t>.</w:t>
      </w:r>
    </w:p>
    <w:p w14:paraId="5A8B1CA7" w14:textId="54CC816B" w:rsidR="00D614F1" w:rsidRPr="00AC3A88" w:rsidRDefault="00996172" w:rsidP="00BE3723">
      <w:pPr>
        <w:pStyle w:val="Heading2"/>
      </w:pPr>
      <w:bookmarkStart w:id="89" w:name="_Toc106106902"/>
      <w:r w:rsidRPr="00AC3A88">
        <w:t xml:space="preserve">Strengths and </w:t>
      </w:r>
      <w:r w:rsidR="00C02B20" w:rsidRPr="00AC3A88">
        <w:t>l</w:t>
      </w:r>
      <w:r w:rsidRPr="00AC3A88">
        <w:t>imitations</w:t>
      </w:r>
      <w:bookmarkEnd w:id="89"/>
    </w:p>
    <w:p w14:paraId="25D72589" w14:textId="588F0BE1" w:rsidR="00D614F1" w:rsidRPr="00AC3A88" w:rsidRDefault="00D614F1" w:rsidP="00BE3723">
      <w:pPr>
        <w:spacing w:after="120" w:line="360" w:lineRule="auto"/>
        <w:rPr>
          <w:sz w:val="24"/>
          <w:szCs w:val="24"/>
        </w:rPr>
      </w:pPr>
      <w:r w:rsidRPr="00AC3A88">
        <w:rPr>
          <w:rFonts w:cs="Arial-BoldMT"/>
          <w:sz w:val="24"/>
          <w:szCs w:val="24"/>
        </w:rPr>
        <w:t>The cut-off point we identified on the OKS</w:t>
      </w:r>
      <w:r w:rsidRPr="00AC3A88">
        <w:rPr>
          <w:sz w:val="24"/>
          <w:szCs w:val="24"/>
        </w:rPr>
        <w:t xml:space="preserve"> </w:t>
      </w:r>
      <w:r w:rsidR="009D1C6D" w:rsidRPr="00AC3A88">
        <w:rPr>
          <w:rFonts w:cs="Arial-BoldMT"/>
          <w:sz w:val="24"/>
          <w:szCs w:val="24"/>
        </w:rPr>
        <w:t xml:space="preserve">pain subscale </w:t>
      </w:r>
      <w:r w:rsidRPr="00AC3A88">
        <w:rPr>
          <w:sz w:val="24"/>
          <w:szCs w:val="24"/>
        </w:rPr>
        <w:t xml:space="preserve">was derived from patients who completed the post-operative PROMs questionnaires sent out by the NHS, which is known to underrepresent some socioeconomic groups and potentially those who feel particularly unsatisfied about their surgery. </w:t>
      </w:r>
      <w:r w:rsidR="48D7F086" w:rsidRPr="00AC3A88">
        <w:rPr>
          <w:sz w:val="24"/>
          <w:szCs w:val="24"/>
        </w:rPr>
        <w:t>Using</w:t>
      </w:r>
      <w:r w:rsidRPr="00AC3A88">
        <w:rPr>
          <w:sz w:val="24"/>
          <w:szCs w:val="24"/>
        </w:rPr>
        <w:t xml:space="preserve"> </w:t>
      </w:r>
      <w:r w:rsidRPr="00AC3A88">
        <w:rPr>
          <w:sz w:val="24"/>
          <w:szCs w:val="24"/>
          <w:highlight w:val="magenta"/>
        </w:rPr>
        <w:t>data</w:t>
      </w:r>
      <w:r w:rsidRPr="00AC3A88">
        <w:rPr>
          <w:sz w:val="24"/>
          <w:szCs w:val="24"/>
        </w:rPr>
        <w:t xml:space="preserve"> from over 120,000 patients reported over four years reduced this potential bias. Our findings, moreover, were consistent with those of other studies identifying patients with chronic pain.</w:t>
      </w:r>
    </w:p>
    <w:p w14:paraId="49C7BDB4" w14:textId="280A5065" w:rsidR="00D614F1" w:rsidRPr="00AC3A88" w:rsidRDefault="00D614F1" w:rsidP="00BE3723">
      <w:pPr>
        <w:spacing w:after="120" w:line="360" w:lineRule="auto"/>
        <w:rPr>
          <w:sz w:val="24"/>
          <w:szCs w:val="24"/>
        </w:rPr>
      </w:pPr>
      <w:r w:rsidRPr="00AC3A88">
        <w:rPr>
          <w:sz w:val="24"/>
          <w:szCs w:val="24"/>
        </w:rPr>
        <w:t xml:space="preserve">Findings from the analysis of the COASt cohort were limited by missing </w:t>
      </w:r>
      <w:r w:rsidRPr="00AC3A88">
        <w:rPr>
          <w:sz w:val="24"/>
          <w:szCs w:val="24"/>
          <w:highlight w:val="magenta"/>
        </w:rPr>
        <w:t>data</w:t>
      </w:r>
      <w:r w:rsidRPr="00AC3A88">
        <w:rPr>
          <w:sz w:val="24"/>
          <w:szCs w:val="24"/>
        </w:rPr>
        <w:t xml:space="preserve"> and potential lack of representativeness </w:t>
      </w:r>
      <w:r w:rsidR="203CF2CE" w:rsidRPr="00AC3A88">
        <w:rPr>
          <w:sz w:val="24"/>
          <w:szCs w:val="24"/>
        </w:rPr>
        <w:t>as recruitment was in two centres</w:t>
      </w:r>
      <w:r w:rsidRPr="00AC3A88">
        <w:rPr>
          <w:sz w:val="24"/>
          <w:szCs w:val="24"/>
        </w:rPr>
        <w:t>. However, we applied an imputation method that clustered observations by patient and considered completed questionnaires by similar patients. The proportion of chronic pain patients in the cohort (12%) was similar to th</w:t>
      </w:r>
      <w:r w:rsidR="5CCDBA9D" w:rsidRPr="00AC3A88">
        <w:rPr>
          <w:sz w:val="24"/>
          <w:szCs w:val="24"/>
        </w:rPr>
        <w:t>at</w:t>
      </w:r>
      <w:r w:rsidRPr="00AC3A88">
        <w:rPr>
          <w:sz w:val="24"/>
          <w:szCs w:val="24"/>
        </w:rPr>
        <w:t xml:space="preserve"> found in the England-wide study used to derive the cut-off point (14%).</w:t>
      </w:r>
    </w:p>
    <w:p w14:paraId="0EC5806E" w14:textId="0686B167" w:rsidR="00D614F1" w:rsidRPr="00AC3A88" w:rsidRDefault="00D614F1" w:rsidP="00BE3723">
      <w:pPr>
        <w:spacing w:after="120" w:line="360" w:lineRule="auto"/>
        <w:rPr>
          <w:sz w:val="24"/>
          <w:szCs w:val="24"/>
        </w:rPr>
      </w:pPr>
      <w:r w:rsidRPr="00AC3A88">
        <w:rPr>
          <w:sz w:val="24"/>
          <w:szCs w:val="24"/>
        </w:rPr>
        <w:t xml:space="preserve">Although the CPRD population is known to be representative of that of the UK, it lacks long-term </w:t>
      </w:r>
      <w:r w:rsidRPr="00AC3A88">
        <w:rPr>
          <w:sz w:val="24"/>
          <w:szCs w:val="24"/>
          <w:highlight w:val="magenta"/>
        </w:rPr>
        <w:t>data</w:t>
      </w:r>
      <w:r w:rsidRPr="00AC3A88">
        <w:rPr>
          <w:sz w:val="24"/>
          <w:szCs w:val="24"/>
        </w:rPr>
        <w:t xml:space="preserve"> on outcomes beyond the 6-month linked HES-PROMs. To better understand long-term trajectories of patients in chronic pain following </w:t>
      </w:r>
      <w:r w:rsidR="009F0484" w:rsidRPr="00AC3A88">
        <w:rPr>
          <w:sz w:val="24"/>
          <w:szCs w:val="24"/>
        </w:rPr>
        <w:t>total knee replacement</w:t>
      </w:r>
      <w:r w:rsidRPr="00AC3A88">
        <w:rPr>
          <w:sz w:val="24"/>
          <w:szCs w:val="24"/>
        </w:rPr>
        <w:t>, we combined the representative picture of the CPRD-HES population with the long-term follow-up provided by the COASt cohort.</w:t>
      </w:r>
    </w:p>
    <w:p w14:paraId="26B67945" w14:textId="77777777" w:rsidR="00AC3A88" w:rsidRPr="00AC3A88" w:rsidRDefault="00D614F1" w:rsidP="00BE3723">
      <w:pPr>
        <w:pStyle w:val="Heading2"/>
      </w:pPr>
      <w:bookmarkStart w:id="90" w:name="_Toc106106903"/>
      <w:r w:rsidRPr="00AC3A88">
        <w:t xml:space="preserve">Conclusions and interrelationship with other parts of the </w:t>
      </w:r>
      <w:r w:rsidR="009D1C6D" w:rsidRPr="00AC3A88">
        <w:t>p</w:t>
      </w:r>
      <w:r w:rsidRPr="00AC3A88">
        <w:t>rogramme</w:t>
      </w:r>
      <w:bookmarkEnd w:id="90"/>
    </w:p>
    <w:p w14:paraId="4DE1229C" w14:textId="33774F27" w:rsidR="00AC3A88" w:rsidRPr="00AC3A88" w:rsidRDefault="00D614F1" w:rsidP="00BE3723">
      <w:pPr>
        <w:spacing w:after="120" w:line="360" w:lineRule="auto"/>
        <w:rPr>
          <w:rFonts w:cs="Arial-BoldMT"/>
          <w:sz w:val="24"/>
          <w:szCs w:val="24"/>
        </w:rPr>
      </w:pPr>
      <w:r w:rsidRPr="00AC3A88">
        <w:rPr>
          <w:rFonts w:cs="Arial-BoldMT"/>
          <w:sz w:val="24"/>
          <w:szCs w:val="24"/>
        </w:rPr>
        <w:t xml:space="preserve">We derived a cut-off on the </w:t>
      </w:r>
      <w:r w:rsidR="009D1C6D" w:rsidRPr="00AC3A88">
        <w:rPr>
          <w:rFonts w:cs="Arial-BoldMT"/>
          <w:sz w:val="24"/>
          <w:szCs w:val="24"/>
        </w:rPr>
        <w:t>OKS</w:t>
      </w:r>
      <w:r w:rsidRPr="00AC3A88">
        <w:rPr>
          <w:rFonts w:cs="Arial-BoldMT"/>
          <w:sz w:val="24"/>
          <w:szCs w:val="24"/>
        </w:rPr>
        <w:t xml:space="preserve"> pain subscale that can be used for patient selection in research settings to design and assess interventions that support patients in their management of chronic post-surgical pain. Patients in chronic pain as identified by this method appear noticeably different from those who are not: their average quality of life</w:t>
      </w:r>
      <w:r w:rsidR="234D9A02" w:rsidRPr="00AC3A88">
        <w:rPr>
          <w:rFonts w:cs="Arial-BoldMT"/>
          <w:sz w:val="24"/>
          <w:szCs w:val="24"/>
        </w:rPr>
        <w:t>, which also captures disability as it includes impact on mobility and the ability to self-care and carry out regular activities,</w:t>
      </w:r>
      <w:r w:rsidRPr="00AC3A88">
        <w:rPr>
          <w:rFonts w:cs="Arial-BoldMT"/>
          <w:sz w:val="24"/>
          <w:szCs w:val="24"/>
        </w:rPr>
        <w:t xml:space="preserve"> is poorer prior to surgery and it improves after, but not as much as those not in chronic pain. Most seem to leave the chronic pain category over the subsequent five years, but their average quality of life does not reach the level reported by those not in chronic pain </w:t>
      </w:r>
      <w:r w:rsidR="4E9E8359" w:rsidRPr="00AC3A88">
        <w:rPr>
          <w:rFonts w:cs="Arial-BoldMT"/>
          <w:sz w:val="24"/>
          <w:szCs w:val="24"/>
        </w:rPr>
        <w:t xml:space="preserve">just </w:t>
      </w:r>
      <w:r w:rsidR="6C0A7A49" w:rsidRPr="00AC3A88">
        <w:rPr>
          <w:rFonts w:cs="Arial-BoldMT"/>
          <w:sz w:val="24"/>
          <w:szCs w:val="24"/>
        </w:rPr>
        <w:t xml:space="preserve">12 months </w:t>
      </w:r>
      <w:r w:rsidRPr="00AC3A88">
        <w:rPr>
          <w:rFonts w:cs="Arial-BoldMT"/>
          <w:sz w:val="24"/>
          <w:szCs w:val="24"/>
        </w:rPr>
        <w:t xml:space="preserve">after their </w:t>
      </w:r>
      <w:r w:rsidR="009F0484" w:rsidRPr="00AC3A88">
        <w:rPr>
          <w:rFonts w:cs="Arial-BoldMT"/>
          <w:sz w:val="24"/>
          <w:szCs w:val="24"/>
        </w:rPr>
        <w:t>total knee replacement</w:t>
      </w:r>
      <w:r w:rsidRPr="00AC3A88">
        <w:rPr>
          <w:rFonts w:cs="Arial-BoldMT"/>
          <w:sz w:val="24"/>
          <w:szCs w:val="24"/>
        </w:rPr>
        <w:t xml:space="preserve">. Patients in chronic pain consume more healthcare resources at hospital because they are much more likely to </w:t>
      </w:r>
      <w:r w:rsidR="5ED2A176" w:rsidRPr="00AC3A88">
        <w:rPr>
          <w:rFonts w:cs="Arial-BoldMT"/>
          <w:sz w:val="24"/>
          <w:szCs w:val="24"/>
        </w:rPr>
        <w:t>have revision surgery</w:t>
      </w:r>
      <w:r w:rsidRPr="00AC3A88">
        <w:rPr>
          <w:rFonts w:cs="Arial-BoldMT"/>
          <w:sz w:val="24"/>
          <w:szCs w:val="24"/>
        </w:rPr>
        <w:t xml:space="preserve"> within seven years, and the costs of their healthcare in the community is also </w:t>
      </w:r>
      <w:r w:rsidR="00176CCA" w:rsidRPr="00AC3A88">
        <w:rPr>
          <w:rFonts w:cs="Arial-BoldMT"/>
          <w:sz w:val="24"/>
          <w:szCs w:val="24"/>
        </w:rPr>
        <w:t>greater</w:t>
      </w:r>
      <w:r w:rsidRPr="00AC3A88">
        <w:rPr>
          <w:rFonts w:cs="Arial-BoldMT"/>
          <w:sz w:val="24"/>
          <w:szCs w:val="24"/>
        </w:rPr>
        <w:t xml:space="preserve"> than those</w:t>
      </w:r>
      <w:r w:rsidR="00B0098F" w:rsidRPr="00AC3A88">
        <w:rPr>
          <w:rFonts w:cs="Arial-BoldMT"/>
          <w:sz w:val="24"/>
          <w:szCs w:val="24"/>
        </w:rPr>
        <w:t xml:space="preserve"> not</w:t>
      </w:r>
      <w:r w:rsidRPr="00AC3A88">
        <w:rPr>
          <w:rFonts w:cs="Arial-BoldMT"/>
          <w:sz w:val="24"/>
          <w:szCs w:val="24"/>
        </w:rPr>
        <w:t xml:space="preserve"> in chronic pain</w:t>
      </w:r>
      <w:r w:rsidR="00B0098F" w:rsidRPr="00AC3A88">
        <w:rPr>
          <w:rFonts w:cs="Arial-BoldMT"/>
          <w:sz w:val="24"/>
          <w:szCs w:val="24"/>
        </w:rPr>
        <w:t xml:space="preserve">. </w:t>
      </w:r>
      <w:r w:rsidR="00AC3A88" w:rsidRPr="00AC3A88">
        <w:rPr>
          <w:rFonts w:cs="Arial-BoldMT"/>
          <w:color w:val="00B0F0"/>
          <w:sz w:val="24"/>
          <w:szCs w:val="24"/>
        </w:rPr>
        <w:t>While</w:t>
      </w:r>
      <w:r w:rsidR="00B0098F" w:rsidRPr="00AC3A88">
        <w:rPr>
          <w:rFonts w:cs="Arial-BoldMT"/>
          <w:sz w:val="24"/>
          <w:szCs w:val="24"/>
        </w:rPr>
        <w:t xml:space="preserve"> the average costs of GP consultations per patient plateau after surgery, the costs of opioid prescriptions continue to significantly grow for patients in chronic pain up to seven years after surgery.</w:t>
      </w:r>
      <w:r w:rsidR="00F278BF" w:rsidRPr="00AC3A88">
        <w:rPr>
          <w:rFonts w:cs="Arial-BoldMT"/>
          <w:sz w:val="24"/>
          <w:szCs w:val="24"/>
        </w:rPr>
        <w:t xml:space="preserve"> The analysis did not suggest any time points at which poor post-surgical outcome could potentially predict long-term problems; </w:t>
      </w:r>
      <w:r w:rsidR="00FC5151" w:rsidRPr="00AC3A88">
        <w:rPr>
          <w:rFonts w:cs="Arial-BoldMT"/>
          <w:sz w:val="24"/>
          <w:szCs w:val="24"/>
        </w:rPr>
        <w:t>there are, however, signs that long-term problems are associated with pre-operative pain and quality of life outcomes as well as healthcare resource use, in particular strong analgesia.</w:t>
      </w:r>
    </w:p>
    <w:p w14:paraId="4BDFFA9A" w14:textId="5F334B6B" w:rsidR="0036571E" w:rsidRPr="00AC3A88" w:rsidRDefault="001174CB" w:rsidP="00BE3723">
      <w:pPr>
        <w:pStyle w:val="Heading1"/>
        <w:rPr>
          <w:rStyle w:val="Hyperlink"/>
          <w:color w:val="2F5496" w:themeColor="accent1" w:themeShade="BF"/>
          <w:u w:val="none"/>
        </w:rPr>
      </w:pPr>
      <w:bookmarkStart w:id="91" w:name="_Ref42872808"/>
      <w:bookmarkStart w:id="92" w:name="_Ref42873123"/>
      <w:bookmarkStart w:id="93" w:name="_Ref42873140"/>
      <w:bookmarkStart w:id="94" w:name="_Ref42873177"/>
      <w:bookmarkStart w:id="95" w:name="_Toc106106904"/>
      <w:r w:rsidRPr="00AC3A88">
        <w:rPr>
          <w:rStyle w:val="Hyperlink"/>
          <w:color w:val="2F5496" w:themeColor="accent1" w:themeShade="BF"/>
          <w:u w:val="none"/>
        </w:rPr>
        <w:t>5</w:t>
      </w:r>
      <w:r w:rsidR="00A74D91" w:rsidRPr="00AC3A88">
        <w:rPr>
          <w:rStyle w:val="Hyperlink"/>
          <w:color w:val="2F5496" w:themeColor="accent1" w:themeShade="BF"/>
          <w:u w:val="none"/>
        </w:rPr>
        <w:t xml:space="preserve">. </w:t>
      </w:r>
      <w:r w:rsidR="001C52E7" w:rsidRPr="00AC3A88">
        <w:rPr>
          <w:rStyle w:val="Hyperlink"/>
          <w:color w:val="2F5496" w:themeColor="accent1" w:themeShade="BF"/>
          <w:u w:val="none"/>
        </w:rPr>
        <w:t>Development of a complex intervention for patients with chronic pain after knee replacement: the STAR</w:t>
      </w:r>
      <w:r w:rsidR="00C04238" w:rsidRPr="00AC3A88">
        <w:rPr>
          <w:rStyle w:val="Hyperlink"/>
          <w:color w:val="2F5496" w:themeColor="accent1" w:themeShade="BF"/>
          <w:u w:val="none"/>
        </w:rPr>
        <w:t xml:space="preserve"> care pathway</w:t>
      </w:r>
      <w:r w:rsidR="00FF7D34" w:rsidRPr="00AC3A88">
        <w:rPr>
          <w:rStyle w:val="Hyperlink"/>
          <w:color w:val="2F5496" w:themeColor="accent1" w:themeShade="BF"/>
          <w:u w:val="none"/>
        </w:rPr>
        <w:t xml:space="preserve"> (Work </w:t>
      </w:r>
      <w:r w:rsidR="00FD51E9" w:rsidRPr="00AC3A88">
        <w:rPr>
          <w:rStyle w:val="Hyperlink"/>
          <w:color w:val="2F5496" w:themeColor="accent1" w:themeShade="BF"/>
          <w:u w:val="none"/>
        </w:rPr>
        <w:t>p</w:t>
      </w:r>
      <w:r w:rsidR="00FF7D34" w:rsidRPr="00AC3A88">
        <w:rPr>
          <w:rStyle w:val="Hyperlink"/>
          <w:color w:val="2F5496" w:themeColor="accent1" w:themeShade="BF"/>
          <w:u w:val="none"/>
        </w:rPr>
        <w:t>ackage 3)</w:t>
      </w:r>
      <w:bookmarkEnd w:id="91"/>
      <w:bookmarkEnd w:id="92"/>
      <w:bookmarkEnd w:id="93"/>
      <w:bookmarkEnd w:id="94"/>
      <w:bookmarkEnd w:id="95"/>
    </w:p>
    <w:p w14:paraId="15AFF4B1" w14:textId="60D1D319" w:rsidR="00920277" w:rsidRPr="00AC3A88" w:rsidRDefault="00FE4BCE" w:rsidP="01815ECC">
      <w:pPr>
        <w:spacing w:after="120" w:line="360" w:lineRule="auto"/>
        <w:rPr>
          <w:sz w:val="24"/>
          <w:szCs w:val="24"/>
        </w:rPr>
      </w:pPr>
      <w:r w:rsidRPr="00AC3A88">
        <w:rPr>
          <w:sz w:val="24"/>
          <w:szCs w:val="24"/>
        </w:rPr>
        <w:t xml:space="preserve">This </w:t>
      </w:r>
      <w:r w:rsidR="095B0611" w:rsidRPr="00AC3A88">
        <w:rPr>
          <w:sz w:val="24"/>
          <w:szCs w:val="24"/>
        </w:rPr>
        <w:t>is</w:t>
      </w:r>
      <w:r w:rsidR="0096624A" w:rsidRPr="00AC3A88">
        <w:rPr>
          <w:sz w:val="24"/>
          <w:szCs w:val="24"/>
        </w:rPr>
        <w:t xml:space="preserve"> published as Wylde </w:t>
      </w:r>
      <w:r w:rsidR="0096624A" w:rsidRPr="00AC3A88">
        <w:rPr>
          <w:i/>
          <w:iCs/>
          <w:sz w:val="24"/>
          <w:szCs w:val="24"/>
        </w:rPr>
        <w:t>et al</w:t>
      </w:r>
      <w:r w:rsidR="0558A946" w:rsidRPr="00AC3A88">
        <w:rPr>
          <w:i/>
          <w:iCs/>
          <w:sz w:val="24"/>
          <w:szCs w:val="24"/>
        </w:rPr>
        <w:t>.</w:t>
      </w:r>
      <w:r w:rsidR="006213AF" w:rsidRPr="00AC3A88">
        <w:rPr>
          <w:noProof/>
          <w:sz w:val="24"/>
          <w:szCs w:val="24"/>
          <w:vertAlign w:val="superscript"/>
        </w:rPr>
        <w:t>121</w:t>
      </w:r>
    </w:p>
    <w:p w14:paraId="40816EB5" w14:textId="0AE442CC" w:rsidR="00FE4BCE" w:rsidRPr="00AC3A88" w:rsidRDefault="00FE4BCE" w:rsidP="00BE3723">
      <w:pPr>
        <w:pStyle w:val="Heading2"/>
      </w:pPr>
      <w:bookmarkStart w:id="96" w:name="_Toc106106905"/>
      <w:r w:rsidRPr="00AC3A88">
        <w:t>Background</w:t>
      </w:r>
      <w:bookmarkEnd w:id="96"/>
    </w:p>
    <w:p w14:paraId="6365BA88" w14:textId="0457D1B7" w:rsidR="00AC3A88" w:rsidRPr="00AC3A88" w:rsidRDefault="00176CCA" w:rsidP="01815ECC">
      <w:pPr>
        <w:pStyle w:val="CommentText"/>
        <w:spacing w:after="120" w:line="360" w:lineRule="auto"/>
        <w:rPr>
          <w:sz w:val="24"/>
          <w:szCs w:val="24"/>
        </w:rPr>
      </w:pPr>
      <w:r w:rsidRPr="00AC3A88">
        <w:rPr>
          <w:sz w:val="24"/>
          <w:szCs w:val="24"/>
        </w:rPr>
        <w:t xml:space="preserve">In our Programme Development Grant, we conducted preliminary </w:t>
      </w:r>
      <w:r w:rsidR="00C547DE" w:rsidRPr="00AC3A88">
        <w:rPr>
          <w:sz w:val="24"/>
          <w:szCs w:val="24"/>
        </w:rPr>
        <w:t>studies</w:t>
      </w:r>
      <w:r w:rsidRPr="00AC3A88">
        <w:rPr>
          <w:sz w:val="24"/>
          <w:szCs w:val="24"/>
        </w:rPr>
        <w:t xml:space="preserve"> to design an intervention to improve the management of chronic pain after total knee replacement. </w:t>
      </w:r>
      <w:r w:rsidR="00C547DE" w:rsidRPr="00AC3A88">
        <w:rPr>
          <w:sz w:val="24"/>
          <w:szCs w:val="24"/>
        </w:rPr>
        <w:t xml:space="preserve">Studies </w:t>
      </w:r>
      <w:r w:rsidRPr="00AC3A88">
        <w:rPr>
          <w:sz w:val="24"/>
          <w:szCs w:val="24"/>
        </w:rPr>
        <w:t xml:space="preserve">included a systematic review, survey of NHS </w:t>
      </w:r>
      <w:r w:rsidRPr="00AC3A88">
        <w:rPr>
          <w:sz w:val="24"/>
          <w:szCs w:val="24"/>
          <w:highlight w:val="magenta"/>
        </w:rPr>
        <w:t>practice</w:t>
      </w:r>
      <w:r w:rsidRPr="00AC3A88">
        <w:rPr>
          <w:sz w:val="24"/>
          <w:szCs w:val="24"/>
        </w:rPr>
        <w:t>, qualitative work with healthcare professionals, an expert group meeting and PPI activities.</w:t>
      </w:r>
      <w:r w:rsidR="006213AF" w:rsidRPr="00AC3A88">
        <w:rPr>
          <w:noProof/>
          <w:sz w:val="24"/>
          <w:szCs w:val="24"/>
          <w:vertAlign w:val="superscript"/>
        </w:rPr>
        <w:t>48,122</w:t>
      </w:r>
      <w:r w:rsidR="00AC3A88" w:rsidRPr="00AC3A88">
        <w:rPr>
          <w:noProof/>
          <w:color w:val="00B0F0"/>
          <w:sz w:val="24"/>
          <w:szCs w:val="24"/>
          <w:vertAlign w:val="superscript"/>
        </w:rPr>
        <w:t>–1</w:t>
      </w:r>
      <w:r w:rsidR="006213AF" w:rsidRPr="00AC3A88">
        <w:rPr>
          <w:noProof/>
          <w:sz w:val="24"/>
          <w:szCs w:val="24"/>
          <w:vertAlign w:val="superscript"/>
        </w:rPr>
        <w:t>24</w:t>
      </w:r>
      <w:r w:rsidRPr="00AC3A88">
        <w:rPr>
          <w:sz w:val="24"/>
          <w:szCs w:val="24"/>
        </w:rPr>
        <w:t xml:space="preserve"> We</w:t>
      </w:r>
      <w:r w:rsidR="00ED4BA2" w:rsidRPr="00AC3A88">
        <w:rPr>
          <w:sz w:val="24"/>
          <w:szCs w:val="24"/>
        </w:rPr>
        <w:t xml:space="preserve"> </w:t>
      </w:r>
      <w:r w:rsidR="00927444" w:rsidRPr="00AC3A88">
        <w:rPr>
          <w:sz w:val="24"/>
          <w:szCs w:val="24"/>
        </w:rPr>
        <w:t>found</w:t>
      </w:r>
      <w:r w:rsidR="00ED4BA2" w:rsidRPr="00AC3A88">
        <w:rPr>
          <w:sz w:val="24"/>
          <w:szCs w:val="24"/>
        </w:rPr>
        <w:t xml:space="preserve"> a</w:t>
      </w:r>
      <w:r w:rsidR="00FE4BCE" w:rsidRPr="00AC3A88">
        <w:rPr>
          <w:sz w:val="24"/>
          <w:szCs w:val="24"/>
        </w:rPr>
        <w:t xml:space="preserve"> lack of clear pathways and referral processes for patients with chronic pain after </w:t>
      </w:r>
      <w:r w:rsidR="009F0484" w:rsidRPr="00AC3A88">
        <w:rPr>
          <w:sz w:val="24"/>
          <w:szCs w:val="24"/>
        </w:rPr>
        <w:t>total knee replacement</w:t>
      </w:r>
      <w:r w:rsidR="74507077" w:rsidRPr="00AC3A88">
        <w:rPr>
          <w:sz w:val="24"/>
          <w:szCs w:val="24"/>
        </w:rPr>
        <w:t>,</w:t>
      </w:r>
      <w:r w:rsidR="006213AF" w:rsidRPr="00AC3A88">
        <w:rPr>
          <w:noProof/>
          <w:sz w:val="24"/>
          <w:szCs w:val="24"/>
          <w:vertAlign w:val="superscript"/>
        </w:rPr>
        <w:t>122,123</w:t>
      </w:r>
      <w:r w:rsidR="00ED4BA2" w:rsidRPr="00AC3A88">
        <w:rPr>
          <w:sz w:val="24"/>
          <w:szCs w:val="24"/>
        </w:rPr>
        <w:t xml:space="preserve"> </w:t>
      </w:r>
      <w:r w:rsidR="00927444" w:rsidRPr="00AC3A88">
        <w:rPr>
          <w:sz w:val="24"/>
          <w:szCs w:val="24"/>
        </w:rPr>
        <w:t>hindering patients</w:t>
      </w:r>
      <w:r w:rsidR="00AC3A88" w:rsidRPr="00AC3A88">
        <w:rPr>
          <w:color w:val="00B0F0"/>
          <w:sz w:val="24"/>
          <w:szCs w:val="24"/>
        </w:rPr>
        <w:t>’</w:t>
      </w:r>
      <w:r w:rsidR="00927444" w:rsidRPr="00AC3A88">
        <w:rPr>
          <w:sz w:val="24"/>
          <w:szCs w:val="24"/>
        </w:rPr>
        <w:t xml:space="preserve"> access to targeted and individualised care and highlighting the </w:t>
      </w:r>
      <w:r w:rsidR="00FE4BCE" w:rsidRPr="00AC3A88">
        <w:rPr>
          <w:sz w:val="24"/>
          <w:szCs w:val="24"/>
        </w:rPr>
        <w:t xml:space="preserve">need for </w:t>
      </w:r>
      <w:r w:rsidR="00C00D8C" w:rsidRPr="00AC3A88">
        <w:rPr>
          <w:sz w:val="24"/>
          <w:szCs w:val="24"/>
        </w:rPr>
        <w:t xml:space="preserve">improved access to </w:t>
      </w:r>
      <w:r w:rsidR="00192703" w:rsidRPr="00AC3A88">
        <w:rPr>
          <w:sz w:val="24"/>
          <w:szCs w:val="24"/>
        </w:rPr>
        <w:t>appropriate</w:t>
      </w:r>
      <w:r w:rsidR="00C00D8C" w:rsidRPr="00AC3A88">
        <w:rPr>
          <w:sz w:val="24"/>
          <w:szCs w:val="24"/>
        </w:rPr>
        <w:t xml:space="preserve"> pain </w:t>
      </w:r>
      <w:r w:rsidR="00677602" w:rsidRPr="00AC3A88">
        <w:rPr>
          <w:sz w:val="24"/>
          <w:szCs w:val="24"/>
        </w:rPr>
        <w:t>management</w:t>
      </w:r>
      <w:r w:rsidR="00FE4BCE" w:rsidRPr="00AC3A88">
        <w:rPr>
          <w:sz w:val="24"/>
          <w:szCs w:val="24"/>
        </w:rPr>
        <w:t xml:space="preserve"> </w:t>
      </w:r>
      <w:r w:rsidR="00192703" w:rsidRPr="00AC3A88">
        <w:rPr>
          <w:sz w:val="24"/>
          <w:szCs w:val="24"/>
        </w:rPr>
        <w:t xml:space="preserve">interventions </w:t>
      </w:r>
      <w:r w:rsidR="00FE4BCE" w:rsidRPr="00AC3A88">
        <w:rPr>
          <w:sz w:val="24"/>
          <w:szCs w:val="24"/>
        </w:rPr>
        <w:t>for this population.</w:t>
      </w:r>
    </w:p>
    <w:p w14:paraId="67A570DB" w14:textId="2DD1C455" w:rsidR="00B81FD9" w:rsidRPr="00AC3A88" w:rsidRDefault="00B81FD9" w:rsidP="00BE3723">
      <w:pPr>
        <w:pStyle w:val="Heading2"/>
      </w:pPr>
      <w:bookmarkStart w:id="97" w:name="_Toc106106906"/>
      <w:r w:rsidRPr="00AC3A88">
        <w:t>Aim</w:t>
      </w:r>
      <w:bookmarkEnd w:id="97"/>
    </w:p>
    <w:p w14:paraId="2D8F32DA" w14:textId="77777777" w:rsidR="00AC3A88" w:rsidRPr="00AC3A88" w:rsidRDefault="76F2607F" w:rsidP="0762C733">
      <w:pPr>
        <w:spacing w:after="120" w:line="360" w:lineRule="auto"/>
        <w:rPr>
          <w:sz w:val="24"/>
          <w:szCs w:val="24"/>
        </w:rPr>
      </w:pPr>
      <w:r w:rsidRPr="00AC3A88">
        <w:rPr>
          <w:sz w:val="24"/>
          <w:szCs w:val="24"/>
        </w:rPr>
        <w:t>T</w:t>
      </w:r>
      <w:r w:rsidR="00FF7D34" w:rsidRPr="00AC3A88">
        <w:rPr>
          <w:sz w:val="24"/>
          <w:szCs w:val="24"/>
        </w:rPr>
        <w:t>o</w:t>
      </w:r>
      <w:r w:rsidR="00FE4BCE" w:rsidRPr="00AC3A88">
        <w:rPr>
          <w:sz w:val="24"/>
          <w:szCs w:val="24"/>
        </w:rPr>
        <w:t xml:space="preserve"> </w:t>
      </w:r>
      <w:bookmarkStart w:id="98" w:name="_Hlk31790020"/>
      <w:r w:rsidR="00FE4BCE" w:rsidRPr="00AC3A88">
        <w:rPr>
          <w:sz w:val="24"/>
          <w:szCs w:val="24"/>
        </w:rPr>
        <w:t xml:space="preserve">refine </w:t>
      </w:r>
      <w:r w:rsidR="5054E78C" w:rsidRPr="00AC3A88">
        <w:rPr>
          <w:sz w:val="24"/>
          <w:szCs w:val="24"/>
        </w:rPr>
        <w:t xml:space="preserve">and finalise </w:t>
      </w:r>
      <w:r w:rsidR="00FE4BCE" w:rsidRPr="00AC3A88">
        <w:rPr>
          <w:sz w:val="24"/>
          <w:szCs w:val="24"/>
        </w:rPr>
        <w:t xml:space="preserve">a </w:t>
      </w:r>
      <w:r w:rsidR="00ED4BA2" w:rsidRPr="00AC3A88">
        <w:rPr>
          <w:sz w:val="24"/>
          <w:szCs w:val="24"/>
        </w:rPr>
        <w:t xml:space="preserve">new care pathway for patients with chronic pain after </w:t>
      </w:r>
      <w:r w:rsidR="009F0484" w:rsidRPr="00AC3A88">
        <w:rPr>
          <w:sz w:val="24"/>
          <w:szCs w:val="24"/>
        </w:rPr>
        <w:t>total knee replacement</w:t>
      </w:r>
      <w:bookmarkEnd w:id="98"/>
      <w:r w:rsidR="00ED4BA2" w:rsidRPr="00AC3A88">
        <w:rPr>
          <w:sz w:val="24"/>
          <w:szCs w:val="24"/>
        </w:rPr>
        <w:t xml:space="preserve">. </w:t>
      </w:r>
      <w:r w:rsidR="00B81FD9" w:rsidRPr="00AC3A88">
        <w:rPr>
          <w:sz w:val="24"/>
          <w:szCs w:val="24"/>
        </w:rPr>
        <w:t>Specific objectives were:</w:t>
      </w:r>
    </w:p>
    <w:p w14:paraId="07B09DD1" w14:textId="77777777" w:rsidR="00AC3A88" w:rsidRPr="00AC3A88" w:rsidRDefault="00B81FD9" w:rsidP="00BE3723">
      <w:pPr>
        <w:pStyle w:val="ListParagraph"/>
        <w:spacing w:after="120" w:line="360" w:lineRule="auto"/>
        <w:rPr>
          <w:sz w:val="24"/>
          <w:szCs w:val="24"/>
        </w:rPr>
      </w:pPr>
      <w:r w:rsidRPr="00AC3A88">
        <w:rPr>
          <w:sz w:val="24"/>
          <w:szCs w:val="24"/>
        </w:rPr>
        <w:t>1. Refinement of intervention content</w:t>
      </w:r>
    </w:p>
    <w:p w14:paraId="048A48EF" w14:textId="699EAF1B" w:rsidR="00B81FD9" w:rsidRPr="00AC3A88" w:rsidRDefault="00B81FD9" w:rsidP="00BE3723">
      <w:pPr>
        <w:pStyle w:val="ListParagraph"/>
        <w:spacing w:after="120" w:line="360" w:lineRule="auto"/>
        <w:rPr>
          <w:sz w:val="24"/>
          <w:szCs w:val="24"/>
        </w:rPr>
      </w:pPr>
      <w:r w:rsidRPr="00AC3A88">
        <w:rPr>
          <w:sz w:val="24"/>
          <w:szCs w:val="24"/>
        </w:rPr>
        <w:t>2. Testing of intervention delivery and acceptability</w:t>
      </w:r>
    </w:p>
    <w:p w14:paraId="12BCFEFB" w14:textId="77777777" w:rsidR="00AC3A88" w:rsidRPr="00AC3A88" w:rsidRDefault="00B81FD9" w:rsidP="00BE3723">
      <w:pPr>
        <w:pStyle w:val="ListParagraph"/>
        <w:spacing w:after="120" w:line="360" w:lineRule="auto"/>
        <w:rPr>
          <w:sz w:val="24"/>
          <w:szCs w:val="24"/>
        </w:rPr>
      </w:pPr>
      <w:r w:rsidRPr="00AC3A88">
        <w:rPr>
          <w:sz w:val="24"/>
          <w:szCs w:val="24"/>
        </w:rPr>
        <w:t xml:space="preserve">3. Evaluation of views about </w:t>
      </w:r>
      <w:r w:rsidR="39B75A43" w:rsidRPr="00AC3A88">
        <w:rPr>
          <w:sz w:val="24"/>
          <w:szCs w:val="24"/>
        </w:rPr>
        <w:t xml:space="preserve">intervention </w:t>
      </w:r>
      <w:r w:rsidRPr="00AC3A88">
        <w:rPr>
          <w:sz w:val="24"/>
          <w:szCs w:val="24"/>
        </w:rPr>
        <w:t xml:space="preserve">implementation </w:t>
      </w:r>
      <w:r w:rsidR="00FB3C4D" w:rsidRPr="00AC3A88">
        <w:rPr>
          <w:sz w:val="24"/>
          <w:szCs w:val="24"/>
        </w:rPr>
        <w:t>within a</w:t>
      </w:r>
      <w:r w:rsidRPr="00AC3A88">
        <w:rPr>
          <w:sz w:val="24"/>
          <w:szCs w:val="24"/>
        </w:rPr>
        <w:t xml:space="preserve"> trial</w:t>
      </w:r>
    </w:p>
    <w:p w14:paraId="6AE642CB" w14:textId="1DA309D5" w:rsidR="00B81FD9" w:rsidRPr="00AC3A88" w:rsidRDefault="00B81FD9" w:rsidP="00BE3723">
      <w:pPr>
        <w:pStyle w:val="Heading2"/>
      </w:pPr>
      <w:bookmarkStart w:id="99" w:name="_Toc106106907"/>
      <w:r w:rsidRPr="00AC3A88">
        <w:t>Methods</w:t>
      </w:r>
      <w:bookmarkEnd w:id="99"/>
    </w:p>
    <w:p w14:paraId="0F742EC0" w14:textId="2518E802" w:rsidR="00AB0AC7" w:rsidRPr="00AC3A88" w:rsidRDefault="00AB0AC7" w:rsidP="01815ECC">
      <w:pPr>
        <w:spacing w:after="120" w:line="360" w:lineRule="auto"/>
        <w:rPr>
          <w:sz w:val="24"/>
          <w:szCs w:val="24"/>
        </w:rPr>
      </w:pPr>
      <w:r w:rsidRPr="00AC3A88">
        <w:rPr>
          <w:sz w:val="24"/>
          <w:szCs w:val="24"/>
        </w:rPr>
        <w:t xml:space="preserve">In line with Medical Research </w:t>
      </w:r>
      <w:r w:rsidRPr="00AC3A88">
        <w:rPr>
          <w:sz w:val="24"/>
          <w:szCs w:val="24"/>
          <w:highlight w:val="magenta"/>
        </w:rPr>
        <w:t>Council</w:t>
      </w:r>
      <w:r w:rsidRPr="00AC3A88">
        <w:rPr>
          <w:sz w:val="24"/>
          <w:szCs w:val="24"/>
        </w:rPr>
        <w:t xml:space="preserve"> recommendations for development of complex interventions</w:t>
      </w:r>
      <w:r w:rsidR="6CE18BB5" w:rsidRPr="00AC3A88">
        <w:rPr>
          <w:sz w:val="24"/>
          <w:szCs w:val="24"/>
        </w:rPr>
        <w:t>,</w:t>
      </w:r>
      <w:r w:rsidR="006213AF" w:rsidRPr="00AC3A88">
        <w:rPr>
          <w:noProof/>
          <w:sz w:val="24"/>
          <w:szCs w:val="24"/>
          <w:vertAlign w:val="superscript"/>
        </w:rPr>
        <w:t>125</w:t>
      </w:r>
      <w:r w:rsidRPr="00AC3A88">
        <w:rPr>
          <w:sz w:val="24"/>
          <w:szCs w:val="24"/>
        </w:rPr>
        <w:t xml:space="preserve"> </w:t>
      </w:r>
      <w:r w:rsidR="00C547DE" w:rsidRPr="00AC3A88">
        <w:rPr>
          <w:sz w:val="24"/>
          <w:szCs w:val="24"/>
        </w:rPr>
        <w:t xml:space="preserve">we undertook </w:t>
      </w:r>
      <w:r w:rsidRPr="00AC3A88">
        <w:rPr>
          <w:sz w:val="24"/>
          <w:szCs w:val="24"/>
        </w:rPr>
        <w:t>multiple phases of work</w:t>
      </w:r>
      <w:r w:rsidR="002F2090" w:rsidRPr="00AC3A88">
        <w:rPr>
          <w:sz w:val="24"/>
          <w:szCs w:val="24"/>
        </w:rPr>
        <w:t>:</w:t>
      </w:r>
    </w:p>
    <w:p w14:paraId="6CD24C36" w14:textId="77777777" w:rsidR="00AC3A88" w:rsidRPr="00AC3A88" w:rsidRDefault="00B81FD9" w:rsidP="00BE3723">
      <w:pPr>
        <w:spacing w:after="120" w:line="360" w:lineRule="auto"/>
        <w:rPr>
          <w:sz w:val="24"/>
          <w:szCs w:val="24"/>
        </w:rPr>
      </w:pPr>
      <w:r w:rsidRPr="00AC3A88">
        <w:rPr>
          <w:sz w:val="24"/>
          <w:szCs w:val="24"/>
        </w:rPr>
        <w:t>1</w:t>
      </w:r>
      <w:r w:rsidR="0FB832E9" w:rsidRPr="00AC3A88">
        <w:rPr>
          <w:sz w:val="24"/>
          <w:szCs w:val="24"/>
        </w:rPr>
        <w:t>.</w:t>
      </w:r>
      <w:r w:rsidRPr="00AC3A88">
        <w:rPr>
          <w:sz w:val="24"/>
          <w:szCs w:val="24"/>
        </w:rPr>
        <w:t xml:space="preserve"> Consensus questionnaire with 22 health professionals on the appropriateness of intervention components to refine content.</w:t>
      </w:r>
    </w:p>
    <w:p w14:paraId="77125825" w14:textId="77777777" w:rsidR="00AC3A88" w:rsidRPr="00AC3A88" w:rsidRDefault="00B81FD9" w:rsidP="00BE3723">
      <w:pPr>
        <w:spacing w:after="120" w:line="360" w:lineRule="auto"/>
        <w:rPr>
          <w:sz w:val="24"/>
          <w:szCs w:val="24"/>
        </w:rPr>
      </w:pPr>
      <w:r w:rsidRPr="00AC3A88">
        <w:rPr>
          <w:sz w:val="24"/>
          <w:szCs w:val="24"/>
        </w:rPr>
        <w:t>2</w:t>
      </w:r>
      <w:r w:rsidR="0DED831B" w:rsidRPr="00AC3A88">
        <w:rPr>
          <w:sz w:val="24"/>
          <w:szCs w:val="24"/>
        </w:rPr>
        <w:t>.</w:t>
      </w:r>
      <w:r w:rsidRPr="00AC3A88">
        <w:rPr>
          <w:sz w:val="24"/>
          <w:szCs w:val="24"/>
        </w:rPr>
        <w:t xml:space="preserve"> Four </w:t>
      </w:r>
      <w:r w:rsidR="00AD129A" w:rsidRPr="00AC3A88">
        <w:rPr>
          <w:sz w:val="24"/>
          <w:szCs w:val="24"/>
        </w:rPr>
        <w:t xml:space="preserve">facilitated </w:t>
      </w:r>
      <w:r w:rsidRPr="00AC3A88">
        <w:rPr>
          <w:sz w:val="24"/>
          <w:szCs w:val="24"/>
        </w:rPr>
        <w:t>meetings with 18 healthcare professionals to refine intervention content.</w:t>
      </w:r>
    </w:p>
    <w:p w14:paraId="5F39E169" w14:textId="77777777" w:rsidR="00AC3A88" w:rsidRPr="00AC3A88" w:rsidRDefault="00B81FD9" w:rsidP="00BE3723">
      <w:pPr>
        <w:spacing w:after="120" w:line="360" w:lineRule="auto"/>
        <w:rPr>
          <w:sz w:val="24"/>
          <w:szCs w:val="24"/>
        </w:rPr>
      </w:pPr>
      <w:r w:rsidRPr="00AC3A88">
        <w:rPr>
          <w:sz w:val="24"/>
          <w:szCs w:val="24"/>
        </w:rPr>
        <w:t>3</w:t>
      </w:r>
      <w:r w:rsidR="4A07A6AE" w:rsidRPr="00AC3A88">
        <w:rPr>
          <w:sz w:val="24"/>
          <w:szCs w:val="24"/>
        </w:rPr>
        <w:t>.</w:t>
      </w:r>
      <w:r w:rsidRPr="00AC3A88">
        <w:rPr>
          <w:sz w:val="24"/>
          <w:szCs w:val="24"/>
        </w:rPr>
        <w:t xml:space="preserve"> Delivery of the assessment clinic</w:t>
      </w:r>
      <w:r w:rsidR="002F2090" w:rsidRPr="00AC3A88">
        <w:rPr>
          <w:sz w:val="24"/>
          <w:szCs w:val="24"/>
        </w:rPr>
        <w:t xml:space="preserve"> </w:t>
      </w:r>
      <w:r w:rsidRPr="00AC3A88">
        <w:rPr>
          <w:sz w:val="24"/>
          <w:szCs w:val="24"/>
        </w:rPr>
        <w:t xml:space="preserve">to </w:t>
      </w:r>
      <w:r w:rsidR="317F4C9E" w:rsidRPr="00AC3A88">
        <w:rPr>
          <w:sz w:val="24"/>
          <w:szCs w:val="24"/>
        </w:rPr>
        <w:t xml:space="preserve">ten </w:t>
      </w:r>
      <w:r w:rsidRPr="00AC3A88">
        <w:rPr>
          <w:sz w:val="24"/>
          <w:szCs w:val="24"/>
        </w:rPr>
        <w:t>patients to evaluate intervention delivery and acceptability.</w:t>
      </w:r>
    </w:p>
    <w:p w14:paraId="15EA498D" w14:textId="77777777" w:rsidR="00AC3A88" w:rsidRPr="00AC3A88" w:rsidRDefault="00B81FD9" w:rsidP="00BE3723">
      <w:pPr>
        <w:spacing w:after="120" w:line="360" w:lineRule="auto"/>
        <w:rPr>
          <w:sz w:val="24"/>
          <w:szCs w:val="24"/>
        </w:rPr>
      </w:pPr>
      <w:r w:rsidRPr="00AC3A88">
        <w:rPr>
          <w:sz w:val="24"/>
          <w:szCs w:val="24"/>
        </w:rPr>
        <w:t>4</w:t>
      </w:r>
      <w:r w:rsidR="4CA5622B" w:rsidRPr="00AC3A88">
        <w:rPr>
          <w:sz w:val="24"/>
          <w:szCs w:val="24"/>
        </w:rPr>
        <w:t>.</w:t>
      </w:r>
      <w:r w:rsidRPr="00AC3A88">
        <w:rPr>
          <w:sz w:val="24"/>
          <w:szCs w:val="24"/>
        </w:rPr>
        <w:t xml:space="preserve"> </w:t>
      </w:r>
      <w:r w:rsidR="002F2090" w:rsidRPr="00AC3A88">
        <w:rPr>
          <w:sz w:val="24"/>
          <w:szCs w:val="24"/>
        </w:rPr>
        <w:t>Q</w:t>
      </w:r>
      <w:r w:rsidRPr="00AC3A88">
        <w:rPr>
          <w:sz w:val="24"/>
          <w:szCs w:val="24"/>
        </w:rPr>
        <w:t>uestionnaire</w:t>
      </w:r>
      <w:r w:rsidR="00AB0AC7" w:rsidRPr="00AC3A88">
        <w:rPr>
          <w:sz w:val="24"/>
          <w:szCs w:val="24"/>
        </w:rPr>
        <w:t xml:space="preserve"> based on the NoMAD tool</w:t>
      </w:r>
      <w:r w:rsidRPr="00AC3A88">
        <w:rPr>
          <w:sz w:val="24"/>
          <w:szCs w:val="24"/>
        </w:rPr>
        <w:t xml:space="preserve"> with </w:t>
      </w:r>
      <w:r w:rsidR="088C0D82" w:rsidRPr="00AC3A88">
        <w:rPr>
          <w:sz w:val="24"/>
          <w:szCs w:val="24"/>
        </w:rPr>
        <w:t xml:space="preserve">ten </w:t>
      </w:r>
      <w:r w:rsidRPr="00AC3A88">
        <w:rPr>
          <w:sz w:val="24"/>
          <w:szCs w:val="24"/>
        </w:rPr>
        <w:t>health</w:t>
      </w:r>
      <w:r w:rsidR="002F2090" w:rsidRPr="00AC3A88">
        <w:rPr>
          <w:sz w:val="24"/>
          <w:szCs w:val="24"/>
        </w:rPr>
        <w:t>care</w:t>
      </w:r>
      <w:r w:rsidRPr="00AC3A88">
        <w:rPr>
          <w:sz w:val="24"/>
          <w:szCs w:val="24"/>
        </w:rPr>
        <w:t xml:space="preserve"> professionals </w:t>
      </w:r>
      <w:r w:rsidR="002F2090" w:rsidRPr="00AC3A88">
        <w:rPr>
          <w:sz w:val="24"/>
          <w:szCs w:val="24"/>
        </w:rPr>
        <w:t>at trial centres to</w:t>
      </w:r>
      <w:r w:rsidR="00AB0AC7" w:rsidRPr="00AC3A88">
        <w:rPr>
          <w:sz w:val="24"/>
          <w:szCs w:val="24"/>
        </w:rPr>
        <w:t xml:space="preserve"> assess views about </w:t>
      </w:r>
      <w:r w:rsidR="002F2090" w:rsidRPr="00AC3A88">
        <w:rPr>
          <w:sz w:val="24"/>
          <w:szCs w:val="24"/>
        </w:rPr>
        <w:t xml:space="preserve">intervention </w:t>
      </w:r>
      <w:r w:rsidR="00AB0AC7" w:rsidRPr="00AC3A88">
        <w:rPr>
          <w:sz w:val="24"/>
          <w:szCs w:val="24"/>
        </w:rPr>
        <w:t>implementation.</w:t>
      </w:r>
    </w:p>
    <w:p w14:paraId="603BF31C" w14:textId="77777777" w:rsidR="00AC3A88" w:rsidRPr="00AC3A88" w:rsidRDefault="00B81FD9" w:rsidP="00BE3723">
      <w:pPr>
        <w:pStyle w:val="Heading2"/>
      </w:pPr>
      <w:bookmarkStart w:id="100" w:name="_Toc106106908"/>
      <w:r w:rsidRPr="00AC3A88">
        <w:t>Key findings</w:t>
      </w:r>
      <w:bookmarkEnd w:id="100"/>
    </w:p>
    <w:p w14:paraId="0A777584" w14:textId="7A386307" w:rsidR="00C547DE" w:rsidRPr="00AC3A88" w:rsidRDefault="00AB0AC7" w:rsidP="050700A0">
      <w:pPr>
        <w:spacing w:after="120" w:line="360" w:lineRule="auto"/>
        <w:rPr>
          <w:sz w:val="24"/>
          <w:szCs w:val="24"/>
        </w:rPr>
      </w:pPr>
      <w:r w:rsidRPr="00AC3A88">
        <w:rPr>
          <w:sz w:val="24"/>
          <w:szCs w:val="24"/>
        </w:rPr>
        <w:t xml:space="preserve">Consensus questionnaires and meetings with health professionals ensured the </w:t>
      </w:r>
      <w:r w:rsidR="5543491B" w:rsidRPr="00AC3A88">
        <w:rPr>
          <w:sz w:val="24"/>
          <w:szCs w:val="24"/>
        </w:rPr>
        <w:t xml:space="preserve">intervention </w:t>
      </w:r>
      <w:r w:rsidRPr="00AC3A88">
        <w:rPr>
          <w:sz w:val="24"/>
          <w:szCs w:val="24"/>
        </w:rPr>
        <w:t xml:space="preserve">components were appropriate and informed substantive changes. Testing of intervention delivery identified </w:t>
      </w:r>
      <w:r w:rsidR="00AD129A" w:rsidRPr="00AC3A88">
        <w:rPr>
          <w:sz w:val="24"/>
          <w:szCs w:val="24"/>
        </w:rPr>
        <w:t>that the intervention was acceptable to patients a</w:t>
      </w:r>
      <w:r w:rsidR="3675905B" w:rsidRPr="00AC3A88">
        <w:rPr>
          <w:sz w:val="24"/>
          <w:szCs w:val="24"/>
        </w:rPr>
        <w:t>fter</w:t>
      </w:r>
      <w:r w:rsidR="00AD129A" w:rsidRPr="00AC3A88">
        <w:rPr>
          <w:sz w:val="24"/>
          <w:szCs w:val="24"/>
        </w:rPr>
        <w:t xml:space="preserve"> small </w:t>
      </w:r>
      <w:r w:rsidRPr="00AC3A88">
        <w:rPr>
          <w:sz w:val="24"/>
          <w:szCs w:val="24"/>
        </w:rPr>
        <w:t>changes</w:t>
      </w:r>
      <w:r w:rsidR="00AD129A" w:rsidRPr="00AC3A88">
        <w:rPr>
          <w:sz w:val="24"/>
          <w:szCs w:val="24"/>
        </w:rPr>
        <w:t xml:space="preserve"> </w:t>
      </w:r>
      <w:r w:rsidRPr="00AC3A88">
        <w:rPr>
          <w:sz w:val="24"/>
          <w:szCs w:val="24"/>
        </w:rPr>
        <w:t>to assessment clinic</w:t>
      </w:r>
      <w:r w:rsidR="002F2090" w:rsidRPr="00AC3A88">
        <w:rPr>
          <w:sz w:val="24"/>
          <w:szCs w:val="24"/>
        </w:rPr>
        <w:t xml:space="preserve"> processes</w:t>
      </w:r>
      <w:r w:rsidR="00AD129A" w:rsidRPr="00AC3A88">
        <w:rPr>
          <w:sz w:val="24"/>
          <w:szCs w:val="24"/>
        </w:rPr>
        <w:t xml:space="preserve">. </w:t>
      </w:r>
      <w:r w:rsidRPr="00AC3A88">
        <w:rPr>
          <w:sz w:val="24"/>
          <w:szCs w:val="24"/>
        </w:rPr>
        <w:t xml:space="preserve">Engagement with stakeholders indicated that the intervention could be successfully implemented for evaluation </w:t>
      </w:r>
      <w:r w:rsidR="002F2090" w:rsidRPr="00AC3A88">
        <w:rPr>
          <w:sz w:val="24"/>
          <w:szCs w:val="24"/>
        </w:rPr>
        <w:t>within a trial setting.</w:t>
      </w:r>
      <w:r w:rsidR="00927444" w:rsidRPr="00AC3A88">
        <w:rPr>
          <w:i/>
          <w:iCs/>
          <w:sz w:val="24"/>
          <w:szCs w:val="24"/>
        </w:rPr>
        <w:t xml:space="preserve"> </w:t>
      </w:r>
      <w:r w:rsidR="00494CB9" w:rsidRPr="00AC3A88">
        <w:rPr>
          <w:sz w:val="24"/>
          <w:szCs w:val="24"/>
        </w:rPr>
        <w:t xml:space="preserve">Based on this </w:t>
      </w:r>
      <w:r w:rsidR="00A82687" w:rsidRPr="00AC3A88">
        <w:rPr>
          <w:sz w:val="24"/>
          <w:szCs w:val="24"/>
        </w:rPr>
        <w:t>work</w:t>
      </w:r>
      <w:r w:rsidR="00494CB9" w:rsidRPr="00AC3A88">
        <w:rPr>
          <w:sz w:val="24"/>
          <w:szCs w:val="24"/>
        </w:rPr>
        <w:t>, our</w:t>
      </w:r>
      <w:r w:rsidR="00B81FD9" w:rsidRPr="00AC3A88">
        <w:rPr>
          <w:sz w:val="24"/>
          <w:szCs w:val="24"/>
        </w:rPr>
        <w:t xml:space="preserve"> novel</w:t>
      </w:r>
      <w:r w:rsidR="00FE4BCE" w:rsidRPr="00AC3A88">
        <w:rPr>
          <w:sz w:val="24"/>
          <w:szCs w:val="24"/>
        </w:rPr>
        <w:t xml:space="preserve"> intervention</w:t>
      </w:r>
      <w:r w:rsidR="00494CB9" w:rsidRPr="00AC3A88">
        <w:rPr>
          <w:sz w:val="24"/>
          <w:szCs w:val="24"/>
        </w:rPr>
        <w:t xml:space="preserve"> was refined and prepared for evaluation. </w:t>
      </w:r>
      <w:r w:rsidR="00927444" w:rsidRPr="00AC3A88">
        <w:rPr>
          <w:sz w:val="24"/>
          <w:szCs w:val="24"/>
        </w:rPr>
        <w:t>Findings also informed the design and development of a comprehensive intervention training manual and training event.</w:t>
      </w:r>
    </w:p>
    <w:p w14:paraId="02BA34E0" w14:textId="64BF4D84" w:rsidR="00AC3A88" w:rsidRPr="00AC3A88" w:rsidRDefault="26DF0BD3" w:rsidP="050700A0">
      <w:pPr>
        <w:spacing w:after="120" w:line="360" w:lineRule="auto"/>
        <w:rPr>
          <w:sz w:val="24"/>
          <w:szCs w:val="24"/>
        </w:rPr>
      </w:pPr>
      <w:r w:rsidRPr="00AC3A88">
        <w:rPr>
          <w:sz w:val="24"/>
          <w:szCs w:val="24"/>
        </w:rPr>
        <w:t xml:space="preserve">An overview of the intervention is </w:t>
      </w:r>
      <w:r w:rsidR="5EA1B7FA" w:rsidRPr="00AC3A88">
        <w:rPr>
          <w:sz w:val="24"/>
          <w:szCs w:val="24"/>
        </w:rPr>
        <w:t xml:space="preserve">shown in </w:t>
      </w:r>
      <w:r w:rsidR="00AC3A88" w:rsidRPr="00AC3A88">
        <w:rPr>
          <w:i/>
          <w:color w:val="FF0000"/>
          <w:sz w:val="24"/>
          <w:szCs w:val="24"/>
        </w:rPr>
        <w:t>Figure 2</w:t>
      </w:r>
      <w:r w:rsidRPr="00AC3A88">
        <w:rPr>
          <w:sz w:val="24"/>
          <w:szCs w:val="24"/>
        </w:rPr>
        <w:t xml:space="preserve">. </w:t>
      </w:r>
      <w:r w:rsidR="40484871" w:rsidRPr="00AC3A88">
        <w:rPr>
          <w:sz w:val="24"/>
          <w:szCs w:val="24"/>
        </w:rPr>
        <w:t xml:space="preserve">The intervention </w:t>
      </w:r>
      <w:r w:rsidR="6D07400A" w:rsidRPr="00AC3A88">
        <w:rPr>
          <w:sz w:val="24"/>
          <w:szCs w:val="24"/>
        </w:rPr>
        <w:t>involv</w:t>
      </w:r>
      <w:r w:rsidR="40484871" w:rsidRPr="00AC3A88">
        <w:rPr>
          <w:sz w:val="24"/>
          <w:szCs w:val="24"/>
        </w:rPr>
        <w:t>e</w:t>
      </w:r>
      <w:r w:rsidR="3D0CE10D" w:rsidRPr="00AC3A88">
        <w:rPr>
          <w:sz w:val="24"/>
          <w:szCs w:val="24"/>
        </w:rPr>
        <w:t>s</w:t>
      </w:r>
      <w:r w:rsidR="6D07400A" w:rsidRPr="00AC3A88">
        <w:rPr>
          <w:sz w:val="24"/>
          <w:szCs w:val="24"/>
        </w:rPr>
        <w:t xml:space="preserve"> </w:t>
      </w:r>
      <w:r w:rsidR="5BB90F68" w:rsidRPr="00AC3A88">
        <w:rPr>
          <w:sz w:val="24"/>
          <w:szCs w:val="24"/>
        </w:rPr>
        <w:t xml:space="preserve">patients reporting moderate-severe pain at three months after </w:t>
      </w:r>
      <w:r w:rsidR="2676D086" w:rsidRPr="00AC3A88">
        <w:rPr>
          <w:sz w:val="24"/>
          <w:szCs w:val="24"/>
        </w:rPr>
        <w:t>total knee replacement</w:t>
      </w:r>
      <w:r w:rsidR="5BB90F68" w:rsidRPr="00AC3A88">
        <w:rPr>
          <w:sz w:val="24"/>
          <w:szCs w:val="24"/>
        </w:rPr>
        <w:t xml:space="preserve"> attending </w:t>
      </w:r>
      <w:r w:rsidR="6D07400A" w:rsidRPr="00AC3A88">
        <w:rPr>
          <w:sz w:val="24"/>
          <w:szCs w:val="24"/>
        </w:rPr>
        <w:t>a</w:t>
      </w:r>
      <w:r w:rsidR="01DBB0AC" w:rsidRPr="00AC3A88">
        <w:rPr>
          <w:sz w:val="24"/>
          <w:szCs w:val="24"/>
        </w:rPr>
        <w:t xml:space="preserve">n </w:t>
      </w:r>
      <w:r w:rsidR="6D07400A" w:rsidRPr="00AC3A88">
        <w:rPr>
          <w:sz w:val="24"/>
          <w:szCs w:val="24"/>
        </w:rPr>
        <w:t xml:space="preserve">assessment clinic </w:t>
      </w:r>
      <w:r w:rsidR="40484871" w:rsidRPr="00AC3A88">
        <w:rPr>
          <w:sz w:val="24"/>
          <w:szCs w:val="24"/>
        </w:rPr>
        <w:t xml:space="preserve">with a trained </w:t>
      </w:r>
      <w:r w:rsidR="0050172B" w:rsidRPr="00AC3A88">
        <w:rPr>
          <w:sz w:val="24"/>
          <w:szCs w:val="24"/>
        </w:rPr>
        <w:t>Extended Scope Practitioner</w:t>
      </w:r>
      <w:r w:rsidR="40484871" w:rsidRPr="00AC3A88">
        <w:rPr>
          <w:sz w:val="24"/>
          <w:szCs w:val="24"/>
        </w:rPr>
        <w:t xml:space="preserve">. </w:t>
      </w:r>
      <w:r w:rsidR="392A87B4" w:rsidRPr="00AC3A88">
        <w:rPr>
          <w:sz w:val="24"/>
          <w:szCs w:val="24"/>
        </w:rPr>
        <w:t xml:space="preserve">The clinic uses a standardised procedure </w:t>
      </w:r>
      <w:r w:rsidR="0C04C42B" w:rsidRPr="00AC3A88">
        <w:rPr>
          <w:sz w:val="24"/>
          <w:szCs w:val="24"/>
        </w:rPr>
        <w:t>involving i.) clinical history ii.) review of patient-reported outcome measures including measures of pain, depression and neuropathic pain, iii) knee examination to evaluate knee tenderness, surgical wound healing, range of motion, alignment, stability, patellofemoral joint function, infection and signs of Complex Regional Pain Syndrome (CRPS) iv.) evaluation of radiographs for evidence of fracture or concerns with alignment, fixation, sizing, or implant position and v.) a blood test for markers of infection</w:t>
      </w:r>
      <w:r w:rsidR="392A87B4" w:rsidRPr="00AC3A88">
        <w:rPr>
          <w:sz w:val="24"/>
          <w:szCs w:val="24"/>
        </w:rPr>
        <w:t xml:space="preserve">. </w:t>
      </w:r>
      <w:r w:rsidR="40484871" w:rsidRPr="00AC3A88">
        <w:rPr>
          <w:sz w:val="24"/>
          <w:szCs w:val="24"/>
        </w:rPr>
        <w:t>Based on the findings of the assessment clinic, patients are referred to appropriate existing services for further treatment</w:t>
      </w:r>
      <w:r w:rsidR="6D07400A" w:rsidRPr="00AC3A88">
        <w:rPr>
          <w:sz w:val="24"/>
          <w:szCs w:val="24"/>
        </w:rPr>
        <w:t xml:space="preserve">. </w:t>
      </w:r>
      <w:r w:rsidR="40484871" w:rsidRPr="00AC3A88">
        <w:rPr>
          <w:sz w:val="24"/>
          <w:szCs w:val="24"/>
        </w:rPr>
        <w:t>This may include one or more of the following: an orthopaedic surgeon</w:t>
      </w:r>
      <w:r w:rsidR="0C04C42B" w:rsidRPr="00AC3A88">
        <w:rPr>
          <w:sz w:val="24"/>
          <w:szCs w:val="24"/>
        </w:rPr>
        <w:t xml:space="preserve"> for surgical review</w:t>
      </w:r>
      <w:r w:rsidR="40484871" w:rsidRPr="00AC3A88">
        <w:rPr>
          <w:sz w:val="24"/>
          <w:szCs w:val="24"/>
        </w:rPr>
        <w:t>; a physiotherapist</w:t>
      </w:r>
      <w:r w:rsidR="0C04C42B" w:rsidRPr="00AC3A88">
        <w:rPr>
          <w:sz w:val="24"/>
          <w:szCs w:val="24"/>
        </w:rPr>
        <w:t xml:space="preserve"> for muscle strengthening and exercise</w:t>
      </w:r>
      <w:r w:rsidR="40484871" w:rsidRPr="00AC3A88">
        <w:rPr>
          <w:sz w:val="24"/>
          <w:szCs w:val="24"/>
        </w:rPr>
        <w:t xml:space="preserve">; a GP for treatment of depression or anxiety; pain specialists for </w:t>
      </w:r>
      <w:r w:rsidR="0050172B" w:rsidRPr="00AC3A88">
        <w:rPr>
          <w:sz w:val="24"/>
          <w:szCs w:val="24"/>
        </w:rPr>
        <w:t xml:space="preserve">treatment of </w:t>
      </w:r>
      <w:r w:rsidR="40484871" w:rsidRPr="00AC3A88">
        <w:rPr>
          <w:sz w:val="24"/>
          <w:szCs w:val="24"/>
        </w:rPr>
        <w:t xml:space="preserve">neuropathic pain or </w:t>
      </w:r>
      <w:r w:rsidR="0C04C42B" w:rsidRPr="00AC3A88">
        <w:rPr>
          <w:sz w:val="24"/>
          <w:szCs w:val="24"/>
        </w:rPr>
        <w:t>CRPS</w:t>
      </w:r>
      <w:r w:rsidR="40484871" w:rsidRPr="00AC3A88">
        <w:rPr>
          <w:sz w:val="24"/>
          <w:szCs w:val="24"/>
        </w:rPr>
        <w:t xml:space="preserve"> (via GPs). </w:t>
      </w:r>
      <w:r w:rsidR="0C04C42B" w:rsidRPr="00AC3A88">
        <w:rPr>
          <w:sz w:val="24"/>
          <w:szCs w:val="24"/>
        </w:rPr>
        <w:t xml:space="preserve">The care pathway is individualised and flexible, and the number of referrals reflects the needs of the patient. </w:t>
      </w:r>
      <w:r w:rsidR="392A87B4" w:rsidRPr="00AC3A88">
        <w:rPr>
          <w:sz w:val="24"/>
          <w:szCs w:val="24"/>
        </w:rPr>
        <w:t>Monitoring</w:t>
      </w:r>
      <w:r w:rsidR="40484871" w:rsidRPr="00AC3A88">
        <w:rPr>
          <w:sz w:val="24"/>
          <w:szCs w:val="24"/>
        </w:rPr>
        <w:t xml:space="preserve"> is also available if appropriate. </w:t>
      </w:r>
      <w:r w:rsidR="392A87B4" w:rsidRPr="00AC3A88">
        <w:rPr>
          <w:sz w:val="24"/>
          <w:szCs w:val="24"/>
        </w:rPr>
        <w:t xml:space="preserve">As part of the intervention, patients receive telephone follow-up by the </w:t>
      </w:r>
      <w:r w:rsidR="0050172B" w:rsidRPr="00AC3A88">
        <w:rPr>
          <w:sz w:val="24"/>
          <w:szCs w:val="24"/>
        </w:rPr>
        <w:t>ESP</w:t>
      </w:r>
      <w:r w:rsidR="392A87B4" w:rsidRPr="00AC3A88">
        <w:rPr>
          <w:sz w:val="24"/>
          <w:szCs w:val="24"/>
        </w:rPr>
        <w:t>, up to six times over 12 months</w:t>
      </w:r>
      <w:r w:rsidR="0C04C42B" w:rsidRPr="00AC3A88">
        <w:rPr>
          <w:sz w:val="24"/>
          <w:szCs w:val="24"/>
        </w:rPr>
        <w:t xml:space="preserve">, to ensure any referrals </w:t>
      </w:r>
      <w:r w:rsidR="0FEF02D1" w:rsidRPr="00AC3A88">
        <w:rPr>
          <w:sz w:val="24"/>
          <w:szCs w:val="24"/>
        </w:rPr>
        <w:t>are</w:t>
      </w:r>
      <w:r w:rsidR="0C04C42B" w:rsidRPr="00AC3A88">
        <w:rPr>
          <w:sz w:val="24"/>
          <w:szCs w:val="24"/>
        </w:rPr>
        <w:t xml:space="preserve"> being undertaken and discuss any further referrals based on clinical need</w:t>
      </w:r>
      <w:r w:rsidR="392A87B4" w:rsidRPr="00AC3A88">
        <w:rPr>
          <w:sz w:val="24"/>
          <w:szCs w:val="24"/>
        </w:rPr>
        <w:t xml:space="preserve">. </w:t>
      </w:r>
      <w:r w:rsidR="6D07400A" w:rsidRPr="00AC3A88">
        <w:rPr>
          <w:sz w:val="24"/>
          <w:szCs w:val="24"/>
        </w:rPr>
        <w:t>The intervention aims to enable appropriate onwards referral to existing services to ensure that underlying reasons for chronic pain are considered and that treatment is targeted at these to improve pain management and to reduce the impact of pain.</w:t>
      </w:r>
    </w:p>
    <w:p w14:paraId="5F2E5B37" w14:textId="4763B405" w:rsidR="00AC3A88" w:rsidRPr="00AC3A88" w:rsidRDefault="00AC3A88" w:rsidP="050700A0">
      <w:pPr>
        <w:keepNext/>
        <w:spacing w:after="120" w:line="360" w:lineRule="auto"/>
        <w:rPr>
          <w:b/>
          <w:bCs/>
          <w:sz w:val="24"/>
          <w:szCs w:val="24"/>
        </w:rPr>
      </w:pPr>
      <w:bookmarkStart w:id="101" w:name="_Toc106105126"/>
      <w:bookmarkStart w:id="102" w:name="_Toc106105129"/>
      <w:r w:rsidRPr="00AC3A88">
        <w:rPr>
          <w:b/>
          <w:bCs/>
          <w:i/>
          <w:color w:val="FF0000"/>
          <w:sz w:val="24"/>
          <w:szCs w:val="24"/>
        </w:rPr>
        <w:t xml:space="preserve">Figure </w:t>
      </w:r>
      <w:r w:rsidRPr="00AC3A88">
        <w:rPr>
          <w:b/>
          <w:bCs/>
          <w:i/>
          <w:noProof/>
          <w:color w:val="FF0000"/>
          <w:sz w:val="24"/>
          <w:szCs w:val="24"/>
        </w:rPr>
        <w:t>2</w:t>
      </w:r>
      <w:r w:rsidR="00913278" w:rsidRPr="00AC3A88">
        <w:rPr>
          <w:b/>
          <w:bCs/>
          <w:sz w:val="24"/>
          <w:szCs w:val="24"/>
        </w:rPr>
        <w:t>: STAR care pathway</w:t>
      </w:r>
      <w:bookmarkEnd w:id="101"/>
      <w:bookmarkEnd w:id="102"/>
    </w:p>
    <w:p w14:paraId="01EFDD69" w14:textId="71C9A0E5" w:rsidR="00FE4BCE" w:rsidRPr="00AC3A88" w:rsidRDefault="00996172" w:rsidP="00BE3723">
      <w:pPr>
        <w:pStyle w:val="Heading2"/>
      </w:pPr>
      <w:bookmarkStart w:id="103" w:name="_Toc106106909"/>
      <w:r w:rsidRPr="00AC3A88">
        <w:t xml:space="preserve">Strengths and </w:t>
      </w:r>
      <w:r w:rsidR="00C02B20" w:rsidRPr="00AC3A88">
        <w:t>l</w:t>
      </w:r>
      <w:r w:rsidRPr="00AC3A88">
        <w:t>imitations</w:t>
      </w:r>
      <w:bookmarkEnd w:id="103"/>
    </w:p>
    <w:p w14:paraId="0BD586D6" w14:textId="2A1F9DDC" w:rsidR="00CE367E" w:rsidRPr="00AC3A88" w:rsidRDefault="6D0D6FF8" w:rsidP="00BE3723">
      <w:pPr>
        <w:spacing w:after="120" w:line="360" w:lineRule="auto"/>
        <w:rPr>
          <w:sz w:val="24"/>
          <w:szCs w:val="24"/>
        </w:rPr>
      </w:pPr>
      <w:r w:rsidRPr="00AC3A88">
        <w:rPr>
          <w:sz w:val="24"/>
          <w:szCs w:val="24"/>
        </w:rPr>
        <w:t>We took</w:t>
      </w:r>
      <w:r w:rsidR="00AB0AC7" w:rsidRPr="00AC3A88">
        <w:rPr>
          <w:sz w:val="24"/>
          <w:szCs w:val="24"/>
        </w:rPr>
        <w:t xml:space="preserve"> a comprehensive approach to the development and refinement of a complex intervention</w:t>
      </w:r>
      <w:r w:rsidR="00494CB9" w:rsidRPr="00AC3A88">
        <w:rPr>
          <w:sz w:val="24"/>
          <w:szCs w:val="24"/>
        </w:rPr>
        <w:t>, with a focus on ensuring the intervention was deliverable, implementable and acceptable.</w:t>
      </w:r>
      <w:r w:rsidR="00AB0AC7" w:rsidRPr="00AC3A88">
        <w:rPr>
          <w:sz w:val="24"/>
          <w:szCs w:val="24"/>
        </w:rPr>
        <w:t xml:space="preserve"> </w:t>
      </w:r>
      <w:r w:rsidR="00494CB9" w:rsidRPr="00AC3A88">
        <w:rPr>
          <w:sz w:val="24"/>
          <w:szCs w:val="24"/>
        </w:rPr>
        <w:t>A</w:t>
      </w:r>
      <w:r w:rsidR="00AB0AC7" w:rsidRPr="00AC3A88">
        <w:rPr>
          <w:sz w:val="24"/>
          <w:szCs w:val="24"/>
        </w:rPr>
        <w:t>dditional methods that could have been used in the development of this complex intervention includ</w:t>
      </w:r>
      <w:r w:rsidR="00927444" w:rsidRPr="00AC3A88">
        <w:rPr>
          <w:sz w:val="24"/>
          <w:szCs w:val="24"/>
        </w:rPr>
        <w:t>ing</w:t>
      </w:r>
      <w:r w:rsidR="00AB0AC7" w:rsidRPr="00AC3A88">
        <w:rPr>
          <w:sz w:val="24"/>
          <w:szCs w:val="24"/>
        </w:rPr>
        <w:t xml:space="preserve"> economic modelling, observation of intervention delivery and factorial screening experiments.</w:t>
      </w:r>
      <w:r w:rsidR="00494CB9" w:rsidRPr="00AC3A88">
        <w:rPr>
          <w:sz w:val="24"/>
          <w:szCs w:val="24"/>
        </w:rPr>
        <w:t xml:space="preserve"> </w:t>
      </w:r>
      <w:r w:rsidR="00AB0AC7" w:rsidRPr="00AC3A88">
        <w:rPr>
          <w:sz w:val="24"/>
          <w:szCs w:val="24"/>
        </w:rPr>
        <w:t>Testing of intervention delivery was conducted in a single centre, thereby limiting generali</w:t>
      </w:r>
      <w:r w:rsidR="00AD129A" w:rsidRPr="00AC3A88">
        <w:rPr>
          <w:sz w:val="24"/>
          <w:szCs w:val="24"/>
        </w:rPr>
        <w:t>s</w:t>
      </w:r>
      <w:r w:rsidR="00AB0AC7" w:rsidRPr="00AC3A88">
        <w:rPr>
          <w:sz w:val="24"/>
          <w:szCs w:val="24"/>
        </w:rPr>
        <w:t>ability.</w:t>
      </w:r>
    </w:p>
    <w:p w14:paraId="5A06C2EA" w14:textId="77777777" w:rsidR="00AC3A88" w:rsidRPr="00AC3A88" w:rsidRDefault="00CE367E" w:rsidP="00BE3723">
      <w:pPr>
        <w:pStyle w:val="Heading2"/>
      </w:pPr>
      <w:bookmarkStart w:id="104" w:name="_Toc106106910"/>
      <w:r w:rsidRPr="00AC3A88">
        <w:t>Conclusion and i</w:t>
      </w:r>
      <w:r w:rsidR="00FE4BCE" w:rsidRPr="00AC3A88">
        <w:t xml:space="preserve">nterrelationship with other parts of the </w:t>
      </w:r>
      <w:r w:rsidR="009D1C6D" w:rsidRPr="00AC3A88">
        <w:t>p</w:t>
      </w:r>
      <w:r w:rsidR="00FE4BCE" w:rsidRPr="00AC3A88">
        <w:t>rogramme</w:t>
      </w:r>
      <w:bookmarkEnd w:id="104"/>
    </w:p>
    <w:p w14:paraId="075D3685" w14:textId="77777777" w:rsidR="00AC3A88" w:rsidRPr="00AC3A88" w:rsidRDefault="00AB0AC7" w:rsidP="00BE3723">
      <w:pPr>
        <w:spacing w:after="120" w:line="360" w:lineRule="auto"/>
        <w:rPr>
          <w:sz w:val="24"/>
          <w:szCs w:val="24"/>
        </w:rPr>
      </w:pPr>
      <w:r w:rsidRPr="00AC3A88">
        <w:rPr>
          <w:sz w:val="24"/>
          <w:szCs w:val="24"/>
        </w:rPr>
        <w:t>This work informed the development and refinement of a c</w:t>
      </w:r>
      <w:r w:rsidR="31868052" w:rsidRPr="00AC3A88">
        <w:rPr>
          <w:sz w:val="24"/>
          <w:szCs w:val="24"/>
        </w:rPr>
        <w:t>are pathway</w:t>
      </w:r>
      <w:r w:rsidRPr="00AC3A88">
        <w:rPr>
          <w:sz w:val="24"/>
          <w:szCs w:val="24"/>
        </w:rPr>
        <w:t xml:space="preserve"> for people with chronic pain after </w:t>
      </w:r>
      <w:r w:rsidR="009F0484" w:rsidRPr="00AC3A88">
        <w:rPr>
          <w:sz w:val="24"/>
          <w:szCs w:val="24"/>
        </w:rPr>
        <w:t>total knee replacement</w:t>
      </w:r>
      <w:r w:rsidRPr="00AC3A88">
        <w:rPr>
          <w:sz w:val="24"/>
          <w:szCs w:val="24"/>
        </w:rPr>
        <w:t xml:space="preserve">, </w:t>
      </w:r>
      <w:r w:rsidR="00AD129A" w:rsidRPr="00AC3A88">
        <w:rPr>
          <w:sz w:val="24"/>
          <w:szCs w:val="24"/>
        </w:rPr>
        <w:t>ready for robust</w:t>
      </w:r>
      <w:r w:rsidRPr="00AC3A88">
        <w:rPr>
          <w:sz w:val="24"/>
          <w:szCs w:val="24"/>
        </w:rPr>
        <w:t xml:space="preserve"> evaluation in </w:t>
      </w:r>
      <w:r w:rsidR="00AD129A" w:rsidRPr="00AC3A88">
        <w:rPr>
          <w:sz w:val="24"/>
          <w:szCs w:val="24"/>
        </w:rPr>
        <w:t xml:space="preserve">a multicentre </w:t>
      </w:r>
      <w:r w:rsidRPr="00AC3A88">
        <w:rPr>
          <w:sz w:val="24"/>
          <w:szCs w:val="24"/>
        </w:rPr>
        <w:t>randomised controlled trial</w:t>
      </w:r>
      <w:r w:rsidR="338FA52C" w:rsidRPr="00AC3A88">
        <w:rPr>
          <w:sz w:val="24"/>
          <w:szCs w:val="24"/>
        </w:rPr>
        <w:t>.</w:t>
      </w:r>
    </w:p>
    <w:p w14:paraId="0820CDE1" w14:textId="507082F8" w:rsidR="0036571E" w:rsidRPr="00AC3A88" w:rsidRDefault="001174CB" w:rsidP="00A74D91">
      <w:pPr>
        <w:pStyle w:val="Heading1"/>
        <w:rPr>
          <w:rStyle w:val="Hyperlink"/>
          <w:color w:val="2F5496" w:themeColor="accent1" w:themeShade="BF"/>
          <w:u w:val="none"/>
        </w:rPr>
      </w:pPr>
      <w:bookmarkStart w:id="105" w:name="_Ref42872834"/>
      <w:bookmarkStart w:id="106" w:name="_Ref42873093"/>
      <w:bookmarkStart w:id="107" w:name="_Ref42873164"/>
      <w:bookmarkStart w:id="108" w:name="_Ref42873191"/>
      <w:bookmarkStart w:id="109" w:name="_Toc106106911"/>
      <w:r w:rsidRPr="00AC3A88">
        <w:rPr>
          <w:rStyle w:val="Hyperlink"/>
          <w:color w:val="2F5496" w:themeColor="accent1" w:themeShade="BF"/>
          <w:u w:val="none"/>
        </w:rPr>
        <w:t>6</w:t>
      </w:r>
      <w:r w:rsidR="00A74D91" w:rsidRPr="00AC3A88">
        <w:rPr>
          <w:rStyle w:val="Hyperlink"/>
          <w:color w:val="2F5496" w:themeColor="accent1" w:themeShade="BF"/>
          <w:u w:val="none"/>
        </w:rPr>
        <w:t xml:space="preserve">. </w:t>
      </w:r>
      <w:bookmarkStart w:id="110" w:name="_Hlk71273490"/>
      <w:r w:rsidR="00C04238" w:rsidRPr="00AC3A88">
        <w:rPr>
          <w:rStyle w:val="Hyperlink"/>
          <w:color w:val="2F5496" w:themeColor="accent1" w:themeShade="BF"/>
          <w:u w:val="none"/>
        </w:rPr>
        <w:t xml:space="preserve">Evaluation of </w:t>
      </w:r>
      <w:r w:rsidR="001C52E7" w:rsidRPr="00AC3A88">
        <w:rPr>
          <w:rStyle w:val="Hyperlink"/>
          <w:color w:val="2F5496" w:themeColor="accent1" w:themeShade="BF"/>
          <w:u w:val="none"/>
        </w:rPr>
        <w:t>clinical and cost-effectiveness of the STAR</w:t>
      </w:r>
      <w:r w:rsidR="00C04238" w:rsidRPr="00AC3A88">
        <w:rPr>
          <w:rStyle w:val="Hyperlink"/>
          <w:color w:val="2F5496" w:themeColor="accent1" w:themeShade="BF"/>
          <w:u w:val="none"/>
        </w:rPr>
        <w:t xml:space="preserve"> care pathway intervention</w:t>
      </w:r>
      <w:r w:rsidR="00FF7D34" w:rsidRPr="00AC3A88">
        <w:rPr>
          <w:rStyle w:val="Hyperlink"/>
          <w:color w:val="2F5496" w:themeColor="accent1" w:themeShade="BF"/>
          <w:u w:val="none"/>
        </w:rPr>
        <w:t xml:space="preserve"> </w:t>
      </w:r>
      <w:bookmarkEnd w:id="110"/>
      <w:r w:rsidR="00FF7D34" w:rsidRPr="00AC3A88">
        <w:rPr>
          <w:rStyle w:val="Hyperlink"/>
          <w:color w:val="2F5496" w:themeColor="accent1" w:themeShade="BF"/>
          <w:u w:val="none"/>
        </w:rPr>
        <w:t xml:space="preserve">(Work </w:t>
      </w:r>
      <w:r w:rsidR="00FD51E9" w:rsidRPr="00AC3A88">
        <w:rPr>
          <w:rStyle w:val="Hyperlink"/>
          <w:color w:val="2F5496" w:themeColor="accent1" w:themeShade="BF"/>
          <w:u w:val="none"/>
        </w:rPr>
        <w:t>p</w:t>
      </w:r>
      <w:r w:rsidR="00FF7D34" w:rsidRPr="00AC3A88">
        <w:rPr>
          <w:rStyle w:val="Hyperlink"/>
          <w:color w:val="2F5496" w:themeColor="accent1" w:themeShade="BF"/>
          <w:u w:val="none"/>
        </w:rPr>
        <w:t>ackage 4)</w:t>
      </w:r>
      <w:bookmarkEnd w:id="105"/>
      <w:bookmarkEnd w:id="106"/>
      <w:bookmarkEnd w:id="107"/>
      <w:bookmarkEnd w:id="108"/>
      <w:bookmarkEnd w:id="109"/>
    </w:p>
    <w:p w14:paraId="6A5A718B" w14:textId="0AB11F50" w:rsidR="001B1B6C" w:rsidRPr="00AC3A88" w:rsidRDefault="51F8174C" w:rsidP="5E447510">
      <w:pPr>
        <w:spacing w:after="120" w:line="360" w:lineRule="auto"/>
        <w:rPr>
          <w:sz w:val="24"/>
          <w:szCs w:val="24"/>
        </w:rPr>
      </w:pPr>
      <w:r w:rsidRPr="00AC3A88">
        <w:rPr>
          <w:sz w:val="24"/>
          <w:szCs w:val="24"/>
        </w:rPr>
        <w:t xml:space="preserve">This is published as </w:t>
      </w:r>
      <w:r w:rsidR="00995959" w:rsidRPr="00AC3A88">
        <w:rPr>
          <w:sz w:val="24"/>
          <w:szCs w:val="24"/>
        </w:rPr>
        <w:t>Wylde</w:t>
      </w:r>
      <w:r w:rsidR="00995959" w:rsidRPr="00AC3A88">
        <w:rPr>
          <w:i/>
          <w:color w:val="00B0F0"/>
          <w:sz w:val="24"/>
          <w:szCs w:val="24"/>
        </w:rPr>
        <w:t xml:space="preserve"> et al</w:t>
      </w:r>
      <w:r w:rsidR="00995959" w:rsidRPr="00AC3A88">
        <w:rPr>
          <w:sz w:val="24"/>
          <w:szCs w:val="24"/>
        </w:rPr>
        <w:t>. 2018,</w:t>
      </w:r>
      <w:r w:rsidR="006213AF" w:rsidRPr="00AC3A88">
        <w:rPr>
          <w:noProof/>
          <w:sz w:val="24"/>
          <w:szCs w:val="24"/>
          <w:vertAlign w:val="superscript"/>
        </w:rPr>
        <w:t>126</w:t>
      </w:r>
      <w:r w:rsidR="4C8A5AA8" w:rsidRPr="00AC3A88">
        <w:rPr>
          <w:sz w:val="24"/>
          <w:szCs w:val="24"/>
        </w:rPr>
        <w:t xml:space="preserve"> </w:t>
      </w:r>
      <w:r w:rsidR="3F5589F1" w:rsidRPr="00AC3A88">
        <w:rPr>
          <w:sz w:val="24"/>
          <w:szCs w:val="24"/>
        </w:rPr>
        <w:t>Bertram</w:t>
      </w:r>
      <w:r w:rsidR="3F5589F1" w:rsidRPr="00AC3A88">
        <w:rPr>
          <w:i/>
          <w:color w:val="00B0F0"/>
          <w:sz w:val="24"/>
          <w:szCs w:val="24"/>
        </w:rPr>
        <w:t xml:space="preserve"> et al</w:t>
      </w:r>
      <w:r w:rsidR="3F5589F1" w:rsidRPr="00AC3A88">
        <w:rPr>
          <w:sz w:val="24"/>
          <w:szCs w:val="24"/>
        </w:rPr>
        <w:t>. 2019,</w:t>
      </w:r>
      <w:r w:rsidR="009D7E0D" w:rsidRPr="00AC3A88">
        <w:rPr>
          <w:noProof/>
          <w:sz w:val="24"/>
          <w:szCs w:val="24"/>
          <w:vertAlign w:val="superscript"/>
        </w:rPr>
        <w:t>85</w:t>
      </w:r>
      <w:r w:rsidR="65F31401" w:rsidRPr="00AC3A88">
        <w:rPr>
          <w:sz w:val="24"/>
          <w:szCs w:val="24"/>
        </w:rPr>
        <w:t xml:space="preserve"> </w:t>
      </w:r>
      <w:r w:rsidR="137BE9CB" w:rsidRPr="00AC3A88">
        <w:rPr>
          <w:sz w:val="24"/>
          <w:szCs w:val="24"/>
        </w:rPr>
        <w:t>Wylde</w:t>
      </w:r>
      <w:r w:rsidR="137BE9CB" w:rsidRPr="00AC3A88">
        <w:rPr>
          <w:i/>
          <w:color w:val="00B0F0"/>
          <w:sz w:val="24"/>
          <w:szCs w:val="24"/>
        </w:rPr>
        <w:t xml:space="preserve"> et al</w:t>
      </w:r>
      <w:r w:rsidR="137BE9CB" w:rsidRPr="00AC3A88">
        <w:rPr>
          <w:sz w:val="24"/>
          <w:szCs w:val="24"/>
        </w:rPr>
        <w:t>. 2021</w:t>
      </w:r>
      <w:r w:rsidR="00F24E23" w:rsidRPr="00AC3A88">
        <w:rPr>
          <w:sz w:val="24"/>
          <w:szCs w:val="24"/>
        </w:rPr>
        <w:t>,</w:t>
      </w:r>
      <w:r w:rsidR="006213AF" w:rsidRPr="00AC3A88">
        <w:rPr>
          <w:noProof/>
          <w:sz w:val="24"/>
          <w:szCs w:val="24"/>
          <w:vertAlign w:val="superscript"/>
        </w:rPr>
        <w:t>127</w:t>
      </w:r>
      <w:r w:rsidR="635FF45A" w:rsidRPr="00AC3A88">
        <w:rPr>
          <w:sz w:val="24"/>
          <w:szCs w:val="24"/>
        </w:rPr>
        <w:t xml:space="preserve"> </w:t>
      </w:r>
      <w:r w:rsidR="00F24E23" w:rsidRPr="00AC3A88">
        <w:rPr>
          <w:sz w:val="24"/>
          <w:szCs w:val="24"/>
        </w:rPr>
        <w:t>Wylde</w:t>
      </w:r>
      <w:r w:rsidR="00F24E23" w:rsidRPr="00AC3A88">
        <w:rPr>
          <w:i/>
          <w:color w:val="00B0F0"/>
          <w:sz w:val="24"/>
          <w:szCs w:val="24"/>
        </w:rPr>
        <w:t xml:space="preserve"> et al</w:t>
      </w:r>
      <w:r w:rsidR="00F24E23" w:rsidRPr="00AC3A88">
        <w:rPr>
          <w:sz w:val="24"/>
          <w:szCs w:val="24"/>
        </w:rPr>
        <w:t>. 202</w:t>
      </w:r>
      <w:r w:rsidR="00D01AEA" w:rsidRPr="00AC3A88">
        <w:rPr>
          <w:sz w:val="24"/>
          <w:szCs w:val="24"/>
        </w:rPr>
        <w:t>2</w:t>
      </w:r>
      <w:r w:rsidR="00A63461" w:rsidRPr="00AC3A88">
        <w:rPr>
          <w:sz w:val="24"/>
          <w:szCs w:val="24"/>
        </w:rPr>
        <w:t>,</w:t>
      </w:r>
      <w:r w:rsidR="006213AF" w:rsidRPr="00AC3A88">
        <w:rPr>
          <w:noProof/>
          <w:sz w:val="24"/>
          <w:szCs w:val="24"/>
          <w:vertAlign w:val="superscript"/>
        </w:rPr>
        <w:t>128</w:t>
      </w:r>
      <w:r w:rsidR="00A63461" w:rsidRPr="00AC3A88">
        <w:rPr>
          <w:sz w:val="24"/>
          <w:szCs w:val="24"/>
        </w:rPr>
        <w:t xml:space="preserve"> and Moore</w:t>
      </w:r>
      <w:r w:rsidR="00A63461" w:rsidRPr="00AC3A88">
        <w:rPr>
          <w:i/>
          <w:color w:val="00B0F0"/>
          <w:sz w:val="24"/>
          <w:szCs w:val="24"/>
        </w:rPr>
        <w:t xml:space="preserve"> et al</w:t>
      </w:r>
      <w:r w:rsidR="00A63461" w:rsidRPr="00AC3A88">
        <w:rPr>
          <w:sz w:val="24"/>
          <w:szCs w:val="24"/>
        </w:rPr>
        <w:t>. 2022</w:t>
      </w:r>
      <w:r w:rsidR="00D65FBD" w:rsidRPr="00AC3A88">
        <w:rPr>
          <w:sz w:val="24"/>
          <w:szCs w:val="24"/>
        </w:rPr>
        <w:t>.</w:t>
      </w:r>
      <w:r w:rsidR="006213AF" w:rsidRPr="00AC3A88">
        <w:rPr>
          <w:noProof/>
          <w:sz w:val="24"/>
          <w:szCs w:val="24"/>
          <w:vertAlign w:val="superscript"/>
        </w:rPr>
        <w:t>129</w:t>
      </w:r>
    </w:p>
    <w:p w14:paraId="2E64F54C" w14:textId="77777777" w:rsidR="00AC3A88" w:rsidRPr="00AC3A88" w:rsidRDefault="001D58F3" w:rsidP="002208D1">
      <w:pPr>
        <w:pStyle w:val="Heading2"/>
      </w:pPr>
      <w:bookmarkStart w:id="111" w:name="_Toc106106912"/>
      <w:r w:rsidRPr="00AC3A88">
        <w:t>Background</w:t>
      </w:r>
      <w:bookmarkEnd w:id="111"/>
    </w:p>
    <w:p w14:paraId="44962831" w14:textId="700FEF87" w:rsidR="4DC1A607" w:rsidRPr="00AC3A88" w:rsidRDefault="4DC1A607" w:rsidP="21E7EDF8">
      <w:pPr>
        <w:spacing w:line="360" w:lineRule="auto"/>
        <w:rPr>
          <w:strike/>
          <w:sz w:val="24"/>
          <w:szCs w:val="24"/>
        </w:rPr>
      </w:pPr>
      <w:r w:rsidRPr="00AC3A88">
        <w:rPr>
          <w:sz w:val="24"/>
          <w:szCs w:val="24"/>
        </w:rPr>
        <w:t xml:space="preserve">The STAR </w:t>
      </w:r>
      <w:r w:rsidR="0E00C8E0" w:rsidRPr="00AC3A88">
        <w:rPr>
          <w:sz w:val="24"/>
          <w:szCs w:val="24"/>
        </w:rPr>
        <w:t xml:space="preserve">care pathway has been developed but evidence on its effectiveness, cost-effectiveness and </w:t>
      </w:r>
      <w:r w:rsidR="173F894F" w:rsidRPr="00AC3A88">
        <w:rPr>
          <w:sz w:val="24"/>
          <w:szCs w:val="24"/>
        </w:rPr>
        <w:t>acceptability</w:t>
      </w:r>
      <w:r w:rsidR="0E00C8E0" w:rsidRPr="00AC3A88">
        <w:rPr>
          <w:sz w:val="24"/>
          <w:szCs w:val="24"/>
        </w:rPr>
        <w:t xml:space="preserve"> is required.</w:t>
      </w:r>
    </w:p>
    <w:p w14:paraId="4920417D" w14:textId="77777777" w:rsidR="00AC3A88" w:rsidRPr="00AC3A88" w:rsidRDefault="001D58F3" w:rsidP="00A74D91">
      <w:pPr>
        <w:pStyle w:val="Heading2"/>
        <w:spacing w:before="0" w:after="120"/>
      </w:pPr>
      <w:bookmarkStart w:id="112" w:name="_Toc106106913"/>
      <w:r w:rsidRPr="00AC3A88">
        <w:t>Aim</w:t>
      </w:r>
      <w:bookmarkEnd w:id="112"/>
    </w:p>
    <w:p w14:paraId="62987E42" w14:textId="722323C5" w:rsidR="001D58F3" w:rsidRPr="00AC3A88" w:rsidRDefault="665B386D" w:rsidP="00A74D91">
      <w:pPr>
        <w:spacing w:after="120" w:line="360" w:lineRule="auto"/>
        <w:rPr>
          <w:sz w:val="24"/>
          <w:szCs w:val="24"/>
        </w:rPr>
      </w:pPr>
      <w:r w:rsidRPr="00AC3A88">
        <w:rPr>
          <w:sz w:val="24"/>
          <w:szCs w:val="24"/>
        </w:rPr>
        <w:t>T</w:t>
      </w:r>
      <w:r w:rsidR="00FF7D34" w:rsidRPr="00AC3A88">
        <w:rPr>
          <w:sz w:val="24"/>
          <w:szCs w:val="24"/>
        </w:rPr>
        <w:t xml:space="preserve">o </w:t>
      </w:r>
      <w:r w:rsidR="001D58F3" w:rsidRPr="00AC3A88">
        <w:rPr>
          <w:sz w:val="24"/>
          <w:szCs w:val="24"/>
        </w:rPr>
        <w:t xml:space="preserve">evaluate the </w:t>
      </w:r>
      <w:r w:rsidR="2A136002" w:rsidRPr="00AC3A88">
        <w:rPr>
          <w:sz w:val="24"/>
          <w:szCs w:val="24"/>
        </w:rPr>
        <w:t>clinical</w:t>
      </w:r>
      <w:r w:rsidR="001D58F3" w:rsidRPr="00AC3A88">
        <w:rPr>
          <w:sz w:val="24"/>
          <w:szCs w:val="24"/>
        </w:rPr>
        <w:t xml:space="preserve"> and cost-effectiveness of the STAR</w:t>
      </w:r>
      <w:r w:rsidR="00340E60" w:rsidRPr="00AC3A88">
        <w:rPr>
          <w:sz w:val="24"/>
          <w:szCs w:val="24"/>
        </w:rPr>
        <w:t xml:space="preserve"> care</w:t>
      </w:r>
      <w:r w:rsidR="001D58F3" w:rsidRPr="00AC3A88">
        <w:rPr>
          <w:sz w:val="24"/>
          <w:szCs w:val="24"/>
        </w:rPr>
        <w:t xml:space="preserve"> pathway compared with usual care for chronic pain after </w:t>
      </w:r>
      <w:r w:rsidR="009F0484" w:rsidRPr="00AC3A88">
        <w:rPr>
          <w:sz w:val="24"/>
          <w:szCs w:val="24"/>
        </w:rPr>
        <w:t>total knee replacement</w:t>
      </w:r>
      <w:r w:rsidR="001D58F3" w:rsidRPr="00AC3A88">
        <w:rPr>
          <w:sz w:val="24"/>
          <w:szCs w:val="24"/>
        </w:rPr>
        <w:t>.</w:t>
      </w:r>
    </w:p>
    <w:p w14:paraId="422D4F3F" w14:textId="6C01FA98" w:rsidR="001D58F3" w:rsidRPr="00AC3A88" w:rsidRDefault="001D58F3" w:rsidP="00A74D91">
      <w:pPr>
        <w:pStyle w:val="Heading2"/>
        <w:spacing w:before="0" w:after="120"/>
      </w:pPr>
      <w:bookmarkStart w:id="113" w:name="_Toc106106914"/>
      <w:r w:rsidRPr="00AC3A88">
        <w:t>Methods</w:t>
      </w:r>
      <w:bookmarkEnd w:id="113"/>
    </w:p>
    <w:p w14:paraId="22F77F93" w14:textId="2AAEB16B" w:rsidR="001B1B6C" w:rsidRPr="00AC3A88" w:rsidRDefault="001B1B6C" w:rsidP="00A74D91">
      <w:pPr>
        <w:pStyle w:val="Heading3"/>
        <w:spacing w:before="0" w:after="120"/>
      </w:pPr>
      <w:bookmarkStart w:id="114" w:name="_Toc106106915"/>
      <w:r w:rsidRPr="00AC3A88">
        <w:t>Study design</w:t>
      </w:r>
      <w:bookmarkEnd w:id="114"/>
    </w:p>
    <w:p w14:paraId="1CE940A4" w14:textId="210025D0" w:rsidR="001B1B6C" w:rsidRPr="00AC3A88" w:rsidRDefault="003457A4" w:rsidP="00A74D91">
      <w:pPr>
        <w:spacing w:after="120" w:line="360" w:lineRule="auto"/>
        <w:rPr>
          <w:sz w:val="24"/>
          <w:szCs w:val="24"/>
        </w:rPr>
      </w:pPr>
      <w:r w:rsidRPr="00AC3A88">
        <w:rPr>
          <w:sz w:val="24"/>
          <w:szCs w:val="24"/>
        </w:rPr>
        <w:t>P</w:t>
      </w:r>
      <w:r w:rsidR="001B1B6C" w:rsidRPr="00AC3A88">
        <w:rPr>
          <w:sz w:val="24"/>
          <w:szCs w:val="24"/>
        </w:rPr>
        <w:t>ragmatic, open-label, parallel group, superiority</w:t>
      </w:r>
      <w:r w:rsidRPr="00AC3A88">
        <w:rPr>
          <w:sz w:val="24"/>
          <w:szCs w:val="24"/>
        </w:rPr>
        <w:t>, multicentre</w:t>
      </w:r>
      <w:r w:rsidR="001B1B6C" w:rsidRPr="00AC3A88">
        <w:rPr>
          <w:sz w:val="24"/>
          <w:szCs w:val="24"/>
        </w:rPr>
        <w:t xml:space="preserve"> </w:t>
      </w:r>
      <w:r w:rsidR="00BE3723" w:rsidRPr="00AC3A88">
        <w:rPr>
          <w:sz w:val="24"/>
          <w:szCs w:val="24"/>
        </w:rPr>
        <w:t>randomised controlled trial</w:t>
      </w:r>
      <w:r w:rsidR="001B1B6C" w:rsidRPr="00AC3A88">
        <w:rPr>
          <w:sz w:val="24"/>
          <w:szCs w:val="24"/>
        </w:rPr>
        <w:t xml:space="preserve"> with 2:1 </w:t>
      </w:r>
      <w:r w:rsidR="4168A315" w:rsidRPr="00AC3A88">
        <w:rPr>
          <w:sz w:val="24"/>
          <w:szCs w:val="24"/>
        </w:rPr>
        <w:t>intervention: control</w:t>
      </w:r>
      <w:r w:rsidR="001B1B6C" w:rsidRPr="00AC3A88">
        <w:rPr>
          <w:sz w:val="24"/>
          <w:szCs w:val="24"/>
        </w:rPr>
        <w:t xml:space="preserve"> allocation ratio, </w:t>
      </w:r>
      <w:r w:rsidR="224487EE" w:rsidRPr="00AC3A88">
        <w:rPr>
          <w:sz w:val="24"/>
          <w:szCs w:val="24"/>
        </w:rPr>
        <w:t>with</w:t>
      </w:r>
      <w:r w:rsidR="001B1B6C" w:rsidRPr="00AC3A88">
        <w:rPr>
          <w:sz w:val="24"/>
          <w:szCs w:val="24"/>
        </w:rPr>
        <w:t xml:space="preserve"> embedded economic evaluation and qualitative studies.</w:t>
      </w:r>
      <w:r w:rsidR="006213AF" w:rsidRPr="00AC3A88">
        <w:rPr>
          <w:noProof/>
          <w:sz w:val="24"/>
          <w:szCs w:val="24"/>
          <w:vertAlign w:val="superscript"/>
        </w:rPr>
        <w:t>126</w:t>
      </w:r>
    </w:p>
    <w:p w14:paraId="60568367" w14:textId="77777777" w:rsidR="00AC3A88" w:rsidRPr="00AC3A88" w:rsidRDefault="003457A4" w:rsidP="00A74D91">
      <w:pPr>
        <w:pStyle w:val="Heading3"/>
        <w:spacing w:before="0" w:after="120"/>
      </w:pPr>
      <w:bookmarkStart w:id="115" w:name="_Toc106106916"/>
      <w:r w:rsidRPr="00AC3A88">
        <w:t>Participants</w:t>
      </w:r>
      <w:bookmarkEnd w:id="115"/>
    </w:p>
    <w:p w14:paraId="676C8EEC" w14:textId="74EEBC92" w:rsidR="00AC3A88" w:rsidRPr="00AC3A88" w:rsidRDefault="003457A4" w:rsidP="01815ECC">
      <w:pPr>
        <w:spacing w:after="120" w:line="360" w:lineRule="auto"/>
        <w:rPr>
          <w:sz w:val="24"/>
          <w:szCs w:val="24"/>
        </w:rPr>
      </w:pPr>
      <w:r w:rsidRPr="00AC3A88">
        <w:rPr>
          <w:sz w:val="24"/>
          <w:szCs w:val="24"/>
        </w:rPr>
        <w:t xml:space="preserve">Adults who received primary </w:t>
      </w:r>
      <w:r w:rsidR="009F0484" w:rsidRPr="00AC3A88">
        <w:rPr>
          <w:sz w:val="24"/>
          <w:szCs w:val="24"/>
        </w:rPr>
        <w:t>total knee replacement</w:t>
      </w:r>
      <w:r w:rsidRPr="00AC3A88">
        <w:rPr>
          <w:sz w:val="24"/>
          <w:szCs w:val="24"/>
        </w:rPr>
        <w:t xml:space="preserve"> for osteoarthritis at a participating </w:t>
      </w:r>
      <w:r w:rsidR="001C52E7" w:rsidRPr="00AC3A88">
        <w:rPr>
          <w:sz w:val="24"/>
          <w:szCs w:val="24"/>
        </w:rPr>
        <w:t>hospital</w:t>
      </w:r>
      <w:r w:rsidRPr="00AC3A88">
        <w:rPr>
          <w:sz w:val="24"/>
          <w:szCs w:val="24"/>
        </w:rPr>
        <w:t xml:space="preserve"> were screened to identify patients who had pain in their operated knee at 2</w:t>
      </w:r>
      <w:r w:rsidR="00AC3A88" w:rsidRPr="00AC3A88">
        <w:rPr>
          <w:color w:val="00B0F0"/>
          <w:sz w:val="24"/>
          <w:szCs w:val="24"/>
        </w:rPr>
        <w:t>–3</w:t>
      </w:r>
      <w:r w:rsidRPr="00AC3A88">
        <w:rPr>
          <w:sz w:val="24"/>
          <w:szCs w:val="24"/>
        </w:rPr>
        <w:t xml:space="preserve"> months </w:t>
      </w:r>
      <w:r w:rsidR="00CA653C" w:rsidRPr="00AC3A88">
        <w:rPr>
          <w:sz w:val="24"/>
          <w:szCs w:val="24"/>
        </w:rPr>
        <w:t>post-operative</w:t>
      </w:r>
      <w:r w:rsidRPr="00AC3A88">
        <w:rPr>
          <w:sz w:val="24"/>
          <w:szCs w:val="24"/>
        </w:rPr>
        <w:t>, using the O</w:t>
      </w:r>
      <w:r w:rsidR="1172112B" w:rsidRPr="00AC3A88">
        <w:rPr>
          <w:sz w:val="24"/>
          <w:szCs w:val="24"/>
        </w:rPr>
        <w:t>KS</w:t>
      </w:r>
      <w:r w:rsidRPr="00AC3A88">
        <w:rPr>
          <w:sz w:val="24"/>
          <w:szCs w:val="24"/>
        </w:rPr>
        <w:t xml:space="preserve"> pain </w:t>
      </w:r>
      <w:r w:rsidR="00CA653C" w:rsidRPr="00AC3A88">
        <w:rPr>
          <w:sz w:val="24"/>
          <w:szCs w:val="24"/>
        </w:rPr>
        <w:t>component</w:t>
      </w:r>
      <w:r w:rsidRPr="00AC3A88">
        <w:rPr>
          <w:sz w:val="24"/>
          <w:szCs w:val="24"/>
        </w:rPr>
        <w:t xml:space="preserve"> threshold score </w:t>
      </w:r>
      <w:r w:rsidR="0FFFB356" w:rsidRPr="00AC3A88">
        <w:rPr>
          <w:sz w:val="24"/>
          <w:szCs w:val="24"/>
        </w:rPr>
        <w:t>(</w:t>
      </w:r>
      <w:r w:rsidR="00AC3A88" w:rsidRPr="00AC3A88">
        <w:rPr>
          <w:rFonts w:cstheme="minorHAnsi" w:hint="eastAsia"/>
          <w:color w:val="00B0F0"/>
          <w:sz w:val="24"/>
          <w:szCs w:val="24"/>
        </w:rPr>
        <w:t>≤</w:t>
      </w:r>
      <w:r w:rsidR="00AC3A88" w:rsidRPr="00AC3A88">
        <w:rPr>
          <w:rFonts w:cstheme="minorHAnsi"/>
          <w:color w:val="00B0F0"/>
          <w:sz w:val="24"/>
          <w:szCs w:val="24"/>
        </w:rPr>
        <w:t> </w:t>
      </w:r>
      <w:r w:rsidR="00AC3A88" w:rsidRPr="00AC3A88">
        <w:rPr>
          <w:color w:val="00B0F0"/>
          <w:sz w:val="24"/>
          <w:szCs w:val="24"/>
        </w:rPr>
        <w:t>1</w:t>
      </w:r>
      <w:r w:rsidR="0FFFB356" w:rsidRPr="00AC3A88">
        <w:rPr>
          <w:sz w:val="24"/>
          <w:szCs w:val="24"/>
        </w:rPr>
        <w:t xml:space="preserve">4) </w:t>
      </w:r>
      <w:r w:rsidRPr="00AC3A88">
        <w:rPr>
          <w:sz w:val="24"/>
          <w:szCs w:val="24"/>
        </w:rPr>
        <w:t>validated in</w:t>
      </w:r>
      <w:r w:rsidR="00C02B20" w:rsidRPr="00AC3A88">
        <w:rPr>
          <w:sz w:val="24"/>
          <w:szCs w:val="24"/>
        </w:rPr>
        <w:t xml:space="preserve"> Section </w:t>
      </w:r>
      <w:r w:rsidR="524D15ED" w:rsidRPr="00AC3A88">
        <w:rPr>
          <w:sz w:val="24"/>
          <w:szCs w:val="24"/>
        </w:rPr>
        <w:t>4.</w:t>
      </w:r>
      <w:r w:rsidRPr="00AC3A88">
        <w:rPr>
          <w:sz w:val="24"/>
          <w:szCs w:val="24"/>
        </w:rPr>
        <w:t xml:space="preserve"> Exclusion criteria included a lack of capacity to provide informed consent, previous participation </w:t>
      </w:r>
      <w:r w:rsidR="3FC1676D" w:rsidRPr="00AC3A88">
        <w:rPr>
          <w:sz w:val="24"/>
          <w:szCs w:val="24"/>
        </w:rPr>
        <w:t xml:space="preserve">in the STAR trial </w:t>
      </w:r>
      <w:r w:rsidRPr="00AC3A88">
        <w:rPr>
          <w:sz w:val="24"/>
          <w:szCs w:val="24"/>
        </w:rPr>
        <w:t>for the contralateral knee</w:t>
      </w:r>
      <w:r w:rsidR="00CC6EF4" w:rsidRPr="00AC3A88">
        <w:rPr>
          <w:sz w:val="24"/>
          <w:szCs w:val="24"/>
        </w:rPr>
        <w:t>,</w:t>
      </w:r>
      <w:r w:rsidRPr="00AC3A88">
        <w:rPr>
          <w:sz w:val="24"/>
          <w:szCs w:val="24"/>
        </w:rPr>
        <w:t xml:space="preserve"> and participation in another study that would interfere with the STAR trial. Patients were recruited from eight </w:t>
      </w:r>
      <w:r w:rsidR="00CA653C" w:rsidRPr="00AC3A88">
        <w:rPr>
          <w:sz w:val="24"/>
          <w:szCs w:val="24"/>
        </w:rPr>
        <w:t xml:space="preserve">NHS </w:t>
      </w:r>
      <w:r w:rsidR="001C52E7" w:rsidRPr="00AC3A88">
        <w:rPr>
          <w:sz w:val="24"/>
          <w:szCs w:val="24"/>
        </w:rPr>
        <w:t>hospitals</w:t>
      </w:r>
      <w:r w:rsidR="00CA653C" w:rsidRPr="00AC3A88">
        <w:rPr>
          <w:sz w:val="24"/>
          <w:szCs w:val="24"/>
        </w:rPr>
        <w:t xml:space="preserve"> in Bristol, Cardiff, Exeter, Mansfield, Oswestry, Wrightington, Leicester, and Birmingham.</w:t>
      </w:r>
    </w:p>
    <w:p w14:paraId="4DA79192" w14:textId="71FBE427" w:rsidR="003457A4" w:rsidRPr="00AC3A88" w:rsidRDefault="003457A4" w:rsidP="00A74D91">
      <w:pPr>
        <w:pStyle w:val="Heading3"/>
        <w:spacing w:before="0" w:after="120"/>
      </w:pPr>
      <w:bookmarkStart w:id="116" w:name="_Toc106106917"/>
      <w:r w:rsidRPr="00AC3A88">
        <w:t>Treatment allocation</w:t>
      </w:r>
      <w:bookmarkEnd w:id="116"/>
    </w:p>
    <w:p w14:paraId="5F100086" w14:textId="77777777" w:rsidR="00AC3A88" w:rsidRPr="00AC3A88" w:rsidRDefault="003457A4" w:rsidP="54DB46AF">
      <w:pPr>
        <w:spacing w:after="120" w:line="360" w:lineRule="auto"/>
        <w:rPr>
          <w:sz w:val="24"/>
          <w:szCs w:val="24"/>
        </w:rPr>
      </w:pPr>
      <w:r w:rsidRPr="00AC3A88">
        <w:rPr>
          <w:sz w:val="24"/>
          <w:szCs w:val="24"/>
        </w:rPr>
        <w:t xml:space="preserve">After patients provided written informed consent and completed a baseline questionnaire, they were randomly allocated to the STAR pathway </w:t>
      </w:r>
      <w:r w:rsidR="63B33BEA" w:rsidRPr="00AC3A88">
        <w:rPr>
          <w:sz w:val="24"/>
          <w:szCs w:val="24"/>
        </w:rPr>
        <w:t>plus usual care</w:t>
      </w:r>
      <w:r w:rsidR="00CC6EF4" w:rsidRPr="00AC3A88">
        <w:rPr>
          <w:sz w:val="24"/>
          <w:szCs w:val="24"/>
        </w:rPr>
        <w:t>,</w:t>
      </w:r>
      <w:r w:rsidR="63B33BEA" w:rsidRPr="00AC3A88">
        <w:rPr>
          <w:sz w:val="24"/>
          <w:szCs w:val="24"/>
        </w:rPr>
        <w:t xml:space="preserve"> </w:t>
      </w:r>
      <w:r w:rsidRPr="00AC3A88">
        <w:rPr>
          <w:sz w:val="24"/>
          <w:szCs w:val="24"/>
        </w:rPr>
        <w:t>or usual care</w:t>
      </w:r>
      <w:r w:rsidR="7B939190" w:rsidRPr="00AC3A88">
        <w:rPr>
          <w:sz w:val="24"/>
          <w:szCs w:val="24"/>
        </w:rPr>
        <w:t xml:space="preserve"> alone</w:t>
      </w:r>
      <w:r w:rsidRPr="00AC3A88">
        <w:rPr>
          <w:sz w:val="24"/>
          <w:szCs w:val="24"/>
        </w:rPr>
        <w:t xml:space="preserve">. Randomisation, minimised by knee pain and stratified by </w:t>
      </w:r>
      <w:r w:rsidR="00FB3C4D" w:rsidRPr="00AC3A88">
        <w:rPr>
          <w:sz w:val="24"/>
          <w:szCs w:val="24"/>
        </w:rPr>
        <w:t>hospital</w:t>
      </w:r>
      <w:r w:rsidRPr="00AC3A88">
        <w:rPr>
          <w:sz w:val="24"/>
          <w:szCs w:val="24"/>
        </w:rPr>
        <w:t>, was conducted remotely</w:t>
      </w:r>
      <w:r w:rsidR="2ADF39FF" w:rsidRPr="00AC3A88">
        <w:rPr>
          <w:sz w:val="24"/>
          <w:szCs w:val="24"/>
        </w:rPr>
        <w:t xml:space="preserve"> on a 2:1 </w:t>
      </w:r>
      <w:r w:rsidR="30A037EB" w:rsidRPr="00AC3A88">
        <w:rPr>
          <w:sz w:val="24"/>
          <w:szCs w:val="24"/>
        </w:rPr>
        <w:t xml:space="preserve">intervention: control </w:t>
      </w:r>
      <w:r w:rsidR="2ADF39FF" w:rsidRPr="00AC3A88">
        <w:rPr>
          <w:sz w:val="24"/>
          <w:szCs w:val="24"/>
        </w:rPr>
        <w:t>basis</w:t>
      </w:r>
      <w:r w:rsidRPr="00AC3A88">
        <w:rPr>
          <w:sz w:val="24"/>
          <w:szCs w:val="24"/>
        </w:rPr>
        <w:t xml:space="preserve"> by the Bristol Randomised Trials Collaboration. </w:t>
      </w:r>
      <w:r w:rsidR="00FB3C4D" w:rsidRPr="00AC3A88">
        <w:rPr>
          <w:sz w:val="24"/>
          <w:szCs w:val="24"/>
        </w:rPr>
        <w:t xml:space="preserve">Masking of participants was not possible </w:t>
      </w:r>
      <w:r w:rsidR="00FB3C4D" w:rsidRPr="00AC3A88">
        <w:rPr>
          <w:sz w:val="24"/>
          <w:szCs w:val="24"/>
          <w:highlight w:val="magenta"/>
        </w:rPr>
        <w:t>due to</w:t>
      </w:r>
      <w:r w:rsidR="00FB3C4D" w:rsidRPr="00AC3A88">
        <w:rPr>
          <w:sz w:val="24"/>
          <w:szCs w:val="24"/>
        </w:rPr>
        <w:t xml:space="preserve"> the intervention. Trial </w:t>
      </w:r>
      <w:r w:rsidR="00FB3C4D" w:rsidRPr="00AC3A88">
        <w:rPr>
          <w:sz w:val="24"/>
          <w:szCs w:val="24"/>
          <w:highlight w:val="magenta"/>
        </w:rPr>
        <w:t>personnel</w:t>
      </w:r>
      <w:r w:rsidR="00FB3C4D" w:rsidRPr="00AC3A88">
        <w:rPr>
          <w:sz w:val="24"/>
          <w:szCs w:val="24"/>
        </w:rPr>
        <w:t xml:space="preserve"> were not masked except for those collecting outcome measures over the telephone from participants who did not return a questionnaire.</w:t>
      </w:r>
    </w:p>
    <w:p w14:paraId="757C1A41" w14:textId="77777777" w:rsidR="00AC3A88" w:rsidRPr="00AC3A88" w:rsidRDefault="001D58F3" w:rsidP="00A74D91">
      <w:pPr>
        <w:pStyle w:val="Heading3"/>
        <w:spacing w:before="0" w:after="120"/>
      </w:pPr>
      <w:bookmarkStart w:id="117" w:name="_Toc106106918"/>
      <w:r w:rsidRPr="00AC3A88">
        <w:t>Intervention: STAR care pathway</w:t>
      </w:r>
      <w:bookmarkEnd w:id="117"/>
    </w:p>
    <w:p w14:paraId="7E4D7357" w14:textId="75952367" w:rsidR="001D58F3" w:rsidRPr="00AC3A88" w:rsidRDefault="001D58F3" w:rsidP="01815ECC">
      <w:pPr>
        <w:spacing w:after="120" w:line="360" w:lineRule="auto"/>
        <w:rPr>
          <w:sz w:val="24"/>
          <w:szCs w:val="24"/>
        </w:rPr>
      </w:pPr>
      <w:r w:rsidRPr="00AC3A88">
        <w:rPr>
          <w:sz w:val="24"/>
          <w:szCs w:val="24"/>
        </w:rPr>
        <w:t xml:space="preserve">The STAR </w:t>
      </w:r>
      <w:r w:rsidR="003457A4" w:rsidRPr="00AC3A88">
        <w:rPr>
          <w:sz w:val="24"/>
          <w:szCs w:val="24"/>
        </w:rPr>
        <w:t xml:space="preserve">care </w:t>
      </w:r>
      <w:r w:rsidRPr="00AC3A88">
        <w:rPr>
          <w:sz w:val="24"/>
          <w:szCs w:val="24"/>
        </w:rPr>
        <w:t xml:space="preserve">pathway </w:t>
      </w:r>
      <w:r w:rsidR="001C52E7" w:rsidRPr="00AC3A88">
        <w:rPr>
          <w:sz w:val="24"/>
          <w:szCs w:val="24"/>
        </w:rPr>
        <w:t xml:space="preserve">comprises assessment by a trained </w:t>
      </w:r>
      <w:r w:rsidR="0050172B" w:rsidRPr="00AC3A88">
        <w:rPr>
          <w:sz w:val="24"/>
          <w:szCs w:val="24"/>
        </w:rPr>
        <w:t>ESP</w:t>
      </w:r>
      <w:r w:rsidR="001C52E7" w:rsidRPr="00AC3A88">
        <w:rPr>
          <w:sz w:val="24"/>
          <w:szCs w:val="24"/>
        </w:rPr>
        <w:t>, referral to appropriate existing services, and telephone follow-up</w:t>
      </w:r>
      <w:r w:rsidR="001C52E7" w:rsidRPr="00AC3A88">
        <w:rPr>
          <w:sz w:val="24"/>
          <w:szCs w:val="24"/>
          <w:highlight w:val="magenta"/>
        </w:rPr>
        <w:t>. Further</w:t>
      </w:r>
      <w:r w:rsidR="001C52E7" w:rsidRPr="00AC3A88">
        <w:rPr>
          <w:sz w:val="24"/>
          <w:szCs w:val="24"/>
        </w:rPr>
        <w:t xml:space="preserve"> details are provided in </w:t>
      </w:r>
      <w:r w:rsidR="00C02B20" w:rsidRPr="00AC3A88">
        <w:rPr>
          <w:sz w:val="24"/>
          <w:szCs w:val="24"/>
        </w:rPr>
        <w:t xml:space="preserve">Section </w:t>
      </w:r>
      <w:r w:rsidR="39D08A19" w:rsidRPr="00AC3A88">
        <w:rPr>
          <w:sz w:val="24"/>
          <w:szCs w:val="24"/>
        </w:rPr>
        <w:t>5</w:t>
      </w:r>
      <w:r w:rsidR="00164AE8" w:rsidRPr="00AC3A88">
        <w:rPr>
          <w:sz w:val="24"/>
          <w:szCs w:val="24"/>
        </w:rPr>
        <w:t>.</w:t>
      </w:r>
    </w:p>
    <w:p w14:paraId="7C4ED0CE" w14:textId="72A2E0FF" w:rsidR="001D58F3" w:rsidRPr="00AC3A88" w:rsidRDefault="001D58F3" w:rsidP="00A74D91">
      <w:pPr>
        <w:pStyle w:val="Heading3"/>
        <w:spacing w:before="0" w:after="120"/>
      </w:pPr>
      <w:bookmarkStart w:id="118" w:name="_Toc106106919"/>
      <w:r w:rsidRPr="00AC3A88">
        <w:t>Control: usual care</w:t>
      </w:r>
      <w:bookmarkEnd w:id="118"/>
    </w:p>
    <w:p w14:paraId="2DA5AABC" w14:textId="461D0E76" w:rsidR="001D58F3" w:rsidRPr="00AC3A88" w:rsidRDefault="00340E60" w:rsidP="00A74D91">
      <w:pPr>
        <w:spacing w:after="120" w:line="360" w:lineRule="auto"/>
        <w:rPr>
          <w:rFonts w:cstheme="minorHAnsi"/>
          <w:sz w:val="24"/>
          <w:szCs w:val="24"/>
        </w:rPr>
      </w:pPr>
      <w:r w:rsidRPr="00AC3A88">
        <w:rPr>
          <w:rFonts w:cstheme="minorHAnsi"/>
          <w:sz w:val="24"/>
          <w:szCs w:val="24"/>
        </w:rPr>
        <w:t>Usual care at</w:t>
      </w:r>
      <w:r w:rsidR="005D5BE1" w:rsidRPr="00AC3A88">
        <w:rPr>
          <w:rFonts w:cstheme="minorHAnsi"/>
          <w:sz w:val="24"/>
          <w:szCs w:val="24"/>
        </w:rPr>
        <w:t xml:space="preserve"> participating </w:t>
      </w:r>
      <w:r w:rsidRPr="00AC3A88">
        <w:rPr>
          <w:rFonts w:cstheme="minorHAnsi"/>
          <w:sz w:val="24"/>
          <w:szCs w:val="24"/>
        </w:rPr>
        <w:t>hospitals</w:t>
      </w:r>
      <w:r w:rsidR="005D5BE1" w:rsidRPr="00AC3A88">
        <w:rPr>
          <w:rFonts w:cstheme="minorHAnsi"/>
          <w:sz w:val="24"/>
          <w:szCs w:val="24"/>
        </w:rPr>
        <w:t xml:space="preserve"> </w:t>
      </w:r>
      <w:r w:rsidRPr="00AC3A88">
        <w:rPr>
          <w:rFonts w:cstheme="minorHAnsi"/>
          <w:sz w:val="24"/>
          <w:szCs w:val="24"/>
        </w:rPr>
        <w:t>included</w:t>
      </w:r>
      <w:r w:rsidR="005D5BE1" w:rsidRPr="00AC3A88">
        <w:rPr>
          <w:rFonts w:cstheme="minorHAnsi"/>
          <w:sz w:val="24"/>
          <w:szCs w:val="24"/>
        </w:rPr>
        <w:t xml:space="preserve"> </w:t>
      </w:r>
      <w:r w:rsidR="00FB3C4D" w:rsidRPr="00AC3A88">
        <w:rPr>
          <w:rFonts w:cstheme="minorHAnsi"/>
          <w:sz w:val="24"/>
          <w:szCs w:val="24"/>
        </w:rPr>
        <w:t>a routine six-week post-operative follow-up, and some clinicians provided an additional three-month appointment. All sites provided additional follow-up if requested but this did not include routine follow-up by pain specialists.</w:t>
      </w:r>
    </w:p>
    <w:p w14:paraId="5864DA11" w14:textId="1BE6A120" w:rsidR="001D58F3" w:rsidRPr="00AC3A88" w:rsidRDefault="001D58F3" w:rsidP="00A74D91">
      <w:pPr>
        <w:pStyle w:val="Heading3"/>
        <w:spacing w:before="0" w:after="120"/>
      </w:pPr>
      <w:bookmarkStart w:id="119" w:name="_Toc106106920"/>
      <w:r w:rsidRPr="00AC3A88">
        <w:t xml:space="preserve">Outcome </w:t>
      </w:r>
      <w:r w:rsidR="005D5BE1" w:rsidRPr="00AC3A88">
        <w:t>assessment</w:t>
      </w:r>
      <w:bookmarkEnd w:id="119"/>
    </w:p>
    <w:p w14:paraId="35A40C6C" w14:textId="781297F9" w:rsidR="001D58F3" w:rsidRPr="00AC3A88" w:rsidRDefault="00213106" w:rsidP="54DB46AF">
      <w:pPr>
        <w:spacing w:line="360" w:lineRule="auto"/>
        <w:rPr>
          <w:sz w:val="24"/>
          <w:szCs w:val="24"/>
        </w:rPr>
      </w:pPr>
      <w:r w:rsidRPr="00AC3A88">
        <w:rPr>
          <w:sz w:val="24"/>
          <w:szCs w:val="24"/>
        </w:rPr>
        <w:t>Assessments were conducted prior to randomisation (3 months post-operative) and then at 6 and 12 months after randomisation</w:t>
      </w:r>
      <w:r w:rsidR="00BE277F" w:rsidRPr="00AC3A88">
        <w:rPr>
          <w:sz w:val="24"/>
          <w:szCs w:val="24"/>
        </w:rPr>
        <w:t xml:space="preserve">. </w:t>
      </w:r>
      <w:r w:rsidR="000E428C" w:rsidRPr="00AC3A88">
        <w:rPr>
          <w:sz w:val="24"/>
          <w:szCs w:val="24"/>
        </w:rPr>
        <w:t xml:space="preserve">The selection of outcomes was guided by our core outcome set for chronic pain after </w:t>
      </w:r>
      <w:r w:rsidR="009F0484" w:rsidRPr="00AC3A88">
        <w:rPr>
          <w:sz w:val="24"/>
          <w:szCs w:val="24"/>
        </w:rPr>
        <w:t>total knee replacement</w:t>
      </w:r>
      <w:r w:rsidR="00803DF9" w:rsidRPr="00AC3A88">
        <w:rPr>
          <w:sz w:val="24"/>
          <w:szCs w:val="24"/>
        </w:rPr>
        <w:t>.</w:t>
      </w:r>
      <w:r w:rsidR="006213AF" w:rsidRPr="00AC3A88">
        <w:rPr>
          <w:noProof/>
          <w:sz w:val="24"/>
          <w:szCs w:val="24"/>
          <w:vertAlign w:val="superscript"/>
        </w:rPr>
        <w:t>130</w:t>
      </w:r>
      <w:r w:rsidR="000E428C" w:rsidRPr="00AC3A88">
        <w:rPr>
          <w:sz w:val="24"/>
          <w:szCs w:val="24"/>
        </w:rPr>
        <w:t xml:space="preserve"> </w:t>
      </w:r>
      <w:r w:rsidR="005D5BE1" w:rsidRPr="00AC3A88">
        <w:rPr>
          <w:sz w:val="24"/>
          <w:szCs w:val="24"/>
        </w:rPr>
        <w:t>The co-primary outcomes were pain severity and pain interference, assessed using t</w:t>
      </w:r>
      <w:r w:rsidR="001D58F3" w:rsidRPr="00AC3A88">
        <w:rPr>
          <w:sz w:val="24"/>
          <w:szCs w:val="24"/>
        </w:rPr>
        <w:t xml:space="preserve">he </w:t>
      </w:r>
      <w:r w:rsidR="005D5BE1" w:rsidRPr="00AC3A88">
        <w:rPr>
          <w:sz w:val="24"/>
          <w:szCs w:val="24"/>
        </w:rPr>
        <w:t xml:space="preserve">Brief Pain Inventory </w:t>
      </w:r>
      <w:r w:rsidR="004C5423" w:rsidRPr="00AC3A88">
        <w:rPr>
          <w:sz w:val="24"/>
          <w:szCs w:val="24"/>
        </w:rPr>
        <w:t>(BPI) s</w:t>
      </w:r>
      <w:r w:rsidR="001D58F3" w:rsidRPr="00AC3A88">
        <w:rPr>
          <w:sz w:val="24"/>
          <w:szCs w:val="24"/>
        </w:rPr>
        <w:t xml:space="preserve">everity and </w:t>
      </w:r>
      <w:r w:rsidR="004C5423" w:rsidRPr="00AC3A88">
        <w:rPr>
          <w:sz w:val="24"/>
          <w:szCs w:val="24"/>
        </w:rPr>
        <w:t>i</w:t>
      </w:r>
      <w:r w:rsidR="001D58F3" w:rsidRPr="00AC3A88">
        <w:rPr>
          <w:sz w:val="24"/>
          <w:szCs w:val="24"/>
        </w:rPr>
        <w:t xml:space="preserve">nterference </w:t>
      </w:r>
      <w:r w:rsidR="004C5423" w:rsidRPr="00AC3A88">
        <w:rPr>
          <w:sz w:val="24"/>
          <w:szCs w:val="24"/>
        </w:rPr>
        <w:t>s</w:t>
      </w:r>
      <w:r w:rsidR="001D58F3" w:rsidRPr="00AC3A88">
        <w:rPr>
          <w:sz w:val="24"/>
          <w:szCs w:val="24"/>
        </w:rPr>
        <w:t>cales</w:t>
      </w:r>
      <w:r w:rsidR="00803DF9" w:rsidRPr="00AC3A88">
        <w:rPr>
          <w:sz w:val="24"/>
          <w:szCs w:val="24"/>
        </w:rPr>
        <w:t>,</w:t>
      </w:r>
      <w:r w:rsidR="006213AF" w:rsidRPr="00AC3A88">
        <w:rPr>
          <w:noProof/>
          <w:sz w:val="24"/>
          <w:szCs w:val="24"/>
          <w:vertAlign w:val="superscript"/>
        </w:rPr>
        <w:t>131</w:t>
      </w:r>
      <w:r w:rsidRPr="00AC3A88">
        <w:rPr>
          <w:sz w:val="24"/>
          <w:szCs w:val="24"/>
        </w:rPr>
        <w:t xml:space="preserve"> at 12 months after randomisation</w:t>
      </w:r>
      <w:r w:rsidR="005D5BE1" w:rsidRPr="00AC3A88">
        <w:rPr>
          <w:sz w:val="24"/>
          <w:szCs w:val="24"/>
        </w:rPr>
        <w:t>.</w:t>
      </w:r>
    </w:p>
    <w:p w14:paraId="1516C293" w14:textId="7A51D3A0" w:rsidR="00AC3A88" w:rsidRPr="00AC3A88" w:rsidRDefault="2BA3C5E5" w:rsidP="53413D63">
      <w:pPr>
        <w:spacing w:after="120" w:line="360" w:lineRule="auto"/>
        <w:rPr>
          <w:sz w:val="24"/>
          <w:szCs w:val="24"/>
        </w:rPr>
      </w:pPr>
      <w:r w:rsidRPr="00AC3A88">
        <w:rPr>
          <w:sz w:val="24"/>
          <w:szCs w:val="24"/>
        </w:rPr>
        <w:t>S</w:t>
      </w:r>
      <w:r w:rsidR="2B248706" w:rsidRPr="00AC3A88">
        <w:rPr>
          <w:sz w:val="24"/>
          <w:szCs w:val="24"/>
        </w:rPr>
        <w:t xml:space="preserve">econdary outcomes </w:t>
      </w:r>
      <w:r w:rsidRPr="00AC3A88">
        <w:rPr>
          <w:sz w:val="24"/>
          <w:szCs w:val="24"/>
        </w:rPr>
        <w:t>included</w:t>
      </w:r>
      <w:r w:rsidR="4C070350" w:rsidRPr="00AC3A88">
        <w:rPr>
          <w:sz w:val="24"/>
          <w:szCs w:val="24"/>
        </w:rPr>
        <w:t xml:space="preserve"> the </w:t>
      </w:r>
      <w:r w:rsidR="6E8C240F" w:rsidRPr="00AC3A88">
        <w:rPr>
          <w:sz w:val="24"/>
          <w:szCs w:val="24"/>
        </w:rPr>
        <w:t xml:space="preserve">BPI at 6 months and the following measures at 12 months: </w:t>
      </w:r>
      <w:r w:rsidR="045FF319" w:rsidRPr="00AC3A88">
        <w:rPr>
          <w:sz w:val="24"/>
          <w:szCs w:val="24"/>
        </w:rPr>
        <w:t>OKS</w:t>
      </w:r>
      <w:r w:rsidR="350BA834" w:rsidRPr="00AC3A88">
        <w:rPr>
          <w:sz w:val="24"/>
          <w:szCs w:val="24"/>
        </w:rPr>
        <w:t>,</w:t>
      </w:r>
      <w:r w:rsidR="009D7E0D" w:rsidRPr="00AC3A88">
        <w:rPr>
          <w:noProof/>
          <w:sz w:val="24"/>
          <w:szCs w:val="24"/>
          <w:vertAlign w:val="superscript"/>
        </w:rPr>
        <w:t>80</w:t>
      </w:r>
      <w:r w:rsidR="4C070350" w:rsidRPr="00AC3A88">
        <w:rPr>
          <w:sz w:val="24"/>
          <w:szCs w:val="24"/>
        </w:rPr>
        <w:t xml:space="preserve"> </w:t>
      </w:r>
      <w:r w:rsidR="223DCA94" w:rsidRPr="00AC3A88">
        <w:rPr>
          <w:sz w:val="24"/>
          <w:szCs w:val="24"/>
        </w:rPr>
        <w:t>p</w:t>
      </w:r>
      <w:r w:rsidR="764A033A" w:rsidRPr="00AC3A88">
        <w:rPr>
          <w:sz w:val="24"/>
          <w:szCs w:val="24"/>
        </w:rPr>
        <w:t>ainDETECT</w:t>
      </w:r>
      <w:r w:rsidR="350BA834" w:rsidRPr="00AC3A88">
        <w:rPr>
          <w:sz w:val="24"/>
          <w:szCs w:val="24"/>
        </w:rPr>
        <w:t>,</w:t>
      </w:r>
      <w:r w:rsidR="006213AF" w:rsidRPr="00AC3A88">
        <w:rPr>
          <w:noProof/>
          <w:sz w:val="24"/>
          <w:szCs w:val="24"/>
          <w:vertAlign w:val="superscript"/>
          <w:lang w:val="fr-FR"/>
        </w:rPr>
        <w:t>132</w:t>
      </w:r>
      <w:r w:rsidR="764A033A" w:rsidRPr="00AC3A88">
        <w:rPr>
          <w:sz w:val="24"/>
          <w:szCs w:val="24"/>
          <w:lang w:val="fr-FR"/>
        </w:rPr>
        <w:t xml:space="preserve"> Douleur Neuropathique 4</w:t>
      </w:r>
      <w:r w:rsidR="350BA834" w:rsidRPr="00AC3A88">
        <w:rPr>
          <w:sz w:val="24"/>
          <w:szCs w:val="24"/>
          <w:lang w:val="fr-FR"/>
        </w:rPr>
        <w:t>,</w:t>
      </w:r>
      <w:r w:rsidR="006213AF" w:rsidRPr="00AC3A88">
        <w:rPr>
          <w:noProof/>
          <w:sz w:val="24"/>
          <w:szCs w:val="24"/>
          <w:vertAlign w:val="superscript"/>
          <w:lang w:val="fr-FR"/>
        </w:rPr>
        <w:t>133</w:t>
      </w:r>
      <w:r w:rsidR="350BA834" w:rsidRPr="00AC3A88">
        <w:rPr>
          <w:sz w:val="24"/>
          <w:szCs w:val="24"/>
          <w:lang w:val="fr-FR"/>
        </w:rPr>
        <w:t xml:space="preserve"> </w:t>
      </w:r>
      <w:r w:rsidR="764A033A" w:rsidRPr="00AC3A88">
        <w:rPr>
          <w:sz w:val="24"/>
          <w:szCs w:val="24"/>
          <w:lang w:val="fr-FR"/>
        </w:rPr>
        <w:t>Hospital Anxiety and Depression Scale</w:t>
      </w:r>
      <w:r w:rsidR="350BA834" w:rsidRPr="00AC3A88">
        <w:rPr>
          <w:sz w:val="24"/>
          <w:szCs w:val="24"/>
          <w:lang w:val="fr-FR"/>
        </w:rPr>
        <w:t>,</w:t>
      </w:r>
      <w:r w:rsidR="006213AF" w:rsidRPr="00AC3A88">
        <w:rPr>
          <w:noProof/>
          <w:sz w:val="24"/>
          <w:szCs w:val="24"/>
          <w:vertAlign w:val="superscript"/>
          <w:lang w:val="fr-FR"/>
        </w:rPr>
        <w:t>134</w:t>
      </w:r>
      <w:r w:rsidR="764A033A" w:rsidRPr="00AC3A88">
        <w:rPr>
          <w:sz w:val="24"/>
          <w:szCs w:val="24"/>
          <w:lang w:val="fr-FR"/>
        </w:rPr>
        <w:t xml:space="preserve"> Pain Catastrophizing Scale</w:t>
      </w:r>
      <w:r w:rsidR="350BA834" w:rsidRPr="00AC3A88">
        <w:rPr>
          <w:sz w:val="24"/>
          <w:szCs w:val="24"/>
          <w:lang w:val="fr-FR"/>
        </w:rPr>
        <w:t>,</w:t>
      </w:r>
      <w:r w:rsidR="006213AF" w:rsidRPr="00AC3A88">
        <w:rPr>
          <w:noProof/>
          <w:sz w:val="24"/>
          <w:szCs w:val="24"/>
          <w:vertAlign w:val="superscript"/>
          <w:lang w:val="fr-FR"/>
        </w:rPr>
        <w:t>135</w:t>
      </w:r>
      <w:r w:rsidR="764A033A" w:rsidRPr="00AC3A88">
        <w:rPr>
          <w:sz w:val="24"/>
          <w:szCs w:val="24"/>
          <w:lang w:val="fr-FR"/>
        </w:rPr>
        <w:t xml:space="preserve"> Possible Solutions to Pain Questionnaire</w:t>
      </w:r>
      <w:r w:rsidR="350BA834" w:rsidRPr="00AC3A88">
        <w:rPr>
          <w:sz w:val="24"/>
          <w:szCs w:val="24"/>
          <w:lang w:val="fr-FR"/>
        </w:rPr>
        <w:t>,</w:t>
      </w:r>
      <w:r w:rsidR="006213AF" w:rsidRPr="00AC3A88">
        <w:rPr>
          <w:noProof/>
          <w:sz w:val="24"/>
          <w:szCs w:val="24"/>
          <w:vertAlign w:val="superscript"/>
        </w:rPr>
        <w:t>136</w:t>
      </w:r>
      <w:r w:rsidR="4C070350" w:rsidRPr="00AC3A88">
        <w:rPr>
          <w:sz w:val="24"/>
          <w:szCs w:val="24"/>
        </w:rPr>
        <w:t xml:space="preserve"> </w:t>
      </w:r>
      <w:r w:rsidR="764A033A" w:rsidRPr="00AC3A88">
        <w:rPr>
          <w:sz w:val="24"/>
          <w:szCs w:val="24"/>
        </w:rPr>
        <w:t>Patient Satisfaction Scale</w:t>
      </w:r>
      <w:r w:rsidR="350BA834" w:rsidRPr="00AC3A88">
        <w:rPr>
          <w:sz w:val="24"/>
          <w:szCs w:val="24"/>
        </w:rPr>
        <w:t>,</w:t>
      </w:r>
      <w:r w:rsidR="006213AF" w:rsidRPr="00AC3A88">
        <w:rPr>
          <w:noProof/>
          <w:sz w:val="24"/>
          <w:szCs w:val="24"/>
          <w:vertAlign w:val="superscript"/>
        </w:rPr>
        <w:t>137</w:t>
      </w:r>
      <w:r w:rsidR="764A033A" w:rsidRPr="00AC3A88">
        <w:rPr>
          <w:sz w:val="24"/>
          <w:szCs w:val="24"/>
        </w:rPr>
        <w:t xml:space="preserve"> single-item question</w:t>
      </w:r>
      <w:r w:rsidR="79077106" w:rsidRPr="00AC3A88">
        <w:rPr>
          <w:sz w:val="24"/>
          <w:szCs w:val="24"/>
        </w:rPr>
        <w:t>s</w:t>
      </w:r>
      <w:r w:rsidR="764A033A" w:rsidRPr="00AC3A88">
        <w:rPr>
          <w:sz w:val="24"/>
          <w:szCs w:val="24"/>
        </w:rPr>
        <w:t xml:space="preserve"> on comparison of pain to pre-operative pai</w:t>
      </w:r>
      <w:r w:rsidR="79077106" w:rsidRPr="00AC3A88">
        <w:rPr>
          <w:sz w:val="24"/>
          <w:szCs w:val="24"/>
        </w:rPr>
        <w:t>n and</w:t>
      </w:r>
      <w:r w:rsidR="764A033A" w:rsidRPr="00AC3A88">
        <w:rPr>
          <w:sz w:val="24"/>
          <w:szCs w:val="24"/>
        </w:rPr>
        <w:t xml:space="preserve"> pain frequency</w:t>
      </w:r>
      <w:r w:rsidR="4C070350" w:rsidRPr="00AC3A88">
        <w:rPr>
          <w:sz w:val="24"/>
          <w:szCs w:val="24"/>
        </w:rPr>
        <w:t xml:space="preserve">, </w:t>
      </w:r>
      <w:r w:rsidR="764A033A" w:rsidRPr="00AC3A88">
        <w:rPr>
          <w:sz w:val="24"/>
          <w:szCs w:val="24"/>
        </w:rPr>
        <w:t>ICECAP-A</w:t>
      </w:r>
      <w:r w:rsidR="350BA834" w:rsidRPr="00AC3A88">
        <w:rPr>
          <w:sz w:val="24"/>
          <w:szCs w:val="24"/>
        </w:rPr>
        <w:t>,</w:t>
      </w:r>
      <w:r w:rsidR="006213AF" w:rsidRPr="00AC3A88">
        <w:rPr>
          <w:noProof/>
          <w:sz w:val="24"/>
          <w:szCs w:val="24"/>
          <w:vertAlign w:val="superscript"/>
        </w:rPr>
        <w:t>138</w:t>
      </w:r>
      <w:r w:rsidR="4C070350" w:rsidRPr="00AC3A88">
        <w:rPr>
          <w:sz w:val="24"/>
          <w:szCs w:val="24"/>
        </w:rPr>
        <w:t xml:space="preserve"> </w:t>
      </w:r>
      <w:r w:rsidR="764A033A" w:rsidRPr="00AC3A88">
        <w:rPr>
          <w:sz w:val="24"/>
          <w:szCs w:val="24"/>
        </w:rPr>
        <w:t>E</w:t>
      </w:r>
      <w:r w:rsidR="00AC3A88" w:rsidRPr="00AC3A88">
        <w:rPr>
          <w:color w:val="00B0F0"/>
          <w:sz w:val="24"/>
          <w:szCs w:val="24"/>
        </w:rPr>
        <w:t>Q-5D-5</w:t>
      </w:r>
      <w:r w:rsidR="764A033A" w:rsidRPr="00AC3A88">
        <w:rPr>
          <w:sz w:val="24"/>
          <w:szCs w:val="24"/>
        </w:rPr>
        <w:t>L</w:t>
      </w:r>
      <w:r w:rsidR="350BA834" w:rsidRPr="00AC3A88">
        <w:rPr>
          <w:sz w:val="24"/>
          <w:szCs w:val="24"/>
        </w:rPr>
        <w:t>,</w:t>
      </w:r>
      <w:r w:rsidR="006213AF" w:rsidRPr="00AC3A88">
        <w:rPr>
          <w:noProof/>
          <w:sz w:val="24"/>
          <w:szCs w:val="24"/>
          <w:vertAlign w:val="superscript"/>
        </w:rPr>
        <w:t>139</w:t>
      </w:r>
      <w:r w:rsidR="764A033A" w:rsidRPr="00AC3A88">
        <w:rPr>
          <w:sz w:val="24"/>
          <w:szCs w:val="24"/>
        </w:rPr>
        <w:t xml:space="preserve"> Short For</w:t>
      </w:r>
      <w:r w:rsidR="00AC3A88" w:rsidRPr="00AC3A88">
        <w:rPr>
          <w:color w:val="00B0F0"/>
          <w:sz w:val="24"/>
          <w:szCs w:val="24"/>
        </w:rPr>
        <w:t>m-1</w:t>
      </w:r>
      <w:r w:rsidR="764A033A" w:rsidRPr="00AC3A88">
        <w:rPr>
          <w:sz w:val="24"/>
          <w:szCs w:val="24"/>
        </w:rPr>
        <w:t>2</w:t>
      </w:r>
      <w:r w:rsidR="350BA834" w:rsidRPr="00AC3A88">
        <w:rPr>
          <w:sz w:val="24"/>
          <w:szCs w:val="24"/>
        </w:rPr>
        <w:t>,</w:t>
      </w:r>
      <w:r w:rsidR="006213AF" w:rsidRPr="00AC3A88">
        <w:rPr>
          <w:noProof/>
          <w:sz w:val="24"/>
          <w:szCs w:val="24"/>
          <w:vertAlign w:val="superscript"/>
        </w:rPr>
        <w:t>140</w:t>
      </w:r>
      <w:r w:rsidR="4C070350" w:rsidRPr="00AC3A88">
        <w:rPr>
          <w:sz w:val="24"/>
          <w:szCs w:val="24"/>
        </w:rPr>
        <w:t xml:space="preserve"> </w:t>
      </w:r>
      <w:r w:rsidR="764A033A" w:rsidRPr="00AC3A88">
        <w:rPr>
          <w:sz w:val="24"/>
          <w:szCs w:val="24"/>
        </w:rPr>
        <w:t>chronic widespread pain</w:t>
      </w:r>
      <w:r w:rsidR="350BA834" w:rsidRPr="00AC3A88">
        <w:rPr>
          <w:sz w:val="24"/>
          <w:szCs w:val="24"/>
        </w:rPr>
        <w:t>,</w:t>
      </w:r>
      <w:r w:rsidR="006213AF" w:rsidRPr="00AC3A88">
        <w:rPr>
          <w:noProof/>
          <w:sz w:val="24"/>
          <w:szCs w:val="24"/>
          <w:vertAlign w:val="superscript"/>
        </w:rPr>
        <w:t>141</w:t>
      </w:r>
      <w:r w:rsidR="4C070350" w:rsidRPr="00AC3A88">
        <w:rPr>
          <w:sz w:val="24"/>
          <w:szCs w:val="24"/>
        </w:rPr>
        <w:t xml:space="preserve"> s</w:t>
      </w:r>
      <w:r w:rsidR="764A033A" w:rsidRPr="00AC3A88">
        <w:rPr>
          <w:sz w:val="24"/>
          <w:szCs w:val="24"/>
        </w:rPr>
        <w:t>erious adverse events related to the intervention</w:t>
      </w:r>
      <w:r w:rsidR="0BF6E514" w:rsidRPr="00AC3A88">
        <w:rPr>
          <w:sz w:val="24"/>
          <w:szCs w:val="24"/>
        </w:rPr>
        <w:t>,</w:t>
      </w:r>
      <w:r w:rsidR="7B1B4B28" w:rsidRPr="00AC3A88">
        <w:rPr>
          <w:sz w:val="24"/>
          <w:szCs w:val="24"/>
        </w:rPr>
        <w:t xml:space="preserve"> and resource use</w:t>
      </w:r>
      <w:r w:rsidR="4C070350" w:rsidRPr="00AC3A88">
        <w:rPr>
          <w:sz w:val="24"/>
          <w:szCs w:val="24"/>
        </w:rPr>
        <w:t xml:space="preserve">. </w:t>
      </w:r>
      <w:r w:rsidR="7B1B4B28" w:rsidRPr="00AC3A88">
        <w:rPr>
          <w:sz w:val="24"/>
          <w:szCs w:val="24"/>
        </w:rPr>
        <w:t>The 12</w:t>
      </w:r>
      <w:r w:rsidR="0C5682ED" w:rsidRPr="00AC3A88">
        <w:rPr>
          <w:sz w:val="24"/>
          <w:szCs w:val="24"/>
        </w:rPr>
        <w:t>-</w:t>
      </w:r>
      <w:r w:rsidR="7B1B4B28" w:rsidRPr="00AC3A88">
        <w:rPr>
          <w:sz w:val="24"/>
          <w:szCs w:val="24"/>
        </w:rPr>
        <w:t xml:space="preserve">month questionnaire included free-text questions asking participants </w:t>
      </w:r>
      <w:r w:rsidR="73AC1D47" w:rsidRPr="00AC3A88">
        <w:rPr>
          <w:sz w:val="24"/>
          <w:szCs w:val="24"/>
        </w:rPr>
        <w:t>about</w:t>
      </w:r>
      <w:r w:rsidR="7B1B4B28" w:rsidRPr="00AC3A88">
        <w:rPr>
          <w:sz w:val="24"/>
          <w:szCs w:val="24"/>
        </w:rPr>
        <w:t xml:space="preserve"> what had and had not helped their knee pain.</w:t>
      </w:r>
    </w:p>
    <w:p w14:paraId="41F52FC2" w14:textId="350828EC" w:rsidR="000E428C" w:rsidRPr="00AC3A88" w:rsidRDefault="000E428C" w:rsidP="00A74D91">
      <w:pPr>
        <w:pStyle w:val="Heading3"/>
        <w:spacing w:before="0" w:after="120"/>
      </w:pPr>
      <w:bookmarkStart w:id="120" w:name="_Toc106106921"/>
      <w:r w:rsidRPr="00AC3A88">
        <w:t>Internal pilot phase</w:t>
      </w:r>
      <w:bookmarkEnd w:id="120"/>
    </w:p>
    <w:p w14:paraId="1D5033C8" w14:textId="77777777" w:rsidR="00AC3A88" w:rsidRPr="00AC3A88" w:rsidRDefault="2BA3C5E5" w:rsidP="1F3D3E98">
      <w:pPr>
        <w:spacing w:after="120" w:line="360" w:lineRule="auto"/>
        <w:rPr>
          <w:sz w:val="24"/>
          <w:szCs w:val="24"/>
        </w:rPr>
      </w:pPr>
      <w:r w:rsidRPr="00AC3A88">
        <w:rPr>
          <w:sz w:val="24"/>
          <w:szCs w:val="24"/>
        </w:rPr>
        <w:t xml:space="preserve">A six-month internal pilot phase </w:t>
      </w:r>
      <w:r w:rsidR="79077106" w:rsidRPr="00AC3A88">
        <w:rPr>
          <w:sz w:val="24"/>
          <w:szCs w:val="24"/>
        </w:rPr>
        <w:t xml:space="preserve">with embedded qualitative research was conducted </w:t>
      </w:r>
      <w:r w:rsidR="09C9D706" w:rsidRPr="00AC3A88">
        <w:rPr>
          <w:sz w:val="24"/>
          <w:szCs w:val="24"/>
        </w:rPr>
        <w:t xml:space="preserve">at </w:t>
      </w:r>
      <w:r w:rsidR="79077106" w:rsidRPr="00AC3A88">
        <w:rPr>
          <w:sz w:val="24"/>
          <w:szCs w:val="24"/>
        </w:rPr>
        <w:t xml:space="preserve">four hospitals </w:t>
      </w:r>
      <w:r w:rsidR="09C9D706" w:rsidRPr="00AC3A88">
        <w:rPr>
          <w:sz w:val="24"/>
          <w:szCs w:val="24"/>
        </w:rPr>
        <w:t>to</w:t>
      </w:r>
      <w:r w:rsidRPr="00AC3A88">
        <w:rPr>
          <w:sz w:val="24"/>
          <w:szCs w:val="24"/>
        </w:rPr>
        <w:t xml:space="preserve"> refine </w:t>
      </w:r>
      <w:r w:rsidR="2411F51A" w:rsidRPr="00AC3A88">
        <w:rPr>
          <w:sz w:val="24"/>
          <w:szCs w:val="24"/>
        </w:rPr>
        <w:t xml:space="preserve">trial </w:t>
      </w:r>
      <w:r w:rsidRPr="00AC3A88">
        <w:rPr>
          <w:sz w:val="24"/>
          <w:szCs w:val="24"/>
        </w:rPr>
        <w:t>procedures</w:t>
      </w:r>
      <w:r w:rsidR="350BA834" w:rsidRPr="00AC3A88">
        <w:rPr>
          <w:sz w:val="24"/>
          <w:szCs w:val="24"/>
        </w:rPr>
        <w:t>.</w:t>
      </w:r>
      <w:r w:rsidR="009D7E0D" w:rsidRPr="00AC3A88">
        <w:rPr>
          <w:noProof/>
          <w:sz w:val="24"/>
          <w:szCs w:val="24"/>
          <w:vertAlign w:val="superscript"/>
        </w:rPr>
        <w:t>85</w:t>
      </w:r>
      <w:r w:rsidRPr="00AC3A88">
        <w:rPr>
          <w:sz w:val="24"/>
          <w:szCs w:val="24"/>
        </w:rPr>
        <w:t xml:space="preserve"> </w:t>
      </w:r>
      <w:r w:rsidR="71433142" w:rsidRPr="00AC3A88">
        <w:rPr>
          <w:sz w:val="24"/>
          <w:szCs w:val="24"/>
        </w:rPr>
        <w:t xml:space="preserve">On completion of the pilot, </w:t>
      </w:r>
      <w:r w:rsidR="10546A9E" w:rsidRPr="00AC3A88">
        <w:rPr>
          <w:sz w:val="24"/>
          <w:szCs w:val="24"/>
        </w:rPr>
        <w:t xml:space="preserve">it was clear </w:t>
      </w:r>
      <w:r w:rsidR="71433142" w:rsidRPr="00AC3A88">
        <w:rPr>
          <w:sz w:val="24"/>
          <w:szCs w:val="24"/>
        </w:rPr>
        <w:t xml:space="preserve">the planned sample size of 380 could not be reached with four </w:t>
      </w:r>
      <w:r w:rsidR="76845075" w:rsidRPr="00AC3A88">
        <w:rPr>
          <w:sz w:val="24"/>
          <w:szCs w:val="24"/>
        </w:rPr>
        <w:t xml:space="preserve">recruiting </w:t>
      </w:r>
      <w:r w:rsidR="71433142" w:rsidRPr="00AC3A88">
        <w:rPr>
          <w:sz w:val="24"/>
          <w:szCs w:val="24"/>
        </w:rPr>
        <w:t>site</w:t>
      </w:r>
      <w:r w:rsidR="29BCC728" w:rsidRPr="00AC3A88">
        <w:rPr>
          <w:sz w:val="24"/>
          <w:szCs w:val="24"/>
        </w:rPr>
        <w:t>s</w:t>
      </w:r>
      <w:r w:rsidR="1BFD5359" w:rsidRPr="00AC3A88">
        <w:rPr>
          <w:sz w:val="24"/>
          <w:szCs w:val="24"/>
        </w:rPr>
        <w:t xml:space="preserve">. A projection </w:t>
      </w:r>
      <w:r w:rsidR="26B1C478" w:rsidRPr="00AC3A88">
        <w:rPr>
          <w:sz w:val="24"/>
          <w:szCs w:val="24"/>
        </w:rPr>
        <w:t>equation</w:t>
      </w:r>
      <w:r w:rsidR="1BFD5359" w:rsidRPr="00AC3A88">
        <w:rPr>
          <w:sz w:val="24"/>
          <w:szCs w:val="24"/>
        </w:rPr>
        <w:t xml:space="preserve"> was used to estimate </w:t>
      </w:r>
      <w:r w:rsidR="6F3E590B" w:rsidRPr="00AC3A88">
        <w:rPr>
          <w:sz w:val="24"/>
          <w:szCs w:val="24"/>
        </w:rPr>
        <w:t>potential</w:t>
      </w:r>
      <w:r w:rsidR="1D0DAE6C" w:rsidRPr="00AC3A88">
        <w:rPr>
          <w:sz w:val="24"/>
          <w:szCs w:val="24"/>
        </w:rPr>
        <w:t xml:space="preserve"> </w:t>
      </w:r>
      <w:r w:rsidR="1BFD5359" w:rsidRPr="00AC3A88">
        <w:rPr>
          <w:sz w:val="24"/>
          <w:szCs w:val="24"/>
        </w:rPr>
        <w:t xml:space="preserve">recruitment </w:t>
      </w:r>
      <w:r w:rsidR="6B9C0DD0" w:rsidRPr="00AC3A88">
        <w:rPr>
          <w:sz w:val="24"/>
          <w:szCs w:val="24"/>
        </w:rPr>
        <w:t>for</w:t>
      </w:r>
      <w:r w:rsidR="7704DFCF" w:rsidRPr="00AC3A88">
        <w:rPr>
          <w:sz w:val="24"/>
          <w:szCs w:val="24"/>
        </w:rPr>
        <w:t xml:space="preserve"> prospective sites, </w:t>
      </w:r>
      <w:r w:rsidR="3A8D8CB0" w:rsidRPr="00AC3A88">
        <w:rPr>
          <w:sz w:val="24"/>
          <w:szCs w:val="24"/>
        </w:rPr>
        <w:t xml:space="preserve">which </w:t>
      </w:r>
      <w:r w:rsidR="717E7212" w:rsidRPr="00AC3A88">
        <w:rPr>
          <w:sz w:val="24"/>
          <w:szCs w:val="24"/>
        </w:rPr>
        <w:t xml:space="preserve">included </w:t>
      </w:r>
      <w:r w:rsidR="3A8D8CB0" w:rsidRPr="00AC3A88">
        <w:rPr>
          <w:sz w:val="24"/>
          <w:szCs w:val="24"/>
        </w:rPr>
        <w:t xml:space="preserve">high volume centres </w:t>
      </w:r>
      <w:r w:rsidR="174B2C93" w:rsidRPr="00AC3A88">
        <w:rPr>
          <w:sz w:val="24"/>
          <w:szCs w:val="24"/>
        </w:rPr>
        <w:t>from the NJR</w:t>
      </w:r>
      <w:r w:rsidR="3A8D8CB0" w:rsidRPr="00AC3A88">
        <w:rPr>
          <w:sz w:val="24"/>
          <w:szCs w:val="24"/>
        </w:rPr>
        <w:t>.</w:t>
      </w:r>
      <w:r w:rsidR="2AF04A28" w:rsidRPr="00AC3A88">
        <w:rPr>
          <w:sz w:val="24"/>
          <w:szCs w:val="24"/>
        </w:rPr>
        <w:t xml:space="preserve"> </w:t>
      </w:r>
      <w:r w:rsidR="43FBD420" w:rsidRPr="00AC3A88">
        <w:rPr>
          <w:sz w:val="24"/>
          <w:szCs w:val="24"/>
        </w:rPr>
        <w:t>A feasibility assessment was developed</w:t>
      </w:r>
      <w:r w:rsidR="611725E3" w:rsidRPr="00AC3A88">
        <w:rPr>
          <w:sz w:val="24"/>
          <w:szCs w:val="24"/>
        </w:rPr>
        <w:t xml:space="preserve"> to ensure delivery was </w:t>
      </w:r>
      <w:r w:rsidR="62E7E988" w:rsidRPr="00AC3A88">
        <w:rPr>
          <w:sz w:val="24"/>
          <w:szCs w:val="24"/>
        </w:rPr>
        <w:t>achievable</w:t>
      </w:r>
      <w:r w:rsidR="7C65A942" w:rsidRPr="00AC3A88">
        <w:rPr>
          <w:sz w:val="24"/>
          <w:szCs w:val="24"/>
        </w:rPr>
        <w:t xml:space="preserve"> </w:t>
      </w:r>
      <w:r w:rsidR="738341A7" w:rsidRPr="00AC3A88">
        <w:rPr>
          <w:sz w:val="24"/>
          <w:szCs w:val="24"/>
        </w:rPr>
        <w:t>by</w:t>
      </w:r>
      <w:r w:rsidR="7C65A942" w:rsidRPr="00AC3A88">
        <w:rPr>
          <w:sz w:val="24"/>
          <w:szCs w:val="24"/>
        </w:rPr>
        <w:t xml:space="preserve"> a </w:t>
      </w:r>
      <w:r w:rsidR="7C65A942" w:rsidRPr="00AC3A88">
        <w:rPr>
          <w:sz w:val="24"/>
          <w:szCs w:val="24"/>
          <w:highlight w:val="magenta"/>
        </w:rPr>
        <w:t>site</w:t>
      </w:r>
      <w:r w:rsidR="7C65A942" w:rsidRPr="00AC3A88">
        <w:rPr>
          <w:sz w:val="24"/>
          <w:szCs w:val="24"/>
        </w:rPr>
        <w:t xml:space="preserve"> </w:t>
      </w:r>
      <w:r w:rsidR="7A75FDCF" w:rsidRPr="00AC3A88">
        <w:rPr>
          <w:sz w:val="24"/>
          <w:szCs w:val="24"/>
        </w:rPr>
        <w:t xml:space="preserve">prior to </w:t>
      </w:r>
      <w:r w:rsidR="7C65A942" w:rsidRPr="00AC3A88">
        <w:rPr>
          <w:sz w:val="24"/>
          <w:szCs w:val="24"/>
        </w:rPr>
        <w:t>ad</w:t>
      </w:r>
      <w:r w:rsidR="64AFA0AB" w:rsidRPr="00AC3A88">
        <w:rPr>
          <w:sz w:val="24"/>
          <w:szCs w:val="24"/>
        </w:rPr>
        <w:t>dition</w:t>
      </w:r>
      <w:r w:rsidR="611725E3" w:rsidRPr="00AC3A88">
        <w:rPr>
          <w:sz w:val="24"/>
          <w:szCs w:val="24"/>
        </w:rPr>
        <w:t>.</w:t>
      </w:r>
      <w:r w:rsidR="43FBD420" w:rsidRPr="00AC3A88">
        <w:rPr>
          <w:sz w:val="24"/>
          <w:szCs w:val="24"/>
        </w:rPr>
        <w:t xml:space="preserve"> </w:t>
      </w:r>
      <w:r w:rsidR="348BE971" w:rsidRPr="00AC3A88">
        <w:rPr>
          <w:sz w:val="24"/>
          <w:szCs w:val="24"/>
        </w:rPr>
        <w:t xml:space="preserve">Nineteen </w:t>
      </w:r>
      <w:r w:rsidR="24C0D746" w:rsidRPr="00AC3A88">
        <w:rPr>
          <w:sz w:val="24"/>
          <w:szCs w:val="24"/>
        </w:rPr>
        <w:t xml:space="preserve">sites </w:t>
      </w:r>
      <w:r w:rsidR="2FE546B3" w:rsidRPr="00AC3A88">
        <w:rPr>
          <w:sz w:val="24"/>
          <w:szCs w:val="24"/>
        </w:rPr>
        <w:t>were assessed for feasibility and five new sites ultimately joined the trial.</w:t>
      </w:r>
      <w:r w:rsidR="2AB33564" w:rsidRPr="00AC3A88">
        <w:rPr>
          <w:sz w:val="24"/>
          <w:szCs w:val="24"/>
        </w:rPr>
        <w:t xml:space="preserve"> Combined with refinements from the pilot qualitative work, this strategy </w:t>
      </w:r>
      <w:r w:rsidR="46FE0F72" w:rsidRPr="00AC3A88">
        <w:rPr>
          <w:sz w:val="24"/>
          <w:szCs w:val="24"/>
        </w:rPr>
        <w:t xml:space="preserve">successfully produced recruitment </w:t>
      </w:r>
      <w:r w:rsidR="18C26D2A" w:rsidRPr="00AC3A88">
        <w:rPr>
          <w:sz w:val="24"/>
          <w:szCs w:val="24"/>
        </w:rPr>
        <w:t>to provide</w:t>
      </w:r>
      <w:r w:rsidR="2AB33564" w:rsidRPr="00AC3A88">
        <w:rPr>
          <w:sz w:val="24"/>
          <w:szCs w:val="24"/>
        </w:rPr>
        <w:t xml:space="preserve"> a </w:t>
      </w:r>
      <w:r w:rsidR="3D931C58" w:rsidRPr="00AC3A88">
        <w:rPr>
          <w:sz w:val="24"/>
          <w:szCs w:val="24"/>
        </w:rPr>
        <w:t xml:space="preserve">sufficiently powered </w:t>
      </w:r>
      <w:r w:rsidR="5A1FE23C" w:rsidRPr="00AC3A88">
        <w:rPr>
          <w:sz w:val="24"/>
          <w:szCs w:val="24"/>
        </w:rPr>
        <w:t>sample.</w:t>
      </w:r>
    </w:p>
    <w:p w14:paraId="74CE7DD0" w14:textId="70FFB859" w:rsidR="00CC6EF4" w:rsidRPr="00AC3A88" w:rsidRDefault="1BC37E09" w:rsidP="41EB345C">
      <w:pPr>
        <w:spacing w:after="120" w:line="360" w:lineRule="auto"/>
        <w:rPr>
          <w:sz w:val="24"/>
          <w:szCs w:val="24"/>
        </w:rPr>
      </w:pPr>
      <w:r w:rsidRPr="00AC3A88">
        <w:rPr>
          <w:sz w:val="24"/>
          <w:szCs w:val="24"/>
        </w:rPr>
        <w:t xml:space="preserve">Qualitative research in the pilot phase included </w:t>
      </w:r>
      <w:r w:rsidR="0E0061EC" w:rsidRPr="00AC3A88">
        <w:rPr>
          <w:sz w:val="24"/>
          <w:szCs w:val="24"/>
        </w:rPr>
        <w:t>audio-recording and thematic analysis of 31 recruitment consultations a</w:t>
      </w:r>
      <w:r w:rsidR="7F8E5549" w:rsidRPr="00AC3A88">
        <w:rPr>
          <w:sz w:val="24"/>
          <w:szCs w:val="24"/>
        </w:rPr>
        <w:t>nd</w:t>
      </w:r>
      <w:r w:rsidR="0E0061EC" w:rsidRPr="00AC3A88">
        <w:rPr>
          <w:sz w:val="24"/>
          <w:szCs w:val="24"/>
        </w:rPr>
        <w:t xml:space="preserve"> </w:t>
      </w:r>
      <w:r w:rsidR="40F7E7A2" w:rsidRPr="00AC3A88">
        <w:rPr>
          <w:sz w:val="24"/>
          <w:szCs w:val="24"/>
        </w:rPr>
        <w:t>29 participant interviews</w:t>
      </w:r>
      <w:r w:rsidR="0E0061EC" w:rsidRPr="00AC3A88">
        <w:rPr>
          <w:sz w:val="24"/>
          <w:szCs w:val="24"/>
        </w:rPr>
        <w:t xml:space="preserve">. The analysis provided information that was used to refine trial </w:t>
      </w:r>
      <w:r w:rsidR="17695B97" w:rsidRPr="00AC3A88">
        <w:rPr>
          <w:sz w:val="24"/>
          <w:szCs w:val="24"/>
        </w:rPr>
        <w:t xml:space="preserve">recruitment </w:t>
      </w:r>
      <w:r w:rsidR="0E0061EC" w:rsidRPr="00AC3A88">
        <w:rPr>
          <w:sz w:val="24"/>
          <w:szCs w:val="24"/>
        </w:rPr>
        <w:t>processes</w:t>
      </w:r>
      <w:r w:rsidR="701F392D" w:rsidRPr="00AC3A88">
        <w:rPr>
          <w:sz w:val="24"/>
          <w:szCs w:val="24"/>
        </w:rPr>
        <w:t xml:space="preserve"> </w:t>
      </w:r>
      <w:r w:rsidR="109D3FC1" w:rsidRPr="00AC3A88">
        <w:rPr>
          <w:sz w:val="24"/>
          <w:szCs w:val="24"/>
        </w:rPr>
        <w:t>(explanation of trial processes to patients)</w:t>
      </w:r>
      <w:r w:rsidR="31B5BC13" w:rsidRPr="00AC3A88">
        <w:rPr>
          <w:sz w:val="24"/>
          <w:szCs w:val="24"/>
        </w:rPr>
        <w:t xml:space="preserve">, to make improvements to </w:t>
      </w:r>
      <w:r w:rsidR="16D35F19" w:rsidRPr="00AC3A88">
        <w:rPr>
          <w:sz w:val="24"/>
          <w:szCs w:val="24"/>
        </w:rPr>
        <w:t xml:space="preserve">patient </w:t>
      </w:r>
      <w:r w:rsidR="701F392D" w:rsidRPr="00AC3A88">
        <w:rPr>
          <w:sz w:val="24"/>
          <w:szCs w:val="24"/>
        </w:rPr>
        <w:t>information</w:t>
      </w:r>
      <w:r w:rsidR="6E7F1E39" w:rsidRPr="00AC3A88">
        <w:rPr>
          <w:sz w:val="24"/>
          <w:szCs w:val="24"/>
        </w:rPr>
        <w:t xml:space="preserve">, </w:t>
      </w:r>
      <w:r w:rsidR="1E305F47" w:rsidRPr="00AC3A88">
        <w:rPr>
          <w:sz w:val="24"/>
          <w:szCs w:val="24"/>
        </w:rPr>
        <w:t>and to make changes to standard operating procedures.</w:t>
      </w:r>
    </w:p>
    <w:p w14:paraId="4C96D31B" w14:textId="334FDAB4" w:rsidR="00213106" w:rsidRPr="00AC3A88" w:rsidRDefault="00C664B6" w:rsidP="00A74D91">
      <w:pPr>
        <w:pStyle w:val="Heading3"/>
        <w:spacing w:before="0" w:after="120"/>
      </w:pPr>
      <w:bookmarkStart w:id="121" w:name="_Toc106106922"/>
      <w:r w:rsidRPr="00AC3A88">
        <w:t>12-month q</w:t>
      </w:r>
      <w:r w:rsidR="00213106" w:rsidRPr="00AC3A88">
        <w:t>ualitative study</w:t>
      </w:r>
      <w:bookmarkEnd w:id="121"/>
    </w:p>
    <w:p w14:paraId="245CF4B6" w14:textId="561805B2" w:rsidR="00213106" w:rsidRPr="00AC3A88" w:rsidRDefault="00213106" w:rsidP="636E5886">
      <w:pPr>
        <w:autoSpaceDE w:val="0"/>
        <w:autoSpaceDN w:val="0"/>
        <w:adjustRightInd w:val="0"/>
        <w:spacing w:after="120" w:line="360" w:lineRule="auto"/>
        <w:rPr>
          <w:sz w:val="24"/>
          <w:szCs w:val="24"/>
        </w:rPr>
      </w:pPr>
      <w:r w:rsidRPr="00AC3A88">
        <w:rPr>
          <w:sz w:val="24"/>
          <w:szCs w:val="24"/>
        </w:rPr>
        <w:t xml:space="preserve">After the 12-month follow-up, a purposive sample of </w:t>
      </w:r>
      <w:r w:rsidR="00C664B6" w:rsidRPr="00AC3A88">
        <w:rPr>
          <w:sz w:val="24"/>
          <w:szCs w:val="24"/>
        </w:rPr>
        <w:t>27</w:t>
      </w:r>
      <w:r w:rsidRPr="00AC3A88">
        <w:rPr>
          <w:sz w:val="24"/>
          <w:szCs w:val="24"/>
        </w:rPr>
        <w:t xml:space="preserve"> participants from the intervention group were interviewed about the STAR care pathway. </w:t>
      </w:r>
      <w:r w:rsidR="003A696F" w:rsidRPr="00AC3A88">
        <w:rPr>
          <w:sz w:val="24"/>
          <w:szCs w:val="24"/>
        </w:rPr>
        <w:t xml:space="preserve">The sample included </w:t>
      </w:r>
      <w:r w:rsidR="1A6BB7F4" w:rsidRPr="00AC3A88">
        <w:rPr>
          <w:sz w:val="24"/>
          <w:szCs w:val="24"/>
        </w:rPr>
        <w:t>10 men and 17 women</w:t>
      </w:r>
      <w:r w:rsidR="003A696F" w:rsidRPr="00AC3A88">
        <w:rPr>
          <w:sz w:val="24"/>
          <w:szCs w:val="24"/>
        </w:rPr>
        <w:t xml:space="preserve"> from </w:t>
      </w:r>
      <w:r w:rsidR="00EE695D" w:rsidRPr="00AC3A88">
        <w:rPr>
          <w:sz w:val="24"/>
          <w:szCs w:val="24"/>
        </w:rPr>
        <w:t xml:space="preserve">six </w:t>
      </w:r>
      <w:r w:rsidR="003A696F" w:rsidRPr="00AC3A88">
        <w:rPr>
          <w:sz w:val="24"/>
          <w:szCs w:val="24"/>
        </w:rPr>
        <w:t>study sites</w:t>
      </w:r>
      <w:r w:rsidR="00EE695D" w:rsidRPr="00AC3A88">
        <w:rPr>
          <w:sz w:val="24"/>
          <w:szCs w:val="24"/>
        </w:rPr>
        <w:t xml:space="preserve">, with sampling designed to include those with a range of outcomes based on </w:t>
      </w:r>
      <w:r w:rsidR="001001C8" w:rsidRPr="00AC3A88">
        <w:rPr>
          <w:sz w:val="24"/>
          <w:szCs w:val="24"/>
        </w:rPr>
        <w:t>BPI severity and i</w:t>
      </w:r>
      <w:r w:rsidR="001072D7" w:rsidRPr="00AC3A88">
        <w:rPr>
          <w:sz w:val="24"/>
          <w:szCs w:val="24"/>
        </w:rPr>
        <w:t>nterference</w:t>
      </w:r>
      <w:r w:rsidR="04F47800" w:rsidRPr="00AC3A88">
        <w:rPr>
          <w:sz w:val="24"/>
          <w:szCs w:val="24"/>
        </w:rPr>
        <w:t xml:space="preserve">. </w:t>
      </w:r>
      <w:r w:rsidR="001C52E7" w:rsidRPr="00AC3A88">
        <w:rPr>
          <w:sz w:val="24"/>
          <w:szCs w:val="24"/>
        </w:rPr>
        <w:t>I</w:t>
      </w:r>
      <w:r w:rsidRPr="00AC3A88">
        <w:rPr>
          <w:sz w:val="24"/>
          <w:szCs w:val="24"/>
        </w:rPr>
        <w:t>nterviews were audio-recorded and transcripts analysed thematic</w:t>
      </w:r>
      <w:r w:rsidR="00C664B6" w:rsidRPr="00AC3A88">
        <w:rPr>
          <w:sz w:val="24"/>
          <w:szCs w:val="24"/>
        </w:rPr>
        <w:t>ally</w:t>
      </w:r>
      <w:r w:rsidR="00803DF9" w:rsidRPr="00AC3A88">
        <w:rPr>
          <w:sz w:val="24"/>
          <w:szCs w:val="24"/>
        </w:rPr>
        <w:t>.</w:t>
      </w:r>
      <w:r w:rsidR="006213AF" w:rsidRPr="00AC3A88">
        <w:rPr>
          <w:noProof/>
          <w:sz w:val="24"/>
          <w:szCs w:val="24"/>
          <w:vertAlign w:val="superscript"/>
        </w:rPr>
        <w:t>142</w:t>
      </w:r>
    </w:p>
    <w:p w14:paraId="189F0FA9" w14:textId="77777777" w:rsidR="00AC3A88" w:rsidRPr="00AC3A88" w:rsidRDefault="00F93A85" w:rsidP="00A74D91">
      <w:pPr>
        <w:pStyle w:val="Heading2"/>
      </w:pPr>
      <w:bookmarkStart w:id="122" w:name="_Toc106106923"/>
      <w:r w:rsidRPr="00AC3A88">
        <w:t>Statistical analysis</w:t>
      </w:r>
      <w:bookmarkEnd w:id="122"/>
    </w:p>
    <w:p w14:paraId="126A9F95" w14:textId="5075C8D5" w:rsidR="00AC3A88" w:rsidRPr="00AC3A88" w:rsidRDefault="00F93A85" w:rsidP="00A74D91">
      <w:pPr>
        <w:autoSpaceDE w:val="0"/>
        <w:autoSpaceDN w:val="0"/>
        <w:adjustRightInd w:val="0"/>
        <w:spacing w:after="120" w:line="360" w:lineRule="auto"/>
        <w:rPr>
          <w:rFonts w:cstheme="minorHAnsi"/>
          <w:sz w:val="24"/>
          <w:szCs w:val="24"/>
        </w:rPr>
      </w:pPr>
      <w:r w:rsidRPr="00AC3A88">
        <w:rPr>
          <w:rFonts w:cstheme="minorHAnsi"/>
          <w:sz w:val="24"/>
          <w:szCs w:val="24"/>
        </w:rPr>
        <w:t>Full details of the sample size calculation and statistical analyses are provided in the published protocol</w:t>
      </w:r>
      <w:r w:rsidR="006213AF" w:rsidRPr="00AC3A88">
        <w:rPr>
          <w:rFonts w:cstheme="minorHAnsi"/>
          <w:noProof/>
          <w:sz w:val="24"/>
          <w:szCs w:val="24"/>
          <w:vertAlign w:val="superscript"/>
        </w:rPr>
        <w:t>126</w:t>
      </w:r>
      <w:r w:rsidRPr="00AC3A88">
        <w:rPr>
          <w:rFonts w:cstheme="minorHAnsi"/>
          <w:sz w:val="24"/>
          <w:szCs w:val="24"/>
        </w:rPr>
        <w:t xml:space="preserve"> and statistical analysis plan</w:t>
      </w:r>
      <w:r w:rsidR="00803DF9" w:rsidRPr="00AC3A88">
        <w:rPr>
          <w:rFonts w:cstheme="minorHAnsi"/>
          <w:sz w:val="24"/>
          <w:szCs w:val="24"/>
        </w:rPr>
        <w:t>.</w:t>
      </w:r>
      <w:r w:rsidR="006213AF" w:rsidRPr="00AC3A88">
        <w:rPr>
          <w:rFonts w:cstheme="minorHAnsi"/>
          <w:noProof/>
          <w:sz w:val="24"/>
          <w:szCs w:val="24"/>
          <w:vertAlign w:val="superscript"/>
        </w:rPr>
        <w:t>143</w:t>
      </w:r>
      <w:r w:rsidRPr="00AC3A88">
        <w:rPr>
          <w:rFonts w:cstheme="minorHAnsi"/>
          <w:sz w:val="24"/>
          <w:szCs w:val="24"/>
        </w:rPr>
        <w:t xml:space="preserve"> A sample size of 285 patients provided power of 80% to 90% to detect standardised differences of between 0.35 to 0.40 standard deviations (0.7</w:t>
      </w:r>
      <w:r w:rsidR="00AC3A88" w:rsidRPr="00AC3A88">
        <w:rPr>
          <w:rFonts w:cstheme="minorHAnsi"/>
          <w:color w:val="00B0F0"/>
          <w:sz w:val="24"/>
          <w:szCs w:val="24"/>
        </w:rPr>
        <w:t>–0</w:t>
      </w:r>
      <w:r w:rsidRPr="00AC3A88">
        <w:rPr>
          <w:rFonts w:cstheme="minorHAnsi"/>
          <w:sz w:val="24"/>
          <w:szCs w:val="24"/>
        </w:rPr>
        <w:t xml:space="preserve">.8 scale points) in the BPI between groups at 12 months after randomisation using a 2-sided 5% significance level. Accounting for loss to follow-up of 25%, 381 participants </w:t>
      </w:r>
      <w:r w:rsidR="00CC6EF4" w:rsidRPr="00AC3A88">
        <w:rPr>
          <w:rFonts w:cstheme="minorHAnsi"/>
          <w:sz w:val="24"/>
          <w:szCs w:val="24"/>
        </w:rPr>
        <w:t>were</w:t>
      </w:r>
      <w:r w:rsidRPr="00AC3A88">
        <w:rPr>
          <w:rFonts w:cstheme="minorHAnsi"/>
          <w:sz w:val="24"/>
          <w:szCs w:val="24"/>
        </w:rPr>
        <w:t xml:space="preserve"> required.</w:t>
      </w:r>
    </w:p>
    <w:p w14:paraId="0DCB0E36" w14:textId="6A9042D8" w:rsidR="000E428C" w:rsidRPr="00AC3A88" w:rsidRDefault="6D2E4364" w:rsidP="636E5886">
      <w:pPr>
        <w:spacing w:after="120" w:line="360" w:lineRule="auto"/>
        <w:rPr>
          <w:sz w:val="24"/>
          <w:szCs w:val="24"/>
        </w:rPr>
      </w:pPr>
      <w:r w:rsidRPr="00AC3A88">
        <w:rPr>
          <w:sz w:val="24"/>
          <w:szCs w:val="24"/>
          <w:highlight w:val="magenta"/>
        </w:rPr>
        <w:t>Data</w:t>
      </w:r>
      <w:r w:rsidRPr="00AC3A88">
        <w:rPr>
          <w:sz w:val="24"/>
          <w:szCs w:val="24"/>
        </w:rPr>
        <w:t xml:space="preserve"> analysis was conducted in accordance with CONSORT guidelines. The primary comparative analysis</w:t>
      </w:r>
      <w:r w:rsidR="7F906662" w:rsidRPr="00AC3A88">
        <w:rPr>
          <w:sz w:val="24"/>
          <w:szCs w:val="24"/>
        </w:rPr>
        <w:t xml:space="preserve">, performed on an </w:t>
      </w:r>
      <w:r w:rsidR="00AC3A88" w:rsidRPr="00AC3A88">
        <w:rPr>
          <w:color w:val="00B0F0"/>
          <w:sz w:val="24"/>
          <w:szCs w:val="24"/>
        </w:rPr>
        <w:t>‘</w:t>
      </w:r>
      <w:r w:rsidR="00A54D39" w:rsidRPr="00AC3A88">
        <w:rPr>
          <w:sz w:val="24"/>
          <w:szCs w:val="24"/>
        </w:rPr>
        <w:t>as randomised</w:t>
      </w:r>
      <w:r w:rsidR="00AC3A88" w:rsidRPr="00AC3A88">
        <w:rPr>
          <w:color w:val="00B0F0"/>
          <w:sz w:val="24"/>
          <w:szCs w:val="24"/>
        </w:rPr>
        <w:t>’</w:t>
      </w:r>
      <w:r w:rsidR="7F906662" w:rsidRPr="00AC3A88">
        <w:rPr>
          <w:sz w:val="24"/>
          <w:szCs w:val="24"/>
        </w:rPr>
        <w:t xml:space="preserve"> basis</w:t>
      </w:r>
      <w:r w:rsidRPr="00AC3A88">
        <w:rPr>
          <w:sz w:val="24"/>
          <w:szCs w:val="24"/>
        </w:rPr>
        <w:t xml:space="preserve"> includ</w:t>
      </w:r>
      <w:r w:rsidR="6D4B1A80" w:rsidRPr="00AC3A88">
        <w:rPr>
          <w:sz w:val="24"/>
          <w:szCs w:val="24"/>
        </w:rPr>
        <w:t>ed</w:t>
      </w:r>
      <w:r w:rsidRPr="00AC3A88">
        <w:rPr>
          <w:sz w:val="24"/>
          <w:szCs w:val="24"/>
        </w:rPr>
        <w:t xml:space="preserve"> </w:t>
      </w:r>
      <w:r w:rsidR="40AA6E0F" w:rsidRPr="00AC3A88">
        <w:rPr>
          <w:sz w:val="24"/>
          <w:szCs w:val="24"/>
        </w:rPr>
        <w:t xml:space="preserve">all available primary outcome </w:t>
      </w:r>
      <w:r w:rsidR="40AA6E0F" w:rsidRPr="00AC3A88">
        <w:rPr>
          <w:sz w:val="24"/>
          <w:szCs w:val="24"/>
          <w:highlight w:val="magenta"/>
        </w:rPr>
        <w:t>data</w:t>
      </w:r>
      <w:r w:rsidR="40AA6E0F" w:rsidRPr="00AC3A88">
        <w:rPr>
          <w:sz w:val="24"/>
          <w:szCs w:val="24"/>
        </w:rPr>
        <w:t xml:space="preserve"> at 12 months</w:t>
      </w:r>
      <w:r w:rsidRPr="00AC3A88">
        <w:rPr>
          <w:sz w:val="24"/>
          <w:szCs w:val="24"/>
        </w:rPr>
        <w:t>. Control and intervention groups were compared using linear regression models adjusted for the minimisation/stratification variables</w:t>
      </w:r>
      <w:r w:rsidR="1A70B4E1" w:rsidRPr="00AC3A88">
        <w:rPr>
          <w:sz w:val="24"/>
          <w:szCs w:val="24"/>
        </w:rPr>
        <w:t xml:space="preserve"> and the baseline values of the </w:t>
      </w:r>
      <w:r w:rsidR="1A70B4E1" w:rsidRPr="00AC3A88">
        <w:rPr>
          <w:sz w:val="24"/>
          <w:szCs w:val="24"/>
          <w:highlight w:val="magenta"/>
        </w:rPr>
        <w:t>respective</w:t>
      </w:r>
      <w:r w:rsidR="1A70B4E1" w:rsidRPr="00AC3A88">
        <w:rPr>
          <w:sz w:val="24"/>
          <w:szCs w:val="24"/>
        </w:rPr>
        <w:t xml:space="preserve"> outcome</w:t>
      </w:r>
      <w:r w:rsidRPr="00AC3A88">
        <w:rPr>
          <w:sz w:val="24"/>
          <w:szCs w:val="24"/>
        </w:rPr>
        <w:t>, presenting both 95% confidence intervals</w:t>
      </w:r>
      <w:r w:rsidR="4FE51D55" w:rsidRPr="00AC3A88">
        <w:rPr>
          <w:sz w:val="24"/>
          <w:szCs w:val="24"/>
        </w:rPr>
        <w:t xml:space="preserve"> (CIs)</w:t>
      </w:r>
      <w:r w:rsidRPr="00AC3A88">
        <w:rPr>
          <w:sz w:val="24"/>
          <w:szCs w:val="24"/>
        </w:rPr>
        <w:t xml:space="preserve"> and </w:t>
      </w:r>
      <w:r w:rsidRPr="00AC3A88">
        <w:rPr>
          <w:i/>
          <w:color w:val="00B0F0"/>
          <w:sz w:val="24"/>
          <w:szCs w:val="24"/>
        </w:rPr>
        <w:t>p</w:t>
      </w:r>
      <w:r w:rsidRPr="00AC3A88">
        <w:rPr>
          <w:sz w:val="24"/>
          <w:szCs w:val="24"/>
        </w:rPr>
        <w:t xml:space="preserve">-values. Sensitivity analyses </w:t>
      </w:r>
      <w:r w:rsidR="5AD72375" w:rsidRPr="00AC3A88">
        <w:rPr>
          <w:sz w:val="24"/>
          <w:szCs w:val="24"/>
        </w:rPr>
        <w:t>used</w:t>
      </w:r>
      <w:r w:rsidRPr="00AC3A88">
        <w:rPr>
          <w:sz w:val="24"/>
          <w:szCs w:val="24"/>
        </w:rPr>
        <w:t xml:space="preserve"> multiple imputation with chained equation techniques to impute missing primary outcome </w:t>
      </w:r>
      <w:r w:rsidRPr="00AC3A88">
        <w:rPr>
          <w:sz w:val="24"/>
          <w:szCs w:val="24"/>
          <w:highlight w:val="magenta"/>
        </w:rPr>
        <w:t>data</w:t>
      </w:r>
      <w:r w:rsidRPr="00AC3A88">
        <w:rPr>
          <w:sz w:val="24"/>
          <w:szCs w:val="24"/>
        </w:rPr>
        <w:t xml:space="preserve">. The secondary outcomes </w:t>
      </w:r>
      <w:r w:rsidR="5AD72375" w:rsidRPr="00AC3A88">
        <w:rPr>
          <w:sz w:val="24"/>
          <w:szCs w:val="24"/>
        </w:rPr>
        <w:t>were</w:t>
      </w:r>
      <w:r w:rsidRPr="00AC3A88">
        <w:rPr>
          <w:sz w:val="24"/>
          <w:szCs w:val="24"/>
        </w:rPr>
        <w:t xml:space="preserve"> </w:t>
      </w:r>
      <w:r w:rsidR="4FE51D55" w:rsidRPr="00AC3A88">
        <w:rPr>
          <w:sz w:val="24"/>
          <w:szCs w:val="24"/>
        </w:rPr>
        <w:t xml:space="preserve">also </w:t>
      </w:r>
      <w:r w:rsidRPr="00AC3A88">
        <w:rPr>
          <w:sz w:val="24"/>
          <w:szCs w:val="24"/>
        </w:rPr>
        <w:t>analysed using regression. Subgroup analyses investigate</w:t>
      </w:r>
      <w:r w:rsidR="5AD72375" w:rsidRPr="00AC3A88">
        <w:rPr>
          <w:sz w:val="24"/>
          <w:szCs w:val="24"/>
        </w:rPr>
        <w:t>d</w:t>
      </w:r>
      <w:r w:rsidRPr="00AC3A88">
        <w:rPr>
          <w:sz w:val="24"/>
          <w:szCs w:val="24"/>
        </w:rPr>
        <w:t xml:space="preserve"> variation in the treatment effect between orthopaedic centres and by pain severity, using interaction terms added to the </w:t>
      </w:r>
      <w:r w:rsidR="7B909F66" w:rsidRPr="00AC3A88">
        <w:rPr>
          <w:sz w:val="24"/>
          <w:szCs w:val="24"/>
        </w:rPr>
        <w:t xml:space="preserve">relevant </w:t>
      </w:r>
      <w:r w:rsidRPr="00AC3A88">
        <w:rPr>
          <w:sz w:val="24"/>
          <w:szCs w:val="24"/>
        </w:rPr>
        <w:t xml:space="preserve">regression models. </w:t>
      </w:r>
      <w:r w:rsidR="7E2C6D08" w:rsidRPr="00AC3A88">
        <w:rPr>
          <w:sz w:val="24"/>
          <w:szCs w:val="24"/>
        </w:rPr>
        <w:t>Per-protocol analysis was used to estimate the treatment effect in those patients who adhered to the protocol</w:t>
      </w:r>
      <w:r w:rsidRPr="00AC3A88">
        <w:rPr>
          <w:sz w:val="24"/>
          <w:szCs w:val="24"/>
        </w:rPr>
        <w:t>.</w:t>
      </w:r>
    </w:p>
    <w:p w14:paraId="2A19C5AE" w14:textId="0774896A" w:rsidR="001D58F3" w:rsidRPr="00AC3A88" w:rsidRDefault="001D58F3" w:rsidP="00A74D91">
      <w:pPr>
        <w:pStyle w:val="Heading2"/>
      </w:pPr>
      <w:bookmarkStart w:id="123" w:name="_Toc106106924"/>
      <w:r w:rsidRPr="00AC3A88">
        <w:t>Cost-effectiveness analysis</w:t>
      </w:r>
      <w:bookmarkEnd w:id="123"/>
    </w:p>
    <w:p w14:paraId="77B6B157" w14:textId="388E9807" w:rsidR="00AC3A88" w:rsidRPr="00AC3A88" w:rsidRDefault="7B1B4B28" w:rsidP="1014D01F">
      <w:pPr>
        <w:spacing w:after="120" w:line="360" w:lineRule="auto"/>
        <w:rPr>
          <w:sz w:val="24"/>
          <w:szCs w:val="24"/>
        </w:rPr>
      </w:pPr>
      <w:r w:rsidRPr="00AC3A88">
        <w:rPr>
          <w:sz w:val="24"/>
          <w:szCs w:val="24"/>
        </w:rPr>
        <w:t>Full details of the cost-effectiveness analyses are provided in the Health Economics Analysis Plan</w:t>
      </w:r>
      <w:r w:rsidR="08E82996" w:rsidRPr="00AC3A88">
        <w:rPr>
          <w:sz w:val="24"/>
          <w:szCs w:val="24"/>
        </w:rPr>
        <w:t>.</w:t>
      </w:r>
      <w:r w:rsidR="006213AF" w:rsidRPr="00AC3A88">
        <w:rPr>
          <w:noProof/>
          <w:sz w:val="24"/>
          <w:szCs w:val="24"/>
          <w:vertAlign w:val="superscript"/>
        </w:rPr>
        <w:t>144</w:t>
      </w:r>
      <w:r w:rsidRPr="00AC3A88">
        <w:rPr>
          <w:sz w:val="24"/>
          <w:szCs w:val="24"/>
        </w:rPr>
        <w:t xml:space="preserve"> </w:t>
      </w:r>
      <w:r w:rsidR="455BE061" w:rsidRPr="00AC3A88">
        <w:rPr>
          <w:sz w:val="24"/>
          <w:szCs w:val="24"/>
        </w:rPr>
        <w:t xml:space="preserve">The primary cost-effectiveness analysis took </w:t>
      </w:r>
      <w:r w:rsidR="455BE061" w:rsidRPr="00AC3A88">
        <w:rPr>
          <w:sz w:val="24"/>
          <w:szCs w:val="24"/>
          <w:highlight w:val="magenta"/>
        </w:rPr>
        <w:t>an N</w:t>
      </w:r>
      <w:r w:rsidR="455BE061" w:rsidRPr="00AC3A88">
        <w:rPr>
          <w:sz w:val="24"/>
          <w:szCs w:val="24"/>
        </w:rPr>
        <w:t>HS and Personal Social Services perspective. A secondary analysis took a broader perspective to include patients</w:t>
      </w:r>
      <w:r w:rsidR="00AC3A88" w:rsidRPr="00AC3A88">
        <w:rPr>
          <w:color w:val="00B0F0"/>
          <w:sz w:val="24"/>
          <w:szCs w:val="24"/>
        </w:rPr>
        <w:t>’</w:t>
      </w:r>
      <w:r w:rsidR="455BE061" w:rsidRPr="00AC3A88">
        <w:rPr>
          <w:sz w:val="24"/>
          <w:szCs w:val="24"/>
        </w:rPr>
        <w:t xml:space="preserve"> costs. </w:t>
      </w:r>
      <w:r w:rsidR="00CC6EF4" w:rsidRPr="00AC3A88">
        <w:rPr>
          <w:sz w:val="24"/>
          <w:szCs w:val="24"/>
        </w:rPr>
        <w:t>R</w:t>
      </w:r>
      <w:r w:rsidR="455BE061" w:rsidRPr="00AC3A88">
        <w:rPr>
          <w:sz w:val="24"/>
          <w:szCs w:val="24"/>
        </w:rPr>
        <w:t>esources used in relation to the treatment of chronic pain were measured from randomisation to 12 months follow-up</w:t>
      </w:r>
      <w:r w:rsidR="2D086D0A" w:rsidRPr="00AC3A88">
        <w:rPr>
          <w:sz w:val="24"/>
          <w:szCs w:val="24"/>
        </w:rPr>
        <w:t>, the time horizon of the analysis</w:t>
      </w:r>
      <w:r w:rsidR="455BE061" w:rsidRPr="00AC3A88">
        <w:rPr>
          <w:sz w:val="24"/>
          <w:szCs w:val="24"/>
        </w:rPr>
        <w:t xml:space="preserve">. All resources were valued using routine </w:t>
      </w:r>
      <w:r w:rsidR="455BE061" w:rsidRPr="00AC3A88">
        <w:rPr>
          <w:sz w:val="24"/>
          <w:szCs w:val="24"/>
          <w:highlight w:val="magenta"/>
        </w:rPr>
        <w:t>data</w:t>
      </w:r>
      <w:r w:rsidR="455BE061" w:rsidRPr="00AC3A88">
        <w:rPr>
          <w:sz w:val="24"/>
          <w:szCs w:val="24"/>
        </w:rPr>
        <w:t xml:space="preserve"> sources</w:t>
      </w:r>
      <w:r w:rsidR="1BC2C0EE" w:rsidRPr="00AC3A88">
        <w:rPr>
          <w:sz w:val="24"/>
          <w:szCs w:val="24"/>
        </w:rPr>
        <w:t xml:space="preserve">. </w:t>
      </w:r>
      <w:r w:rsidR="455BE061" w:rsidRPr="00AC3A88">
        <w:rPr>
          <w:sz w:val="24"/>
          <w:szCs w:val="24"/>
        </w:rPr>
        <w:t xml:space="preserve">All </w:t>
      </w:r>
      <w:r w:rsidR="05347BA8" w:rsidRPr="00AC3A88">
        <w:rPr>
          <w:sz w:val="24"/>
          <w:szCs w:val="24"/>
        </w:rPr>
        <w:t xml:space="preserve">comparative </w:t>
      </w:r>
      <w:r w:rsidR="455BE061" w:rsidRPr="00AC3A88">
        <w:rPr>
          <w:sz w:val="24"/>
          <w:szCs w:val="24"/>
        </w:rPr>
        <w:t xml:space="preserve">analyses were </w:t>
      </w:r>
      <w:r w:rsidR="48548688" w:rsidRPr="00AC3A88">
        <w:rPr>
          <w:sz w:val="24"/>
          <w:szCs w:val="24"/>
        </w:rPr>
        <w:t xml:space="preserve">conducted on an </w:t>
      </w:r>
      <w:r w:rsidR="00AC3A88" w:rsidRPr="00AC3A88">
        <w:rPr>
          <w:color w:val="00B0F0"/>
          <w:sz w:val="24"/>
          <w:szCs w:val="24"/>
        </w:rPr>
        <w:t>“</w:t>
      </w:r>
      <w:r w:rsidR="00A54D39" w:rsidRPr="00AC3A88">
        <w:rPr>
          <w:sz w:val="24"/>
          <w:szCs w:val="24"/>
        </w:rPr>
        <w:t>as randomised</w:t>
      </w:r>
      <w:r w:rsidR="00AC3A88" w:rsidRPr="00AC3A88">
        <w:rPr>
          <w:color w:val="00B0F0"/>
          <w:sz w:val="24"/>
          <w:szCs w:val="24"/>
        </w:rPr>
        <w:t>”</w:t>
      </w:r>
      <w:r w:rsidR="48548688" w:rsidRPr="00AC3A88">
        <w:rPr>
          <w:sz w:val="24"/>
          <w:szCs w:val="24"/>
        </w:rPr>
        <w:t xml:space="preserve"> basis</w:t>
      </w:r>
      <w:r w:rsidR="455BE061" w:rsidRPr="00AC3A88">
        <w:rPr>
          <w:sz w:val="24"/>
          <w:szCs w:val="24"/>
        </w:rPr>
        <w:t xml:space="preserve"> and there was no discounting of costs or effects given the </w:t>
      </w:r>
      <w:r w:rsidR="00CE4901" w:rsidRPr="00AC3A88">
        <w:rPr>
          <w:sz w:val="24"/>
          <w:szCs w:val="24"/>
        </w:rPr>
        <w:t>short</w:t>
      </w:r>
      <w:r w:rsidR="455BE061" w:rsidRPr="00AC3A88">
        <w:rPr>
          <w:sz w:val="24"/>
          <w:szCs w:val="24"/>
        </w:rPr>
        <w:t xml:space="preserve"> duration of the study. The primary outcome for the economic evaluation was the </w:t>
      </w:r>
      <w:r w:rsidR="00AC3A88" w:rsidRPr="00AC3A88">
        <w:rPr>
          <w:color w:val="00B0F0"/>
          <w:sz w:val="24"/>
          <w:szCs w:val="24"/>
        </w:rPr>
        <w:t>Quality-adjusted</w:t>
      </w:r>
      <w:r w:rsidR="455BE061" w:rsidRPr="00AC3A88">
        <w:rPr>
          <w:sz w:val="24"/>
          <w:szCs w:val="24"/>
        </w:rPr>
        <w:t xml:space="preserve"> </w:t>
      </w:r>
      <w:r w:rsidR="00AC3A88" w:rsidRPr="00AC3A88">
        <w:rPr>
          <w:color w:val="00B0F0"/>
          <w:sz w:val="24"/>
          <w:szCs w:val="24"/>
        </w:rPr>
        <w:t>Life-year</w:t>
      </w:r>
      <w:r w:rsidR="455BE061" w:rsidRPr="00AC3A88">
        <w:rPr>
          <w:sz w:val="24"/>
          <w:szCs w:val="24"/>
        </w:rPr>
        <w:t xml:space="preserve"> (QALY)</w:t>
      </w:r>
      <w:r w:rsidR="00D41D63" w:rsidRPr="00AC3A88">
        <w:rPr>
          <w:sz w:val="24"/>
          <w:szCs w:val="24"/>
        </w:rPr>
        <w:t xml:space="preserve"> whic</w:t>
      </w:r>
      <w:r w:rsidR="000437E8" w:rsidRPr="00AC3A88">
        <w:rPr>
          <w:sz w:val="24"/>
          <w:szCs w:val="24"/>
        </w:rPr>
        <w:t>h was</w:t>
      </w:r>
      <w:r w:rsidR="00045AE4" w:rsidRPr="00AC3A88">
        <w:rPr>
          <w:sz w:val="24"/>
          <w:szCs w:val="24"/>
        </w:rPr>
        <w:t xml:space="preserve"> calculated from E</w:t>
      </w:r>
      <w:r w:rsidR="00AC3A88" w:rsidRPr="00AC3A88">
        <w:rPr>
          <w:color w:val="00B0F0"/>
          <w:sz w:val="24"/>
          <w:szCs w:val="24"/>
        </w:rPr>
        <w:t>Q-5D-5</w:t>
      </w:r>
      <w:r w:rsidR="00045AE4" w:rsidRPr="00AC3A88">
        <w:rPr>
          <w:sz w:val="24"/>
          <w:szCs w:val="24"/>
        </w:rPr>
        <w:t>L responses</w:t>
      </w:r>
      <w:r w:rsidR="00FE715A" w:rsidRPr="00AC3A88">
        <w:rPr>
          <w:sz w:val="24"/>
          <w:szCs w:val="24"/>
        </w:rPr>
        <w:t xml:space="preserve"> and using the </w:t>
      </w:r>
      <w:r w:rsidR="00C83F74" w:rsidRPr="00AC3A88">
        <w:rPr>
          <w:sz w:val="24"/>
          <w:szCs w:val="24"/>
        </w:rPr>
        <w:t>mapping function to the 3-level valuation set</w:t>
      </w:r>
      <w:r w:rsidR="455BE061" w:rsidRPr="00AC3A88">
        <w:rPr>
          <w:sz w:val="24"/>
          <w:szCs w:val="24"/>
        </w:rPr>
        <w:t>.</w:t>
      </w:r>
      <w:r w:rsidR="00B8387D" w:rsidRPr="00AC3A88">
        <w:rPr>
          <w:noProof/>
          <w:sz w:val="24"/>
          <w:szCs w:val="24"/>
          <w:vertAlign w:val="superscript"/>
        </w:rPr>
        <w:t>145</w:t>
      </w:r>
      <w:r w:rsidR="455BE061" w:rsidRPr="00AC3A88">
        <w:rPr>
          <w:sz w:val="24"/>
          <w:szCs w:val="24"/>
        </w:rPr>
        <w:t xml:space="preserve"> The difference in costs and QALYs between the arms was assessed </w:t>
      </w:r>
      <w:r w:rsidR="3A0AAA44" w:rsidRPr="00AC3A88">
        <w:rPr>
          <w:sz w:val="24"/>
          <w:szCs w:val="24"/>
        </w:rPr>
        <w:t xml:space="preserve">on a multiple imputed </w:t>
      </w:r>
      <w:r w:rsidR="00AC3A88" w:rsidRPr="00AC3A88">
        <w:rPr>
          <w:color w:val="00B0F0"/>
          <w:sz w:val="24"/>
          <w:szCs w:val="24"/>
          <w:highlight w:val="magenta"/>
        </w:rPr>
        <w:t>data</w:t>
      </w:r>
      <w:r w:rsidR="00AC3A88" w:rsidRPr="00AC3A88">
        <w:rPr>
          <w:color w:val="00B0F0"/>
          <w:sz w:val="24"/>
          <w:szCs w:val="24"/>
        </w:rPr>
        <w:t xml:space="preserve"> set</w:t>
      </w:r>
      <w:r w:rsidR="3A0AAA44" w:rsidRPr="00AC3A88">
        <w:rPr>
          <w:sz w:val="24"/>
          <w:szCs w:val="24"/>
        </w:rPr>
        <w:t xml:space="preserve"> </w:t>
      </w:r>
      <w:r w:rsidR="455BE061" w:rsidRPr="00AC3A88">
        <w:rPr>
          <w:sz w:val="24"/>
          <w:szCs w:val="24"/>
        </w:rPr>
        <w:t xml:space="preserve">using the Net Benefit framework using </w:t>
      </w:r>
      <w:r w:rsidR="33C862A0" w:rsidRPr="00AC3A88">
        <w:rPr>
          <w:sz w:val="24"/>
          <w:szCs w:val="24"/>
        </w:rPr>
        <w:t>seemingly unrelated</w:t>
      </w:r>
      <w:r w:rsidR="455BE061" w:rsidRPr="00AC3A88">
        <w:rPr>
          <w:sz w:val="24"/>
          <w:szCs w:val="24"/>
        </w:rPr>
        <w:t xml:space="preserve"> regression models adjusted for baseline values of the minimisation/stratification variables. Uncertainty was addressed using cost-effectiveness acceptability curves and sensitivity analyses.</w:t>
      </w:r>
    </w:p>
    <w:p w14:paraId="3CE7E87D" w14:textId="77777777" w:rsidR="00AC3A88" w:rsidRPr="00AC3A88" w:rsidRDefault="001D58F3" w:rsidP="00A74D91">
      <w:pPr>
        <w:pStyle w:val="Heading2"/>
      </w:pPr>
      <w:bookmarkStart w:id="124" w:name="_Toc106106925"/>
      <w:r w:rsidRPr="00AC3A88">
        <w:t>Key findings</w:t>
      </w:r>
      <w:bookmarkEnd w:id="124"/>
    </w:p>
    <w:p w14:paraId="47104627" w14:textId="0ECE3942" w:rsidR="00AC3A88" w:rsidRPr="00AC3A88" w:rsidRDefault="017BDA03" w:rsidP="636E5886">
      <w:pPr>
        <w:spacing w:line="360" w:lineRule="auto"/>
        <w:rPr>
          <w:sz w:val="24"/>
          <w:szCs w:val="24"/>
        </w:rPr>
      </w:pPr>
      <w:r w:rsidRPr="00AC3A88">
        <w:rPr>
          <w:sz w:val="24"/>
          <w:szCs w:val="24"/>
        </w:rPr>
        <w:t xml:space="preserve">Between September 2016 and May 2019, </w:t>
      </w:r>
      <w:r w:rsidR="0858696F" w:rsidRPr="00AC3A88">
        <w:rPr>
          <w:sz w:val="24"/>
          <w:szCs w:val="24"/>
        </w:rPr>
        <w:t>363 patients with pain three months after knee replacement were randomly assigned to receive either the intervention plus usual care (</w:t>
      </w:r>
      <w:r w:rsidR="0858696F" w:rsidRPr="00AC3A88">
        <w:rPr>
          <w:i/>
          <w:color w:val="00B0F0"/>
          <w:sz w:val="24"/>
          <w:szCs w:val="24"/>
        </w:rPr>
        <w:t>n</w:t>
      </w:r>
      <w:r w:rsidR="0858696F" w:rsidRPr="00AC3A88">
        <w:rPr>
          <w:sz w:val="24"/>
          <w:szCs w:val="24"/>
        </w:rPr>
        <w:t>=242) or usual care alone (</w:t>
      </w:r>
      <w:r w:rsidR="0858696F" w:rsidRPr="00AC3A88">
        <w:rPr>
          <w:i/>
          <w:color w:val="00B0F0"/>
          <w:sz w:val="24"/>
          <w:szCs w:val="24"/>
        </w:rPr>
        <w:t>n</w:t>
      </w:r>
      <w:r w:rsidR="0858696F" w:rsidRPr="00AC3A88">
        <w:rPr>
          <w:sz w:val="24"/>
          <w:szCs w:val="24"/>
        </w:rPr>
        <w:t xml:space="preserve">=121). </w:t>
      </w:r>
      <w:r w:rsidR="43D11FFB" w:rsidRPr="00AC3A88">
        <w:rPr>
          <w:sz w:val="24"/>
          <w:szCs w:val="24"/>
        </w:rPr>
        <w:t>Participants had a median age of 67 years (</w:t>
      </w:r>
      <w:r w:rsidR="42EC5E49" w:rsidRPr="00AC3A88">
        <w:rPr>
          <w:sz w:val="24"/>
          <w:szCs w:val="24"/>
        </w:rPr>
        <w:t xml:space="preserve">range </w:t>
      </w:r>
      <w:r w:rsidR="43D11FFB" w:rsidRPr="00AC3A88">
        <w:rPr>
          <w:sz w:val="24"/>
          <w:szCs w:val="24"/>
        </w:rPr>
        <w:t>40</w:t>
      </w:r>
      <w:r w:rsidR="00AC3A88" w:rsidRPr="00AC3A88">
        <w:rPr>
          <w:color w:val="00B0F0"/>
          <w:sz w:val="24"/>
          <w:szCs w:val="24"/>
        </w:rPr>
        <w:t>–8</w:t>
      </w:r>
      <w:r w:rsidR="43D11FFB" w:rsidRPr="00AC3A88">
        <w:rPr>
          <w:sz w:val="24"/>
          <w:szCs w:val="24"/>
        </w:rPr>
        <w:t>8)</w:t>
      </w:r>
      <w:r w:rsidR="45A51394" w:rsidRPr="00AC3A88">
        <w:rPr>
          <w:sz w:val="24"/>
          <w:szCs w:val="24"/>
        </w:rPr>
        <w:t xml:space="preserve"> and</w:t>
      </w:r>
      <w:r w:rsidR="43D11FFB" w:rsidRPr="00AC3A88">
        <w:rPr>
          <w:sz w:val="24"/>
          <w:szCs w:val="24"/>
        </w:rPr>
        <w:t xml:space="preserve"> 60% were female. Of those randomised to the STAR care pathway, 233 (96%) attended the clinic appointment</w:t>
      </w:r>
      <w:r w:rsidR="06EF759B" w:rsidRPr="00AC3A88">
        <w:rPr>
          <w:sz w:val="24"/>
          <w:szCs w:val="24"/>
        </w:rPr>
        <w:t>, and p</w:t>
      </w:r>
      <w:r w:rsidR="43D11FFB" w:rsidRPr="00AC3A88">
        <w:rPr>
          <w:sz w:val="24"/>
          <w:szCs w:val="24"/>
        </w:rPr>
        <w:t>articipants had a median of 2 (</w:t>
      </w:r>
      <w:r w:rsidR="74E26DF5" w:rsidRPr="00AC3A88">
        <w:rPr>
          <w:sz w:val="24"/>
          <w:szCs w:val="24"/>
        </w:rPr>
        <w:t xml:space="preserve">IQR </w:t>
      </w:r>
      <w:r w:rsidR="43D11FFB" w:rsidRPr="00AC3A88">
        <w:rPr>
          <w:sz w:val="24"/>
          <w:szCs w:val="24"/>
        </w:rPr>
        <w:t>1, 2) onward treatment referrals.</w:t>
      </w:r>
    </w:p>
    <w:p w14:paraId="66B0E604" w14:textId="27CEE412" w:rsidR="1908000D" w:rsidRPr="00AC3A88" w:rsidRDefault="1908000D" w:rsidP="3ED5D783">
      <w:pPr>
        <w:spacing w:line="360" w:lineRule="auto"/>
        <w:rPr>
          <w:rFonts w:ascii="Calibri" w:eastAsia="Calibri" w:hAnsi="Calibri" w:cs="Calibri"/>
          <w:sz w:val="24"/>
          <w:szCs w:val="24"/>
        </w:rPr>
      </w:pPr>
      <w:r w:rsidRPr="00AC3A88">
        <w:rPr>
          <w:sz w:val="24"/>
          <w:szCs w:val="24"/>
        </w:rPr>
        <w:t xml:space="preserve">Cross-sectional analyses of baseline </w:t>
      </w:r>
      <w:r w:rsidRPr="00AC3A88">
        <w:rPr>
          <w:sz w:val="24"/>
          <w:szCs w:val="24"/>
          <w:highlight w:val="magenta"/>
        </w:rPr>
        <w:t>data</w:t>
      </w:r>
      <w:r w:rsidRPr="00AC3A88">
        <w:rPr>
          <w:sz w:val="24"/>
          <w:szCs w:val="24"/>
        </w:rPr>
        <w:t xml:space="preserve"> found that more </w:t>
      </w:r>
      <w:r w:rsidRPr="00AC3A88">
        <w:rPr>
          <w:rFonts w:ascii="Calibri" w:eastAsia="Calibri" w:hAnsi="Calibri" w:cs="Calibri"/>
          <w:sz w:val="24"/>
          <w:szCs w:val="24"/>
        </w:rPr>
        <w:t>severe pain at three months post-operatively was associated with poorer general health, poorer physical health, more pain worry</w:t>
      </w:r>
      <w:r w:rsidR="00CE4901" w:rsidRPr="00AC3A88">
        <w:rPr>
          <w:rFonts w:ascii="Calibri" w:eastAsia="Calibri" w:hAnsi="Calibri" w:cs="Calibri"/>
          <w:sz w:val="24"/>
          <w:szCs w:val="24"/>
        </w:rPr>
        <w:t>,</w:t>
      </w:r>
      <w:r w:rsidRPr="00AC3A88">
        <w:rPr>
          <w:rFonts w:ascii="Calibri" w:eastAsia="Calibri" w:hAnsi="Calibri" w:cs="Calibri"/>
          <w:sz w:val="24"/>
          <w:szCs w:val="24"/>
        </w:rPr>
        <w:t xml:space="preserve"> and lower satisfaction with surgery outcome. More severe functional limitation was associated with higher levels of depression, more pain worry, lower satisfaction with surgery outcome</w:t>
      </w:r>
      <w:r w:rsidR="00CE4901" w:rsidRPr="00AC3A88">
        <w:rPr>
          <w:rFonts w:ascii="Calibri" w:eastAsia="Calibri" w:hAnsi="Calibri" w:cs="Calibri"/>
          <w:sz w:val="24"/>
          <w:szCs w:val="24"/>
        </w:rPr>
        <w:t>,</w:t>
      </w:r>
      <w:r w:rsidRPr="00AC3A88">
        <w:rPr>
          <w:rFonts w:ascii="Calibri" w:eastAsia="Calibri" w:hAnsi="Calibri" w:cs="Calibri"/>
          <w:sz w:val="24"/>
          <w:szCs w:val="24"/>
        </w:rPr>
        <w:t xml:space="preserve"> and higher pain acceptance.</w:t>
      </w:r>
      <w:r w:rsidR="006213AF" w:rsidRPr="00AC3A88">
        <w:rPr>
          <w:rFonts w:ascii="Calibri" w:eastAsia="Calibri" w:hAnsi="Calibri" w:cs="Calibri"/>
          <w:noProof/>
          <w:sz w:val="24"/>
          <w:szCs w:val="24"/>
          <w:vertAlign w:val="superscript"/>
        </w:rPr>
        <w:t>127</w:t>
      </w:r>
    </w:p>
    <w:p w14:paraId="41F2104D" w14:textId="560B166B" w:rsidR="00AC3A88" w:rsidRPr="00AC3A88" w:rsidRDefault="50D3B7F0" w:rsidP="636E5886">
      <w:pPr>
        <w:spacing w:after="120" w:line="360" w:lineRule="auto"/>
        <w:rPr>
          <w:sz w:val="24"/>
          <w:szCs w:val="24"/>
        </w:rPr>
      </w:pPr>
      <w:r w:rsidRPr="00AC3A88">
        <w:rPr>
          <w:sz w:val="24"/>
          <w:szCs w:val="24"/>
        </w:rPr>
        <w:t xml:space="preserve">Analysis of the primary outcome at 12 months </w:t>
      </w:r>
      <w:r w:rsidR="324C8418" w:rsidRPr="00AC3A88">
        <w:rPr>
          <w:sz w:val="24"/>
          <w:szCs w:val="24"/>
        </w:rPr>
        <w:t xml:space="preserve">after </w:t>
      </w:r>
      <w:r w:rsidRPr="00AC3A88">
        <w:rPr>
          <w:sz w:val="24"/>
          <w:szCs w:val="24"/>
        </w:rPr>
        <w:t>randomisation included 313 participants</w:t>
      </w:r>
      <w:r w:rsidR="5706A875" w:rsidRPr="00AC3A88">
        <w:rPr>
          <w:sz w:val="24"/>
          <w:szCs w:val="24"/>
        </w:rPr>
        <w:t>:</w:t>
      </w:r>
      <w:r w:rsidRPr="00AC3A88">
        <w:rPr>
          <w:sz w:val="24"/>
          <w:szCs w:val="24"/>
        </w:rPr>
        <w:t xml:space="preserve"> 213/242 (88%) in the intervention group and 100/121 (83%) in the usual care group. </w:t>
      </w:r>
      <w:r w:rsidR="2C405E95" w:rsidRPr="00AC3A88">
        <w:rPr>
          <w:sz w:val="24"/>
          <w:szCs w:val="24"/>
        </w:rPr>
        <w:t>The primary analysis yielded a difference in means in the BPI severity score between groups at 12 months after randomisation that favoured the STAR care pathway</w:t>
      </w:r>
      <w:r w:rsidR="4E3CD41D" w:rsidRPr="00AC3A88">
        <w:rPr>
          <w:sz w:val="24"/>
          <w:szCs w:val="24"/>
        </w:rPr>
        <w:t xml:space="preserve">, </w:t>
      </w:r>
      <w:r w:rsidR="00AC3A88" w:rsidRPr="00AC3A88">
        <w:rPr>
          <w:color w:val="00B0F0"/>
          <w:sz w:val="24"/>
          <w:szCs w:val="24"/>
        </w:rPr>
        <w:t>–0.</w:t>
      </w:r>
      <w:r w:rsidR="2C405E95" w:rsidRPr="00AC3A88">
        <w:rPr>
          <w:sz w:val="24"/>
          <w:szCs w:val="24"/>
        </w:rPr>
        <w:t xml:space="preserve">65 </w:t>
      </w:r>
      <w:r w:rsidR="2F401A84" w:rsidRPr="00AC3A88">
        <w:rPr>
          <w:sz w:val="24"/>
          <w:szCs w:val="24"/>
        </w:rPr>
        <w:t>(</w:t>
      </w:r>
      <w:r w:rsidR="2C405E95" w:rsidRPr="00AC3A88">
        <w:rPr>
          <w:sz w:val="24"/>
          <w:szCs w:val="24"/>
        </w:rPr>
        <w:t xml:space="preserve">95%CI </w:t>
      </w:r>
      <w:r w:rsidR="00AC3A88" w:rsidRPr="00AC3A88">
        <w:rPr>
          <w:color w:val="00B0F0"/>
          <w:sz w:val="24"/>
          <w:szCs w:val="24"/>
        </w:rPr>
        <w:t>–1.</w:t>
      </w:r>
      <w:r w:rsidR="2C405E95" w:rsidRPr="00AC3A88">
        <w:rPr>
          <w:sz w:val="24"/>
          <w:szCs w:val="24"/>
        </w:rPr>
        <w:t>1</w:t>
      </w:r>
      <w:r w:rsidR="00AC3A88" w:rsidRPr="00AC3A88">
        <w:rPr>
          <w:color w:val="00B0F0"/>
          <w:sz w:val="24"/>
          <w:szCs w:val="24"/>
        </w:rPr>
        <w:t>7, -0.</w:t>
      </w:r>
      <w:r w:rsidR="2C405E95" w:rsidRPr="00AC3A88">
        <w:rPr>
          <w:sz w:val="24"/>
          <w:szCs w:val="24"/>
        </w:rPr>
        <w:t>13</w:t>
      </w:r>
      <w:r w:rsidR="4068E1DB" w:rsidRPr="00AC3A88">
        <w:rPr>
          <w:sz w:val="24"/>
          <w:szCs w:val="24"/>
        </w:rPr>
        <w:t>;</w:t>
      </w:r>
      <w:r w:rsidR="2C405E95" w:rsidRPr="00AC3A88">
        <w:rPr>
          <w:sz w:val="24"/>
          <w:szCs w:val="24"/>
        </w:rPr>
        <w:t xml:space="preserve"> </w:t>
      </w:r>
      <w:r w:rsidR="2C405E95" w:rsidRPr="00AC3A88">
        <w:rPr>
          <w:i/>
          <w:color w:val="00B0F0"/>
          <w:sz w:val="24"/>
          <w:szCs w:val="24"/>
        </w:rPr>
        <w:t>p</w:t>
      </w:r>
      <w:r w:rsidR="2C405E95" w:rsidRPr="00AC3A88">
        <w:rPr>
          <w:sz w:val="24"/>
          <w:szCs w:val="24"/>
        </w:rPr>
        <w:t>=0</w:t>
      </w:r>
      <w:r w:rsidR="00AC3A88" w:rsidRPr="00AC3A88">
        <w:rPr>
          <w:color w:val="00B0F0"/>
          <w:sz w:val="24"/>
          <w:szCs w:val="24"/>
        </w:rPr>
        <w:t>.</w:t>
      </w:r>
      <w:r w:rsidR="2C405E95" w:rsidRPr="00AC3A88">
        <w:rPr>
          <w:sz w:val="24"/>
          <w:szCs w:val="24"/>
        </w:rPr>
        <w:t xml:space="preserve">014). The difference in means between groups from the primary analysis of the BPI interference score at 12 months also favoured the STAR care pathway </w:t>
      </w:r>
      <w:r w:rsidR="3E9D8041" w:rsidRPr="00AC3A88">
        <w:rPr>
          <w:sz w:val="24"/>
          <w:szCs w:val="24"/>
          <w:highlight w:val="magenta"/>
        </w:rPr>
        <w:t>compared to</w:t>
      </w:r>
      <w:r w:rsidR="3E9D8041" w:rsidRPr="00AC3A88">
        <w:rPr>
          <w:sz w:val="24"/>
          <w:szCs w:val="24"/>
        </w:rPr>
        <w:t xml:space="preserve"> usual care</w:t>
      </w:r>
      <w:r w:rsidR="7E9D17F0" w:rsidRPr="00AC3A88">
        <w:rPr>
          <w:sz w:val="24"/>
          <w:szCs w:val="24"/>
        </w:rPr>
        <w:t xml:space="preserve">, </w:t>
      </w:r>
      <w:r w:rsidR="00AC3A88" w:rsidRPr="00AC3A88">
        <w:rPr>
          <w:color w:val="00B0F0"/>
          <w:sz w:val="24"/>
          <w:szCs w:val="24"/>
        </w:rPr>
        <w:t>–0.</w:t>
      </w:r>
      <w:r w:rsidR="2C405E95" w:rsidRPr="00AC3A88">
        <w:rPr>
          <w:sz w:val="24"/>
          <w:szCs w:val="24"/>
        </w:rPr>
        <w:t xml:space="preserve">68 </w:t>
      </w:r>
      <w:r w:rsidR="7BF3CB1F" w:rsidRPr="00AC3A88">
        <w:rPr>
          <w:sz w:val="24"/>
          <w:szCs w:val="24"/>
        </w:rPr>
        <w:t>(</w:t>
      </w:r>
      <w:r w:rsidR="00AC3A88" w:rsidRPr="00AC3A88">
        <w:rPr>
          <w:color w:val="00B0F0"/>
          <w:sz w:val="24"/>
          <w:szCs w:val="24"/>
        </w:rPr>
        <w:t>–1.</w:t>
      </w:r>
      <w:r w:rsidR="2C405E95" w:rsidRPr="00AC3A88">
        <w:rPr>
          <w:sz w:val="24"/>
          <w:szCs w:val="24"/>
        </w:rPr>
        <w:t>2</w:t>
      </w:r>
      <w:r w:rsidR="00AC3A88" w:rsidRPr="00AC3A88">
        <w:rPr>
          <w:color w:val="00B0F0"/>
          <w:sz w:val="24"/>
          <w:szCs w:val="24"/>
        </w:rPr>
        <w:t>9, -0.</w:t>
      </w:r>
      <w:r w:rsidR="2C405E95" w:rsidRPr="00AC3A88">
        <w:rPr>
          <w:sz w:val="24"/>
          <w:szCs w:val="24"/>
        </w:rPr>
        <w:t>08</w:t>
      </w:r>
      <w:r w:rsidR="103A2FF0" w:rsidRPr="00AC3A88">
        <w:rPr>
          <w:sz w:val="24"/>
          <w:szCs w:val="24"/>
        </w:rPr>
        <w:t>;</w:t>
      </w:r>
      <w:r w:rsidR="2C405E95" w:rsidRPr="00AC3A88">
        <w:rPr>
          <w:sz w:val="24"/>
          <w:szCs w:val="24"/>
        </w:rPr>
        <w:t xml:space="preserve"> </w:t>
      </w:r>
      <w:r w:rsidR="2C405E95" w:rsidRPr="00AC3A88">
        <w:rPr>
          <w:i/>
          <w:color w:val="00B0F0"/>
          <w:sz w:val="24"/>
          <w:szCs w:val="24"/>
        </w:rPr>
        <w:t>p</w:t>
      </w:r>
      <w:r w:rsidR="2C405E95" w:rsidRPr="00AC3A88">
        <w:rPr>
          <w:sz w:val="24"/>
          <w:szCs w:val="24"/>
        </w:rPr>
        <w:t>=0</w:t>
      </w:r>
      <w:r w:rsidR="00AC3A88" w:rsidRPr="00AC3A88">
        <w:rPr>
          <w:color w:val="00B0F0"/>
          <w:sz w:val="24"/>
          <w:szCs w:val="24"/>
        </w:rPr>
        <w:t>.</w:t>
      </w:r>
      <w:r w:rsidR="2C405E95" w:rsidRPr="00AC3A88">
        <w:rPr>
          <w:sz w:val="24"/>
          <w:szCs w:val="24"/>
        </w:rPr>
        <w:t>026).</w:t>
      </w:r>
    </w:p>
    <w:p w14:paraId="5D482D0F" w14:textId="62518640" w:rsidR="2C405E95" w:rsidRPr="00AC3A88" w:rsidRDefault="2A2DE8AD" w:rsidP="636E5886">
      <w:pPr>
        <w:spacing w:line="360" w:lineRule="auto"/>
        <w:rPr>
          <w:sz w:val="24"/>
          <w:szCs w:val="24"/>
        </w:rPr>
      </w:pPr>
      <w:r w:rsidRPr="00AC3A88">
        <w:rPr>
          <w:sz w:val="24"/>
          <w:szCs w:val="24"/>
        </w:rPr>
        <w:t>At six months after randomisation, the mean BPI severity score</w:t>
      </w:r>
      <w:r w:rsidR="1CA6AF8C" w:rsidRPr="00AC3A88">
        <w:rPr>
          <w:sz w:val="24"/>
          <w:szCs w:val="24"/>
        </w:rPr>
        <w:t xml:space="preserve"> also</w:t>
      </w:r>
      <w:r w:rsidRPr="00AC3A88">
        <w:rPr>
          <w:sz w:val="24"/>
          <w:szCs w:val="24"/>
        </w:rPr>
        <w:t xml:space="preserve"> favoured the intervention group </w:t>
      </w:r>
      <w:r w:rsidR="63C59C23" w:rsidRPr="00AC3A88">
        <w:rPr>
          <w:sz w:val="24"/>
          <w:szCs w:val="24"/>
          <w:highlight w:val="magenta"/>
        </w:rPr>
        <w:t>compared to</w:t>
      </w:r>
      <w:r w:rsidR="63C59C23" w:rsidRPr="00AC3A88">
        <w:rPr>
          <w:sz w:val="24"/>
          <w:szCs w:val="24"/>
        </w:rPr>
        <w:t xml:space="preserve"> the usual care group</w:t>
      </w:r>
      <w:r w:rsidR="07284FBB" w:rsidRPr="00AC3A88">
        <w:rPr>
          <w:sz w:val="24"/>
          <w:szCs w:val="24"/>
        </w:rPr>
        <w:t xml:space="preserve">, </w:t>
      </w:r>
      <w:r w:rsidRPr="00AC3A88">
        <w:rPr>
          <w:sz w:val="24"/>
          <w:szCs w:val="24"/>
        </w:rPr>
        <w:t xml:space="preserve">difference in means </w:t>
      </w:r>
      <w:r w:rsidR="00AC3A88" w:rsidRPr="00AC3A88">
        <w:rPr>
          <w:color w:val="00B0F0"/>
          <w:sz w:val="24"/>
          <w:szCs w:val="24"/>
        </w:rPr>
        <w:t>–0.</w:t>
      </w:r>
      <w:r w:rsidRPr="00AC3A88">
        <w:rPr>
          <w:sz w:val="24"/>
          <w:szCs w:val="24"/>
        </w:rPr>
        <w:t xml:space="preserve">55 </w:t>
      </w:r>
      <w:r w:rsidR="6EA479AB" w:rsidRPr="00AC3A88">
        <w:rPr>
          <w:sz w:val="24"/>
          <w:szCs w:val="24"/>
        </w:rPr>
        <w:t>(</w:t>
      </w:r>
      <w:r w:rsidRPr="00AC3A88">
        <w:rPr>
          <w:sz w:val="24"/>
          <w:szCs w:val="24"/>
        </w:rPr>
        <w:t xml:space="preserve">95%CI </w:t>
      </w:r>
      <w:r w:rsidR="00AC3A88" w:rsidRPr="00AC3A88">
        <w:rPr>
          <w:color w:val="00B0F0"/>
          <w:sz w:val="24"/>
          <w:szCs w:val="24"/>
        </w:rPr>
        <w:t>–1.</w:t>
      </w:r>
      <w:r w:rsidRPr="00AC3A88">
        <w:rPr>
          <w:sz w:val="24"/>
          <w:szCs w:val="24"/>
        </w:rPr>
        <w:t>0</w:t>
      </w:r>
      <w:r w:rsidR="00AC3A88" w:rsidRPr="00AC3A88">
        <w:rPr>
          <w:color w:val="00B0F0"/>
          <w:sz w:val="24"/>
          <w:szCs w:val="24"/>
        </w:rPr>
        <w:t>5, -0.</w:t>
      </w:r>
      <w:r w:rsidRPr="00AC3A88">
        <w:rPr>
          <w:sz w:val="24"/>
          <w:szCs w:val="24"/>
        </w:rPr>
        <w:t>06</w:t>
      </w:r>
      <w:r w:rsidR="3EACD825" w:rsidRPr="00AC3A88">
        <w:rPr>
          <w:sz w:val="24"/>
          <w:szCs w:val="24"/>
        </w:rPr>
        <w:t>;</w:t>
      </w:r>
      <w:r w:rsidRPr="00AC3A88">
        <w:rPr>
          <w:sz w:val="24"/>
          <w:szCs w:val="24"/>
        </w:rPr>
        <w:t xml:space="preserve"> </w:t>
      </w:r>
      <w:r w:rsidRPr="00AC3A88">
        <w:rPr>
          <w:i/>
          <w:color w:val="00B0F0"/>
          <w:sz w:val="24"/>
          <w:szCs w:val="24"/>
        </w:rPr>
        <w:t>p</w:t>
      </w:r>
      <w:r w:rsidRPr="00AC3A88">
        <w:rPr>
          <w:sz w:val="24"/>
          <w:szCs w:val="24"/>
        </w:rPr>
        <w:t>=0</w:t>
      </w:r>
      <w:r w:rsidR="00AC3A88" w:rsidRPr="00AC3A88">
        <w:rPr>
          <w:color w:val="00B0F0"/>
          <w:sz w:val="24"/>
          <w:szCs w:val="24"/>
        </w:rPr>
        <w:t>.</w:t>
      </w:r>
      <w:r w:rsidRPr="00AC3A88">
        <w:rPr>
          <w:sz w:val="24"/>
          <w:szCs w:val="24"/>
        </w:rPr>
        <w:t>028), with similar results for the BPI interference score</w:t>
      </w:r>
      <w:r w:rsidR="21AA6C10" w:rsidRPr="00AC3A88">
        <w:rPr>
          <w:sz w:val="24"/>
          <w:szCs w:val="24"/>
        </w:rPr>
        <w:t xml:space="preserve">, </w:t>
      </w:r>
      <w:r w:rsidRPr="00AC3A88">
        <w:rPr>
          <w:sz w:val="24"/>
          <w:szCs w:val="24"/>
        </w:rPr>
        <w:t xml:space="preserve">difference in means </w:t>
      </w:r>
      <w:r w:rsidR="00AC3A88" w:rsidRPr="00AC3A88">
        <w:rPr>
          <w:color w:val="00B0F0"/>
          <w:sz w:val="24"/>
          <w:szCs w:val="24"/>
        </w:rPr>
        <w:t>–0.</w:t>
      </w:r>
      <w:r w:rsidRPr="00AC3A88">
        <w:rPr>
          <w:sz w:val="24"/>
          <w:szCs w:val="24"/>
        </w:rPr>
        <w:t xml:space="preserve">71 </w:t>
      </w:r>
      <w:r w:rsidR="4A5D946E" w:rsidRPr="00AC3A88">
        <w:rPr>
          <w:sz w:val="24"/>
          <w:szCs w:val="24"/>
        </w:rPr>
        <w:t>(</w:t>
      </w:r>
      <w:r w:rsidRPr="00AC3A88">
        <w:rPr>
          <w:sz w:val="24"/>
          <w:szCs w:val="24"/>
        </w:rPr>
        <w:t>95%</w:t>
      </w:r>
      <w:r w:rsidR="00A54D39" w:rsidRPr="00AC3A88">
        <w:rPr>
          <w:sz w:val="24"/>
          <w:szCs w:val="24"/>
        </w:rPr>
        <w:t xml:space="preserve"> </w:t>
      </w:r>
      <w:r w:rsidRPr="00AC3A88">
        <w:rPr>
          <w:sz w:val="24"/>
          <w:szCs w:val="24"/>
        </w:rPr>
        <w:t xml:space="preserve">CI </w:t>
      </w:r>
      <w:r w:rsidR="00AC3A88" w:rsidRPr="00AC3A88">
        <w:rPr>
          <w:color w:val="00B0F0"/>
          <w:sz w:val="24"/>
          <w:szCs w:val="24"/>
        </w:rPr>
        <w:t>–1.</w:t>
      </w:r>
      <w:r w:rsidRPr="00AC3A88">
        <w:rPr>
          <w:sz w:val="24"/>
          <w:szCs w:val="24"/>
        </w:rPr>
        <w:t>2</w:t>
      </w:r>
      <w:r w:rsidR="00AC3A88" w:rsidRPr="00AC3A88">
        <w:rPr>
          <w:color w:val="00B0F0"/>
          <w:sz w:val="24"/>
          <w:szCs w:val="24"/>
        </w:rPr>
        <w:t>8, -0.</w:t>
      </w:r>
      <w:r w:rsidRPr="00AC3A88">
        <w:rPr>
          <w:sz w:val="24"/>
          <w:szCs w:val="24"/>
        </w:rPr>
        <w:t>15</w:t>
      </w:r>
      <w:r w:rsidR="6FFEAE67" w:rsidRPr="00AC3A88">
        <w:rPr>
          <w:sz w:val="24"/>
          <w:szCs w:val="24"/>
        </w:rPr>
        <w:t>;</w:t>
      </w:r>
      <w:r w:rsidRPr="00AC3A88">
        <w:rPr>
          <w:sz w:val="24"/>
          <w:szCs w:val="24"/>
        </w:rPr>
        <w:t xml:space="preserve"> </w:t>
      </w:r>
      <w:r w:rsidRPr="00AC3A88">
        <w:rPr>
          <w:i/>
          <w:color w:val="00B0F0"/>
          <w:sz w:val="24"/>
          <w:szCs w:val="24"/>
        </w:rPr>
        <w:t>p</w:t>
      </w:r>
      <w:r w:rsidRPr="00AC3A88">
        <w:rPr>
          <w:sz w:val="24"/>
          <w:szCs w:val="24"/>
        </w:rPr>
        <w:t>=0</w:t>
      </w:r>
      <w:r w:rsidR="00AC3A88" w:rsidRPr="00AC3A88">
        <w:rPr>
          <w:color w:val="00B0F0"/>
          <w:sz w:val="24"/>
          <w:szCs w:val="24"/>
        </w:rPr>
        <w:t>.</w:t>
      </w:r>
      <w:r w:rsidRPr="00AC3A88">
        <w:rPr>
          <w:sz w:val="24"/>
          <w:szCs w:val="24"/>
        </w:rPr>
        <w:t xml:space="preserve">014). Repeated measures analysis showed no evidence of a difference in treatment effect at six months compared with 12 months, consistent with an effect at six months that </w:t>
      </w:r>
      <w:r w:rsidR="4C77304C" w:rsidRPr="00AC3A88">
        <w:rPr>
          <w:sz w:val="24"/>
          <w:szCs w:val="24"/>
        </w:rPr>
        <w:t>wa</w:t>
      </w:r>
      <w:r w:rsidRPr="00AC3A88">
        <w:rPr>
          <w:sz w:val="24"/>
          <w:szCs w:val="24"/>
        </w:rPr>
        <w:t>s maintained at 12 months post-randomisation for both the BPI pain and interference subscales. There was no evidence of a treatment effect on any of the secondary outcome measures at 12 months, with the exception of a better OKS in the intervention group</w:t>
      </w:r>
      <w:r w:rsidR="4ACF3DDF" w:rsidRPr="00AC3A88">
        <w:rPr>
          <w:sz w:val="24"/>
          <w:szCs w:val="24"/>
        </w:rPr>
        <w:t xml:space="preserve">, </w:t>
      </w:r>
      <w:r w:rsidRPr="00AC3A88">
        <w:rPr>
          <w:sz w:val="24"/>
          <w:szCs w:val="24"/>
        </w:rPr>
        <w:t xml:space="preserve">difference in means 2.68 </w:t>
      </w:r>
      <w:r w:rsidR="1BDABDA8" w:rsidRPr="00AC3A88">
        <w:rPr>
          <w:sz w:val="24"/>
          <w:szCs w:val="24"/>
        </w:rPr>
        <w:t xml:space="preserve">(95%CI </w:t>
      </w:r>
      <w:r w:rsidRPr="00AC3A88">
        <w:rPr>
          <w:sz w:val="24"/>
          <w:szCs w:val="24"/>
        </w:rPr>
        <w:t>0</w:t>
      </w:r>
      <w:r w:rsidR="00AC3A88" w:rsidRPr="00AC3A88">
        <w:rPr>
          <w:color w:val="00B0F0"/>
          <w:sz w:val="24"/>
          <w:szCs w:val="24"/>
        </w:rPr>
        <w:t>.</w:t>
      </w:r>
      <w:r w:rsidRPr="00AC3A88">
        <w:rPr>
          <w:sz w:val="24"/>
          <w:szCs w:val="24"/>
        </w:rPr>
        <w:t>58, 4</w:t>
      </w:r>
      <w:r w:rsidR="00AC3A88" w:rsidRPr="00AC3A88">
        <w:rPr>
          <w:color w:val="00B0F0"/>
          <w:sz w:val="24"/>
          <w:szCs w:val="24"/>
        </w:rPr>
        <w:t>.</w:t>
      </w:r>
      <w:r w:rsidRPr="00AC3A88">
        <w:rPr>
          <w:sz w:val="24"/>
          <w:szCs w:val="24"/>
        </w:rPr>
        <w:t>78</w:t>
      </w:r>
      <w:r w:rsidR="5E6039A5" w:rsidRPr="00AC3A88">
        <w:rPr>
          <w:sz w:val="24"/>
          <w:szCs w:val="24"/>
        </w:rPr>
        <w:t>;</w:t>
      </w:r>
      <w:r w:rsidRPr="00AC3A88">
        <w:rPr>
          <w:sz w:val="24"/>
          <w:szCs w:val="24"/>
        </w:rPr>
        <w:t xml:space="preserve"> </w:t>
      </w:r>
      <w:r w:rsidRPr="00AC3A88">
        <w:rPr>
          <w:i/>
          <w:color w:val="00B0F0"/>
          <w:sz w:val="24"/>
          <w:szCs w:val="24"/>
        </w:rPr>
        <w:t>p</w:t>
      </w:r>
      <w:r w:rsidRPr="00AC3A88">
        <w:rPr>
          <w:sz w:val="24"/>
          <w:szCs w:val="24"/>
        </w:rPr>
        <w:t>=0</w:t>
      </w:r>
      <w:r w:rsidR="00AC3A88" w:rsidRPr="00AC3A88">
        <w:rPr>
          <w:color w:val="00B0F0"/>
          <w:sz w:val="24"/>
          <w:szCs w:val="24"/>
        </w:rPr>
        <w:t>.</w:t>
      </w:r>
      <w:r w:rsidRPr="00AC3A88">
        <w:rPr>
          <w:sz w:val="24"/>
          <w:szCs w:val="24"/>
        </w:rPr>
        <w:t>013).</w:t>
      </w:r>
    </w:p>
    <w:p w14:paraId="074EFFB0" w14:textId="7EA64EB6" w:rsidR="75065F0C" w:rsidRPr="00AC3A88" w:rsidRDefault="75065F0C" w:rsidP="1F3D3E98">
      <w:pPr>
        <w:spacing w:line="360" w:lineRule="auto"/>
        <w:rPr>
          <w:rFonts w:ascii="Calibri" w:eastAsia="Calibri" w:hAnsi="Calibri" w:cs="Calibri"/>
          <w:sz w:val="24"/>
          <w:szCs w:val="24"/>
        </w:rPr>
      </w:pPr>
      <w:r w:rsidRPr="00AC3A88">
        <w:rPr>
          <w:rFonts w:ascii="Calibri" w:eastAsia="Calibri" w:hAnsi="Calibri" w:cs="Calibri"/>
          <w:sz w:val="24"/>
          <w:szCs w:val="24"/>
        </w:rPr>
        <w:t>The analysis from the NHS and PSS perspective showed that the intervention group dominated the usual care group</w:t>
      </w:r>
      <w:r w:rsidR="5BF30FCE" w:rsidRPr="00AC3A88">
        <w:rPr>
          <w:rFonts w:ascii="Calibri" w:eastAsia="Calibri" w:hAnsi="Calibri" w:cs="Calibri"/>
          <w:sz w:val="24"/>
          <w:szCs w:val="24"/>
        </w:rPr>
        <w:t>,</w:t>
      </w:r>
      <w:r w:rsidRPr="00AC3A88">
        <w:rPr>
          <w:rFonts w:ascii="Calibri" w:eastAsia="Calibri" w:hAnsi="Calibri" w:cs="Calibri"/>
          <w:sz w:val="24"/>
          <w:szCs w:val="24"/>
        </w:rPr>
        <w:t xml:space="preserve"> in that costs in the intervention group were £</w:t>
      </w:r>
      <w:r w:rsidR="007C7B17" w:rsidRPr="00AC3A88">
        <w:rPr>
          <w:rFonts w:ascii="Calibri" w:eastAsia="Calibri" w:hAnsi="Calibri" w:cs="Calibri"/>
          <w:sz w:val="24"/>
          <w:szCs w:val="24"/>
        </w:rPr>
        <w:t>724</w:t>
      </w:r>
      <w:r w:rsidRPr="00AC3A88">
        <w:rPr>
          <w:rFonts w:ascii="Calibri" w:eastAsia="Calibri" w:hAnsi="Calibri" w:cs="Calibri"/>
          <w:sz w:val="24"/>
          <w:szCs w:val="24"/>
        </w:rPr>
        <w:t xml:space="preserve"> (95%CI</w:t>
      </w:r>
      <w:r w:rsidR="4625BAD7" w:rsidRPr="00AC3A88">
        <w:rPr>
          <w:rFonts w:ascii="Calibri" w:eastAsia="Calibri" w:hAnsi="Calibri" w:cs="Calibri"/>
          <w:sz w:val="24"/>
          <w:szCs w:val="24"/>
        </w:rPr>
        <w:t xml:space="preserve"> -</w:t>
      </w:r>
      <w:r w:rsidRPr="00AC3A88">
        <w:rPr>
          <w:rFonts w:ascii="Calibri" w:eastAsia="Calibri" w:hAnsi="Calibri" w:cs="Calibri"/>
          <w:sz w:val="24"/>
          <w:szCs w:val="24"/>
        </w:rPr>
        <w:t>£1</w:t>
      </w:r>
      <w:r w:rsidR="007C7B17" w:rsidRPr="00AC3A88">
        <w:rPr>
          <w:rFonts w:ascii="Calibri" w:eastAsia="Calibri" w:hAnsi="Calibri" w:cs="Calibri"/>
          <w:sz w:val="24"/>
          <w:szCs w:val="24"/>
        </w:rPr>
        <w:t>500</w:t>
      </w:r>
      <w:r w:rsidRPr="00AC3A88">
        <w:rPr>
          <w:rFonts w:ascii="Calibri" w:eastAsia="Calibri" w:hAnsi="Calibri" w:cs="Calibri"/>
          <w:sz w:val="24"/>
          <w:szCs w:val="24"/>
        </w:rPr>
        <w:t>, £</w:t>
      </w:r>
      <w:r w:rsidR="007C7B17" w:rsidRPr="00AC3A88">
        <w:rPr>
          <w:rFonts w:ascii="Calibri" w:eastAsia="Calibri" w:hAnsi="Calibri" w:cs="Calibri"/>
          <w:sz w:val="24"/>
          <w:szCs w:val="24"/>
        </w:rPr>
        <w:t>51</w:t>
      </w:r>
      <w:r w:rsidRPr="00AC3A88">
        <w:rPr>
          <w:rFonts w:ascii="Calibri" w:eastAsia="Calibri" w:hAnsi="Calibri" w:cs="Calibri"/>
          <w:sz w:val="24"/>
          <w:szCs w:val="24"/>
        </w:rPr>
        <w:t>) less and there were an additional 0.0</w:t>
      </w:r>
      <w:r w:rsidR="007C7B17" w:rsidRPr="00AC3A88">
        <w:rPr>
          <w:rFonts w:ascii="Calibri" w:eastAsia="Calibri" w:hAnsi="Calibri" w:cs="Calibri"/>
          <w:sz w:val="24"/>
          <w:szCs w:val="24"/>
        </w:rPr>
        <w:t>3</w:t>
      </w:r>
      <w:r w:rsidRPr="00AC3A88">
        <w:rPr>
          <w:rFonts w:ascii="Calibri" w:eastAsia="Calibri" w:hAnsi="Calibri" w:cs="Calibri"/>
          <w:sz w:val="24"/>
          <w:szCs w:val="24"/>
        </w:rPr>
        <w:t xml:space="preserve"> (95%CI </w:t>
      </w:r>
      <w:r w:rsidR="00AC3A88" w:rsidRPr="00AC3A88">
        <w:rPr>
          <w:rFonts w:ascii="Calibri" w:eastAsia="Calibri" w:hAnsi="Calibri" w:cs="Calibri"/>
          <w:color w:val="00B0F0"/>
          <w:sz w:val="24"/>
          <w:szCs w:val="24"/>
        </w:rPr>
        <w:t>–0</w:t>
      </w:r>
      <w:r w:rsidRPr="00AC3A88">
        <w:rPr>
          <w:rFonts w:ascii="Calibri" w:eastAsia="Calibri" w:hAnsi="Calibri" w:cs="Calibri"/>
          <w:sz w:val="24"/>
          <w:szCs w:val="24"/>
        </w:rPr>
        <w:t>.0</w:t>
      </w:r>
      <w:r w:rsidR="00437985" w:rsidRPr="00AC3A88">
        <w:rPr>
          <w:rFonts w:ascii="Calibri" w:eastAsia="Calibri" w:hAnsi="Calibri" w:cs="Calibri"/>
          <w:sz w:val="24"/>
          <w:szCs w:val="24"/>
        </w:rPr>
        <w:t>08</w:t>
      </w:r>
      <w:r w:rsidRPr="00AC3A88">
        <w:rPr>
          <w:rFonts w:ascii="Calibri" w:eastAsia="Calibri" w:hAnsi="Calibri" w:cs="Calibri"/>
          <w:sz w:val="24"/>
          <w:szCs w:val="24"/>
        </w:rPr>
        <w:t>,0.0</w:t>
      </w:r>
      <w:r w:rsidR="00437985" w:rsidRPr="00AC3A88">
        <w:rPr>
          <w:rFonts w:ascii="Calibri" w:eastAsia="Calibri" w:hAnsi="Calibri" w:cs="Calibri"/>
          <w:sz w:val="24"/>
          <w:szCs w:val="24"/>
        </w:rPr>
        <w:t>6</w:t>
      </w:r>
      <w:r w:rsidRPr="00AC3A88">
        <w:rPr>
          <w:rFonts w:ascii="Calibri" w:eastAsia="Calibri" w:hAnsi="Calibri" w:cs="Calibri"/>
          <w:sz w:val="24"/>
          <w:szCs w:val="24"/>
        </w:rPr>
        <w:t>) QALYs compared with the usual care group. This meant the iNMB</w:t>
      </w:r>
      <w:r w:rsidR="5BF99908" w:rsidRPr="00AC3A88">
        <w:rPr>
          <w:rFonts w:ascii="Calibri" w:eastAsia="Calibri" w:hAnsi="Calibri" w:cs="Calibri"/>
          <w:sz w:val="24"/>
          <w:szCs w:val="24"/>
        </w:rPr>
        <w:t xml:space="preserve"> at £20,000 per QALY threshold</w:t>
      </w:r>
      <w:r w:rsidRPr="00AC3A88">
        <w:rPr>
          <w:rFonts w:ascii="Calibri" w:eastAsia="Calibri" w:hAnsi="Calibri" w:cs="Calibri"/>
          <w:sz w:val="24"/>
          <w:szCs w:val="24"/>
        </w:rPr>
        <w:t xml:space="preserve"> was £12</w:t>
      </w:r>
      <w:r w:rsidR="00437985" w:rsidRPr="00AC3A88">
        <w:rPr>
          <w:rFonts w:ascii="Calibri" w:eastAsia="Calibri" w:hAnsi="Calibri" w:cs="Calibri"/>
          <w:sz w:val="24"/>
          <w:szCs w:val="24"/>
        </w:rPr>
        <w:t>56</w:t>
      </w:r>
      <w:r w:rsidRPr="00AC3A88">
        <w:rPr>
          <w:rFonts w:ascii="Calibri" w:eastAsia="Calibri" w:hAnsi="Calibri" w:cs="Calibri"/>
          <w:sz w:val="24"/>
          <w:szCs w:val="24"/>
        </w:rPr>
        <w:t xml:space="preserve"> (95%</w:t>
      </w:r>
      <w:r w:rsidR="49370658" w:rsidRPr="00AC3A88">
        <w:rPr>
          <w:rFonts w:ascii="Calibri" w:eastAsia="Calibri" w:hAnsi="Calibri" w:cs="Calibri"/>
          <w:sz w:val="24"/>
          <w:szCs w:val="24"/>
        </w:rPr>
        <w:t xml:space="preserve"> </w:t>
      </w:r>
      <w:r w:rsidRPr="00AC3A88">
        <w:rPr>
          <w:rFonts w:ascii="Calibri" w:eastAsia="Calibri" w:hAnsi="Calibri" w:cs="Calibri"/>
          <w:sz w:val="24"/>
          <w:szCs w:val="24"/>
        </w:rPr>
        <w:t>CI £1</w:t>
      </w:r>
      <w:r w:rsidR="00437985" w:rsidRPr="00AC3A88">
        <w:rPr>
          <w:rFonts w:ascii="Calibri" w:eastAsia="Calibri" w:hAnsi="Calibri" w:cs="Calibri"/>
          <w:sz w:val="24"/>
          <w:szCs w:val="24"/>
        </w:rPr>
        <w:t>64</w:t>
      </w:r>
      <w:r w:rsidRPr="00AC3A88">
        <w:rPr>
          <w:rFonts w:ascii="Calibri" w:eastAsia="Calibri" w:hAnsi="Calibri" w:cs="Calibri"/>
          <w:sz w:val="24"/>
          <w:szCs w:val="24"/>
        </w:rPr>
        <w:t>,</w:t>
      </w:r>
      <w:r w:rsidR="1D051ED7" w:rsidRPr="00AC3A88">
        <w:rPr>
          <w:rFonts w:ascii="Calibri" w:eastAsia="Calibri" w:hAnsi="Calibri" w:cs="Calibri"/>
          <w:sz w:val="24"/>
          <w:szCs w:val="24"/>
        </w:rPr>
        <w:t xml:space="preserve"> </w:t>
      </w:r>
      <w:r w:rsidRPr="00AC3A88">
        <w:rPr>
          <w:rFonts w:ascii="Calibri" w:eastAsia="Calibri" w:hAnsi="Calibri" w:cs="Calibri"/>
          <w:sz w:val="24"/>
          <w:szCs w:val="24"/>
        </w:rPr>
        <w:t>£23</w:t>
      </w:r>
      <w:r w:rsidR="00437985" w:rsidRPr="00AC3A88">
        <w:rPr>
          <w:rFonts w:ascii="Calibri" w:eastAsia="Calibri" w:hAnsi="Calibri" w:cs="Calibri"/>
          <w:sz w:val="24"/>
          <w:szCs w:val="24"/>
        </w:rPr>
        <w:t>48</w:t>
      </w:r>
      <w:r w:rsidRPr="00AC3A88">
        <w:rPr>
          <w:rFonts w:ascii="Calibri" w:eastAsia="Calibri" w:hAnsi="Calibri" w:cs="Calibri"/>
          <w:sz w:val="24"/>
          <w:szCs w:val="24"/>
        </w:rPr>
        <w:t>) indicating a 98.</w:t>
      </w:r>
      <w:r w:rsidR="003219E4" w:rsidRPr="00AC3A88">
        <w:rPr>
          <w:rFonts w:ascii="Calibri" w:eastAsia="Calibri" w:hAnsi="Calibri" w:cs="Calibri"/>
          <w:sz w:val="24"/>
          <w:szCs w:val="24"/>
        </w:rPr>
        <w:t>79</w:t>
      </w:r>
      <w:r w:rsidRPr="00AC3A88">
        <w:rPr>
          <w:rFonts w:ascii="Calibri" w:eastAsia="Calibri" w:hAnsi="Calibri" w:cs="Calibri"/>
          <w:sz w:val="24"/>
          <w:szCs w:val="24"/>
        </w:rPr>
        <w:t>% probability that the intervention is the cost-effective option. Similarly, from a patient perspective, and all perspectives combined, the intervention group remained dominant.</w:t>
      </w:r>
      <w:r w:rsidR="0C15C681" w:rsidRPr="00AC3A88">
        <w:rPr>
          <w:rFonts w:ascii="Calibri" w:eastAsia="Calibri" w:hAnsi="Calibri" w:cs="Calibri"/>
          <w:sz w:val="24"/>
          <w:szCs w:val="24"/>
        </w:rPr>
        <w:t xml:space="preserve"> The gre</w:t>
      </w:r>
      <w:r w:rsidR="71B96605" w:rsidRPr="00AC3A88">
        <w:rPr>
          <w:rFonts w:ascii="Calibri" w:eastAsia="Calibri" w:hAnsi="Calibri" w:cs="Calibri"/>
          <w:sz w:val="24"/>
          <w:szCs w:val="24"/>
        </w:rPr>
        <w:t xml:space="preserve">ater number of </w:t>
      </w:r>
      <w:r w:rsidR="3E052EDE" w:rsidRPr="00AC3A88">
        <w:rPr>
          <w:rFonts w:ascii="Calibri" w:eastAsia="Calibri" w:hAnsi="Calibri" w:cs="Calibri"/>
          <w:sz w:val="24"/>
          <w:szCs w:val="24"/>
        </w:rPr>
        <w:t>hospital admissions</w:t>
      </w:r>
      <w:r w:rsidR="0D7789F7" w:rsidRPr="00AC3A88">
        <w:rPr>
          <w:rFonts w:ascii="Calibri" w:eastAsia="Calibri" w:hAnsi="Calibri" w:cs="Calibri"/>
          <w:sz w:val="24"/>
          <w:szCs w:val="24"/>
        </w:rPr>
        <w:t xml:space="preserve"> (for the NHS/PSS perspective)</w:t>
      </w:r>
      <w:r w:rsidR="71B96605" w:rsidRPr="00AC3A88">
        <w:rPr>
          <w:rFonts w:ascii="Calibri" w:eastAsia="Calibri" w:hAnsi="Calibri" w:cs="Calibri"/>
          <w:sz w:val="24"/>
          <w:szCs w:val="24"/>
        </w:rPr>
        <w:t xml:space="preserve">, and the greater number of </w:t>
      </w:r>
      <w:r w:rsidR="7CA7CD93" w:rsidRPr="00AC3A88">
        <w:rPr>
          <w:rFonts w:ascii="Calibri" w:eastAsia="Calibri" w:hAnsi="Calibri" w:cs="Calibri"/>
          <w:sz w:val="24"/>
          <w:szCs w:val="24"/>
        </w:rPr>
        <w:t>hours of unpaid leave</w:t>
      </w:r>
      <w:r w:rsidR="3D297F8D" w:rsidRPr="00AC3A88">
        <w:rPr>
          <w:rFonts w:ascii="Calibri" w:eastAsia="Calibri" w:hAnsi="Calibri" w:cs="Calibri"/>
          <w:sz w:val="24"/>
          <w:szCs w:val="24"/>
        </w:rPr>
        <w:t xml:space="preserve"> (patient perspective)</w:t>
      </w:r>
      <w:r w:rsidR="7CA7CD93" w:rsidRPr="00AC3A88">
        <w:rPr>
          <w:rFonts w:ascii="Calibri" w:eastAsia="Calibri" w:hAnsi="Calibri" w:cs="Calibri"/>
          <w:sz w:val="24"/>
          <w:szCs w:val="24"/>
        </w:rPr>
        <w:t xml:space="preserve"> were the cost drivers of these results.</w:t>
      </w:r>
    </w:p>
    <w:p w14:paraId="7C9D1E67" w14:textId="2BD34409" w:rsidR="5109B764" w:rsidRPr="00AC3A88" w:rsidRDefault="6985B702" w:rsidP="7C60673A">
      <w:pPr>
        <w:spacing w:line="360" w:lineRule="auto"/>
        <w:rPr>
          <w:rFonts w:ascii="Calibri" w:eastAsia="Calibri" w:hAnsi="Calibri" w:cs="Calibri"/>
          <w:color w:val="000000" w:themeColor="text1"/>
          <w:sz w:val="24"/>
          <w:szCs w:val="24"/>
        </w:rPr>
      </w:pPr>
      <w:r w:rsidRPr="00AC3A88">
        <w:rPr>
          <w:rFonts w:ascii="Calibri" w:eastAsia="Calibri" w:hAnsi="Calibri" w:cs="Calibri"/>
          <w:color w:val="000000" w:themeColor="text1"/>
          <w:sz w:val="24"/>
          <w:szCs w:val="24"/>
        </w:rPr>
        <w:t xml:space="preserve">Free-text questions asked participants what they felt had and had not helped their knee pain during the 12 months of trial participation. </w:t>
      </w:r>
      <w:r w:rsidR="0DB77EE9" w:rsidRPr="00AC3A88">
        <w:rPr>
          <w:rFonts w:ascii="Calibri" w:eastAsia="Calibri" w:hAnsi="Calibri" w:cs="Calibri"/>
          <w:color w:val="000000" w:themeColor="text1"/>
          <w:sz w:val="24"/>
          <w:szCs w:val="24"/>
        </w:rPr>
        <w:t>Most</w:t>
      </w:r>
      <w:r w:rsidR="6342142C" w:rsidRPr="00AC3A88">
        <w:rPr>
          <w:rFonts w:ascii="Calibri" w:eastAsia="Calibri" w:hAnsi="Calibri" w:cs="Calibri"/>
          <w:color w:val="000000" w:themeColor="text1"/>
          <w:sz w:val="24"/>
          <w:szCs w:val="24"/>
        </w:rPr>
        <w:t xml:space="preserve"> responses for what had helped included physio</w:t>
      </w:r>
      <w:r w:rsidR="2DE5DACE" w:rsidRPr="00AC3A88">
        <w:rPr>
          <w:rFonts w:ascii="Calibri" w:eastAsia="Calibri" w:hAnsi="Calibri" w:cs="Calibri"/>
          <w:color w:val="000000" w:themeColor="text1"/>
          <w:sz w:val="24"/>
          <w:szCs w:val="24"/>
        </w:rPr>
        <w:t>therapy</w:t>
      </w:r>
      <w:r w:rsidR="6342142C" w:rsidRPr="00AC3A88">
        <w:rPr>
          <w:rFonts w:ascii="Calibri" w:eastAsia="Calibri" w:hAnsi="Calibri" w:cs="Calibri"/>
          <w:color w:val="000000" w:themeColor="text1"/>
          <w:sz w:val="24"/>
          <w:szCs w:val="24"/>
        </w:rPr>
        <w:t xml:space="preserve"> and exercise </w:t>
      </w:r>
      <w:r w:rsidR="2C496DBF" w:rsidRPr="00AC3A88">
        <w:rPr>
          <w:rFonts w:ascii="Calibri" w:eastAsia="Calibri" w:hAnsi="Calibri" w:cs="Calibri"/>
          <w:color w:val="000000" w:themeColor="text1"/>
          <w:sz w:val="24"/>
          <w:szCs w:val="24"/>
        </w:rPr>
        <w:t>activities</w:t>
      </w:r>
      <w:r w:rsidR="6342142C" w:rsidRPr="00AC3A88">
        <w:rPr>
          <w:rFonts w:ascii="Calibri" w:eastAsia="Calibri" w:hAnsi="Calibri" w:cs="Calibri"/>
          <w:color w:val="000000" w:themeColor="text1"/>
          <w:sz w:val="24"/>
          <w:szCs w:val="24"/>
        </w:rPr>
        <w:t xml:space="preserve"> such as walking</w:t>
      </w:r>
      <w:r w:rsidR="3A7FEA49" w:rsidRPr="00AC3A88">
        <w:rPr>
          <w:rFonts w:ascii="Calibri" w:eastAsia="Calibri" w:hAnsi="Calibri" w:cs="Calibri"/>
          <w:color w:val="000000" w:themeColor="text1"/>
          <w:sz w:val="24"/>
          <w:szCs w:val="24"/>
        </w:rPr>
        <w:t xml:space="preserve">, </w:t>
      </w:r>
      <w:r w:rsidR="63FB5E9A" w:rsidRPr="00AC3A88">
        <w:rPr>
          <w:rFonts w:ascii="Calibri" w:eastAsia="Calibri" w:hAnsi="Calibri" w:cs="Calibri"/>
          <w:color w:val="000000" w:themeColor="text1"/>
          <w:sz w:val="24"/>
          <w:szCs w:val="24"/>
        </w:rPr>
        <w:t xml:space="preserve">swimming </w:t>
      </w:r>
      <w:r w:rsidR="00CE4901" w:rsidRPr="00AC3A88">
        <w:rPr>
          <w:rFonts w:ascii="Calibri" w:eastAsia="Calibri" w:hAnsi="Calibri" w:cs="Calibri"/>
          <w:color w:val="000000" w:themeColor="text1"/>
          <w:sz w:val="24"/>
          <w:szCs w:val="24"/>
        </w:rPr>
        <w:t>and keeping</w:t>
      </w:r>
      <w:r w:rsidR="63FB5E9A" w:rsidRPr="00AC3A88">
        <w:rPr>
          <w:rFonts w:ascii="Calibri" w:eastAsia="Calibri" w:hAnsi="Calibri" w:cs="Calibri"/>
          <w:color w:val="000000" w:themeColor="text1"/>
          <w:sz w:val="24"/>
          <w:szCs w:val="24"/>
        </w:rPr>
        <w:t xml:space="preserve"> moving</w:t>
      </w:r>
      <w:r w:rsidR="60C0F6DB" w:rsidRPr="00AC3A88">
        <w:rPr>
          <w:rFonts w:ascii="Calibri" w:eastAsia="Calibri" w:hAnsi="Calibri" w:cs="Calibri"/>
          <w:color w:val="000000" w:themeColor="text1"/>
          <w:sz w:val="24"/>
          <w:szCs w:val="24"/>
        </w:rPr>
        <w:t xml:space="preserve"> (</w:t>
      </w:r>
      <w:r w:rsidR="6D1ADB7B" w:rsidRPr="00AC3A88">
        <w:rPr>
          <w:rFonts w:ascii="Calibri" w:eastAsia="Calibri" w:hAnsi="Calibri" w:cs="Calibri"/>
          <w:color w:val="000000" w:themeColor="text1"/>
          <w:sz w:val="24"/>
          <w:szCs w:val="24"/>
        </w:rPr>
        <w:t>51%)</w:t>
      </w:r>
      <w:r w:rsidR="1B92FC1C" w:rsidRPr="00AC3A88">
        <w:rPr>
          <w:rFonts w:ascii="Calibri" w:eastAsia="Calibri" w:hAnsi="Calibri" w:cs="Calibri"/>
          <w:color w:val="000000" w:themeColor="text1"/>
          <w:sz w:val="24"/>
          <w:szCs w:val="24"/>
        </w:rPr>
        <w:t xml:space="preserve">. </w:t>
      </w:r>
      <w:r w:rsidR="07100D17" w:rsidRPr="00AC3A88">
        <w:rPr>
          <w:rFonts w:ascii="Calibri" w:eastAsia="Calibri" w:hAnsi="Calibri" w:cs="Calibri"/>
          <w:color w:val="000000" w:themeColor="text1"/>
          <w:sz w:val="24"/>
          <w:szCs w:val="24"/>
        </w:rPr>
        <w:t>R</w:t>
      </w:r>
      <w:r w:rsidR="3A7FEA49" w:rsidRPr="00AC3A88">
        <w:rPr>
          <w:rFonts w:ascii="Calibri" w:eastAsia="Calibri" w:hAnsi="Calibri" w:cs="Calibri"/>
          <w:color w:val="000000" w:themeColor="text1"/>
          <w:sz w:val="24"/>
          <w:szCs w:val="24"/>
        </w:rPr>
        <w:t>esponse</w:t>
      </w:r>
      <w:r w:rsidR="67D43573" w:rsidRPr="00AC3A88">
        <w:rPr>
          <w:rFonts w:ascii="Calibri" w:eastAsia="Calibri" w:hAnsi="Calibri" w:cs="Calibri"/>
          <w:color w:val="000000" w:themeColor="text1"/>
          <w:sz w:val="24"/>
          <w:szCs w:val="24"/>
        </w:rPr>
        <w:t>s</w:t>
      </w:r>
      <w:r w:rsidR="3A7FEA49" w:rsidRPr="00AC3A88">
        <w:rPr>
          <w:rFonts w:ascii="Calibri" w:eastAsia="Calibri" w:hAnsi="Calibri" w:cs="Calibri"/>
          <w:color w:val="000000" w:themeColor="text1"/>
          <w:sz w:val="24"/>
          <w:szCs w:val="24"/>
        </w:rPr>
        <w:t xml:space="preserve"> for what was not helpful</w:t>
      </w:r>
      <w:r w:rsidR="586E7625" w:rsidRPr="00AC3A88">
        <w:rPr>
          <w:rFonts w:ascii="Calibri" w:eastAsia="Calibri" w:hAnsi="Calibri" w:cs="Calibri"/>
          <w:color w:val="000000" w:themeColor="text1"/>
          <w:sz w:val="24"/>
          <w:szCs w:val="24"/>
        </w:rPr>
        <w:t xml:space="preserve"> included physical limitations such as</w:t>
      </w:r>
      <w:r w:rsidR="3A7FEA49" w:rsidRPr="00AC3A88">
        <w:rPr>
          <w:rFonts w:ascii="Calibri" w:eastAsia="Calibri" w:hAnsi="Calibri" w:cs="Calibri"/>
          <w:color w:val="000000" w:themeColor="text1"/>
          <w:sz w:val="24"/>
          <w:szCs w:val="24"/>
        </w:rPr>
        <w:t xml:space="preserve"> not being able to bend the knee</w:t>
      </w:r>
      <w:r w:rsidR="586E7625" w:rsidRPr="00AC3A88">
        <w:rPr>
          <w:rFonts w:ascii="Calibri" w:eastAsia="Calibri" w:hAnsi="Calibri" w:cs="Calibri"/>
          <w:color w:val="000000" w:themeColor="text1"/>
          <w:sz w:val="24"/>
          <w:szCs w:val="24"/>
        </w:rPr>
        <w:t xml:space="preserve">, </w:t>
      </w:r>
      <w:r w:rsidR="4B97568A" w:rsidRPr="00AC3A88">
        <w:rPr>
          <w:rFonts w:ascii="Calibri" w:eastAsia="Calibri" w:hAnsi="Calibri" w:cs="Calibri"/>
          <w:color w:val="000000" w:themeColor="text1"/>
          <w:sz w:val="24"/>
          <w:szCs w:val="24"/>
        </w:rPr>
        <w:t>stairs</w:t>
      </w:r>
      <w:r w:rsidR="586E7625" w:rsidRPr="00AC3A88">
        <w:rPr>
          <w:rFonts w:ascii="Calibri" w:eastAsia="Calibri" w:hAnsi="Calibri" w:cs="Calibri"/>
          <w:color w:val="000000" w:themeColor="text1"/>
          <w:sz w:val="24"/>
          <w:szCs w:val="24"/>
        </w:rPr>
        <w:t>, stiffness and swelling (34%)</w:t>
      </w:r>
      <w:r w:rsidR="6342142C" w:rsidRPr="00AC3A88">
        <w:rPr>
          <w:rFonts w:ascii="Calibri" w:eastAsia="Calibri" w:hAnsi="Calibri" w:cs="Calibri"/>
          <w:color w:val="000000" w:themeColor="text1"/>
          <w:sz w:val="24"/>
          <w:szCs w:val="24"/>
        </w:rPr>
        <w:t>.</w:t>
      </w:r>
      <w:r w:rsidR="277D09CE" w:rsidRPr="00AC3A88">
        <w:rPr>
          <w:rFonts w:ascii="Calibri" w:eastAsia="Calibri" w:hAnsi="Calibri" w:cs="Calibri"/>
          <w:color w:val="000000" w:themeColor="text1"/>
          <w:sz w:val="24"/>
          <w:szCs w:val="24"/>
        </w:rPr>
        <w:t xml:space="preserve"> </w:t>
      </w:r>
      <w:r w:rsidR="30CEF6E9" w:rsidRPr="00AC3A88">
        <w:rPr>
          <w:rFonts w:ascii="Calibri" w:eastAsia="Calibri" w:hAnsi="Calibri" w:cs="Calibri"/>
          <w:color w:val="000000" w:themeColor="text1"/>
          <w:sz w:val="24"/>
          <w:szCs w:val="24"/>
        </w:rPr>
        <w:t>Painkillers were included in both sections as helpful (16%) and unhelpful</w:t>
      </w:r>
      <w:r w:rsidR="06A54684" w:rsidRPr="00AC3A88">
        <w:rPr>
          <w:rFonts w:ascii="Calibri" w:eastAsia="Calibri" w:hAnsi="Calibri" w:cs="Calibri"/>
          <w:color w:val="000000" w:themeColor="text1"/>
          <w:sz w:val="24"/>
          <w:szCs w:val="24"/>
        </w:rPr>
        <w:t xml:space="preserve"> </w:t>
      </w:r>
      <w:r w:rsidR="30CEF6E9" w:rsidRPr="00AC3A88">
        <w:rPr>
          <w:rFonts w:ascii="Calibri" w:eastAsia="Calibri" w:hAnsi="Calibri" w:cs="Calibri"/>
          <w:color w:val="000000" w:themeColor="text1"/>
          <w:sz w:val="24"/>
          <w:szCs w:val="24"/>
        </w:rPr>
        <w:t>(14%).</w:t>
      </w:r>
    </w:p>
    <w:p w14:paraId="7CCB7716" w14:textId="542E9469" w:rsidR="000A0317" w:rsidRPr="00AC3A88" w:rsidRDefault="00C664B6" w:rsidP="01815ECC">
      <w:pPr>
        <w:spacing w:after="120" w:line="360" w:lineRule="auto"/>
        <w:rPr>
          <w:rFonts w:ascii="Calibri" w:eastAsia="Calibri" w:hAnsi="Calibri" w:cs="Calibri"/>
          <w:sz w:val="24"/>
          <w:szCs w:val="24"/>
        </w:rPr>
      </w:pPr>
      <w:r w:rsidRPr="00AC3A88">
        <w:rPr>
          <w:sz w:val="24"/>
          <w:szCs w:val="24"/>
        </w:rPr>
        <w:t>Findings from the qualitative research in the pilot phase indicated that participants found the trial and randomisation acceptable</w:t>
      </w:r>
      <w:r w:rsidR="1C03EAF1" w:rsidRPr="00AC3A88">
        <w:rPr>
          <w:sz w:val="24"/>
          <w:szCs w:val="24"/>
        </w:rPr>
        <w:t>. T</w:t>
      </w:r>
      <w:r w:rsidR="003F05E7" w:rsidRPr="00AC3A88">
        <w:rPr>
          <w:sz w:val="24"/>
          <w:szCs w:val="24"/>
        </w:rPr>
        <w:t>he pilot work also led to refinements in study materials</w:t>
      </w:r>
      <w:r w:rsidR="08E60FC6" w:rsidRPr="00AC3A88">
        <w:rPr>
          <w:sz w:val="24"/>
          <w:szCs w:val="24"/>
        </w:rPr>
        <w:t xml:space="preserve"> including</w:t>
      </w:r>
      <w:r w:rsidR="00CE4901" w:rsidRPr="00AC3A88">
        <w:rPr>
          <w:sz w:val="24"/>
          <w:szCs w:val="24"/>
        </w:rPr>
        <w:t>:</w:t>
      </w:r>
      <w:r w:rsidR="4803F142" w:rsidRPr="00AC3A88">
        <w:rPr>
          <w:rFonts w:ascii="Calibri" w:eastAsia="Calibri" w:hAnsi="Calibri" w:cs="Calibri"/>
          <w:sz w:val="24"/>
          <w:szCs w:val="24"/>
        </w:rPr>
        <w:t xml:space="preserve"> im</w:t>
      </w:r>
      <w:r w:rsidR="3B2619D1" w:rsidRPr="00AC3A88">
        <w:rPr>
          <w:rFonts w:ascii="Calibri" w:eastAsia="Calibri" w:hAnsi="Calibri" w:cs="Calibri"/>
          <w:sz w:val="24"/>
          <w:szCs w:val="24"/>
        </w:rPr>
        <w:t xml:space="preserve">provement to </w:t>
      </w:r>
      <w:r w:rsidR="4803F142" w:rsidRPr="00AC3A88">
        <w:rPr>
          <w:rFonts w:ascii="Calibri" w:eastAsia="Calibri" w:hAnsi="Calibri" w:cs="Calibri"/>
          <w:sz w:val="24"/>
          <w:szCs w:val="24"/>
        </w:rPr>
        <w:t>explanation</w:t>
      </w:r>
      <w:r w:rsidR="00CE4901" w:rsidRPr="00AC3A88">
        <w:rPr>
          <w:rFonts w:ascii="Calibri" w:eastAsia="Calibri" w:hAnsi="Calibri" w:cs="Calibri"/>
          <w:sz w:val="24"/>
          <w:szCs w:val="24"/>
        </w:rPr>
        <w:t>s</w:t>
      </w:r>
      <w:r w:rsidR="4803F142" w:rsidRPr="00AC3A88">
        <w:rPr>
          <w:rFonts w:ascii="Calibri" w:eastAsia="Calibri" w:hAnsi="Calibri" w:cs="Calibri"/>
          <w:sz w:val="24"/>
          <w:szCs w:val="24"/>
        </w:rPr>
        <w:t xml:space="preserve"> of randomisation </w:t>
      </w:r>
      <w:r w:rsidR="5E56D742" w:rsidRPr="00AC3A88">
        <w:rPr>
          <w:rFonts w:ascii="Calibri" w:eastAsia="Calibri" w:hAnsi="Calibri" w:cs="Calibri"/>
          <w:sz w:val="24"/>
          <w:szCs w:val="24"/>
        </w:rPr>
        <w:t xml:space="preserve">and usual care </w:t>
      </w:r>
      <w:r w:rsidR="4803F142" w:rsidRPr="00AC3A88">
        <w:rPr>
          <w:rFonts w:ascii="Calibri" w:eastAsia="Calibri" w:hAnsi="Calibri" w:cs="Calibri"/>
          <w:sz w:val="24"/>
          <w:szCs w:val="24"/>
        </w:rPr>
        <w:t xml:space="preserve">in </w:t>
      </w:r>
      <w:r w:rsidR="64ECEEDB" w:rsidRPr="00AC3A88">
        <w:rPr>
          <w:rFonts w:ascii="Calibri" w:eastAsia="Calibri" w:hAnsi="Calibri" w:cs="Calibri"/>
          <w:sz w:val="24"/>
          <w:szCs w:val="24"/>
        </w:rPr>
        <w:t>the patient information leaflet</w:t>
      </w:r>
      <w:r w:rsidR="2DC3F262" w:rsidRPr="00AC3A88">
        <w:rPr>
          <w:rFonts w:ascii="Calibri" w:eastAsia="Calibri" w:hAnsi="Calibri" w:cs="Calibri"/>
          <w:sz w:val="24"/>
          <w:szCs w:val="24"/>
        </w:rPr>
        <w:t>;</w:t>
      </w:r>
      <w:r w:rsidR="0B1153E2" w:rsidRPr="00AC3A88">
        <w:rPr>
          <w:rFonts w:ascii="Calibri" w:eastAsia="Calibri" w:hAnsi="Calibri" w:cs="Calibri"/>
          <w:sz w:val="24"/>
          <w:szCs w:val="24"/>
        </w:rPr>
        <w:t xml:space="preserve"> clarifi</w:t>
      </w:r>
      <w:r w:rsidR="1DA95442" w:rsidRPr="00AC3A88">
        <w:rPr>
          <w:rFonts w:ascii="Calibri" w:eastAsia="Calibri" w:hAnsi="Calibri" w:cs="Calibri"/>
          <w:sz w:val="24"/>
          <w:szCs w:val="24"/>
        </w:rPr>
        <w:t>cation</w:t>
      </w:r>
      <w:r w:rsidR="0B1153E2" w:rsidRPr="00AC3A88">
        <w:rPr>
          <w:rFonts w:ascii="Calibri" w:eastAsia="Calibri" w:hAnsi="Calibri" w:cs="Calibri"/>
          <w:sz w:val="24"/>
          <w:szCs w:val="24"/>
        </w:rPr>
        <w:t xml:space="preserve"> that all participants would be able to access </w:t>
      </w:r>
      <w:r w:rsidR="00A653DC" w:rsidRPr="00AC3A88">
        <w:rPr>
          <w:rFonts w:ascii="Calibri" w:eastAsia="Calibri" w:hAnsi="Calibri" w:cs="Calibri"/>
          <w:sz w:val="24"/>
          <w:szCs w:val="24"/>
        </w:rPr>
        <w:t>health</w:t>
      </w:r>
      <w:r w:rsidR="0B1153E2" w:rsidRPr="00AC3A88">
        <w:rPr>
          <w:rFonts w:ascii="Calibri" w:eastAsia="Calibri" w:hAnsi="Calibri" w:cs="Calibri"/>
          <w:sz w:val="24"/>
          <w:szCs w:val="24"/>
        </w:rPr>
        <w:t xml:space="preserve"> care as usual regardless of group allocation</w:t>
      </w:r>
      <w:r w:rsidR="32B5C1F4" w:rsidRPr="00AC3A88">
        <w:rPr>
          <w:rFonts w:ascii="Calibri" w:eastAsia="Calibri" w:hAnsi="Calibri" w:cs="Calibri"/>
          <w:sz w:val="24"/>
          <w:szCs w:val="24"/>
        </w:rPr>
        <w:t xml:space="preserve">; </w:t>
      </w:r>
      <w:r w:rsidR="226A8155" w:rsidRPr="00AC3A88">
        <w:rPr>
          <w:rFonts w:ascii="Calibri" w:eastAsia="Calibri" w:hAnsi="Calibri" w:cs="Calibri"/>
          <w:sz w:val="24"/>
          <w:szCs w:val="24"/>
        </w:rPr>
        <w:t>and</w:t>
      </w:r>
      <w:r w:rsidR="32B5C1F4" w:rsidRPr="00AC3A88">
        <w:rPr>
          <w:rFonts w:ascii="Calibri" w:eastAsia="Calibri" w:hAnsi="Calibri" w:cs="Calibri"/>
          <w:sz w:val="24"/>
          <w:szCs w:val="24"/>
        </w:rPr>
        <w:t xml:space="preserve"> clarification that patients would only attend one clinic appointment</w:t>
      </w:r>
      <w:r w:rsidR="0B1153E2" w:rsidRPr="00AC3A88">
        <w:rPr>
          <w:rFonts w:ascii="Calibri" w:eastAsia="Calibri" w:hAnsi="Calibri" w:cs="Calibri"/>
          <w:sz w:val="24"/>
          <w:szCs w:val="24"/>
        </w:rPr>
        <w:t>. W</w:t>
      </w:r>
      <w:r w:rsidR="4803F142" w:rsidRPr="00AC3A88">
        <w:rPr>
          <w:rFonts w:ascii="Calibri" w:eastAsia="Calibri" w:hAnsi="Calibri" w:cs="Calibri"/>
          <w:sz w:val="24"/>
          <w:szCs w:val="24"/>
        </w:rPr>
        <w:t>e updated the standard operating procedures for recruiters to ensure that they made a clear distinction between completion of the questionnaire and the randomisation procedure</w:t>
      </w:r>
      <w:r w:rsidR="3D555A02" w:rsidRPr="00AC3A88">
        <w:rPr>
          <w:rFonts w:ascii="Calibri" w:eastAsia="Calibri" w:hAnsi="Calibri" w:cs="Calibri"/>
          <w:sz w:val="24"/>
          <w:szCs w:val="24"/>
        </w:rPr>
        <w:t xml:space="preserve"> and</w:t>
      </w:r>
      <w:r w:rsidR="4803F142" w:rsidRPr="00AC3A88">
        <w:rPr>
          <w:rFonts w:ascii="Calibri" w:eastAsia="Calibri" w:hAnsi="Calibri" w:cs="Calibri"/>
          <w:sz w:val="24"/>
          <w:szCs w:val="24"/>
        </w:rPr>
        <w:t xml:space="preserve"> </w:t>
      </w:r>
      <w:r w:rsidR="3D555A02" w:rsidRPr="00AC3A88">
        <w:rPr>
          <w:rFonts w:ascii="Calibri" w:eastAsia="Calibri" w:hAnsi="Calibri" w:cs="Calibri"/>
          <w:sz w:val="24"/>
          <w:szCs w:val="24"/>
        </w:rPr>
        <w:t xml:space="preserve">modified the </w:t>
      </w:r>
      <w:r w:rsidR="4803F142" w:rsidRPr="00AC3A88">
        <w:rPr>
          <w:rFonts w:ascii="Calibri" w:eastAsia="Calibri" w:hAnsi="Calibri" w:cs="Calibri"/>
          <w:sz w:val="24"/>
          <w:szCs w:val="24"/>
        </w:rPr>
        <w:t>online version of the questionnaire to ensure that participants could select options more easily</w:t>
      </w:r>
      <w:r w:rsidR="39EAE61E" w:rsidRPr="00AC3A88">
        <w:rPr>
          <w:rFonts w:ascii="Calibri" w:eastAsia="Calibri" w:hAnsi="Calibri" w:cs="Calibri"/>
          <w:sz w:val="24"/>
          <w:szCs w:val="24"/>
        </w:rPr>
        <w:t>.</w:t>
      </w:r>
    </w:p>
    <w:p w14:paraId="7C8C5390" w14:textId="0BB6BF09" w:rsidR="00C664B6" w:rsidRPr="00AC3A88" w:rsidRDefault="003F05E7" w:rsidP="01815ECC">
      <w:pPr>
        <w:spacing w:after="120" w:line="360" w:lineRule="auto"/>
        <w:rPr>
          <w:sz w:val="24"/>
          <w:szCs w:val="24"/>
        </w:rPr>
      </w:pPr>
      <w:r w:rsidRPr="00AC3A88">
        <w:rPr>
          <w:sz w:val="24"/>
          <w:szCs w:val="24"/>
        </w:rPr>
        <w:t xml:space="preserve">Findings from </w:t>
      </w:r>
      <w:r w:rsidR="0031077B" w:rsidRPr="00AC3A88">
        <w:rPr>
          <w:sz w:val="24"/>
          <w:szCs w:val="24"/>
        </w:rPr>
        <w:t xml:space="preserve">analysis of </w:t>
      </w:r>
      <w:r w:rsidRPr="00AC3A88">
        <w:rPr>
          <w:sz w:val="24"/>
          <w:szCs w:val="24"/>
        </w:rPr>
        <w:t>the qualitative interviews with participants</w:t>
      </w:r>
      <w:r w:rsidR="0031077B" w:rsidRPr="00AC3A88">
        <w:rPr>
          <w:sz w:val="24"/>
          <w:szCs w:val="24"/>
        </w:rPr>
        <w:t xml:space="preserve"> who received t</w:t>
      </w:r>
      <w:r w:rsidRPr="00AC3A88">
        <w:rPr>
          <w:sz w:val="24"/>
          <w:szCs w:val="24"/>
        </w:rPr>
        <w:t xml:space="preserve">he intervention </w:t>
      </w:r>
      <w:r w:rsidR="0031077B" w:rsidRPr="00AC3A88">
        <w:rPr>
          <w:sz w:val="24"/>
          <w:szCs w:val="24"/>
        </w:rPr>
        <w:t xml:space="preserve">indicated that </w:t>
      </w:r>
      <w:r w:rsidR="21108C51" w:rsidRPr="00AC3A88">
        <w:rPr>
          <w:sz w:val="24"/>
          <w:szCs w:val="24"/>
        </w:rPr>
        <w:t>they</w:t>
      </w:r>
      <w:r w:rsidR="0031077B" w:rsidRPr="00AC3A88">
        <w:rPr>
          <w:sz w:val="24"/>
          <w:szCs w:val="24"/>
        </w:rPr>
        <w:t xml:space="preserve"> found </w:t>
      </w:r>
      <w:r w:rsidR="52FDAE32" w:rsidRPr="00AC3A88">
        <w:rPr>
          <w:sz w:val="24"/>
          <w:szCs w:val="24"/>
        </w:rPr>
        <w:t>it</w:t>
      </w:r>
      <w:r w:rsidR="0031077B" w:rsidRPr="00AC3A88">
        <w:rPr>
          <w:sz w:val="24"/>
          <w:szCs w:val="24"/>
        </w:rPr>
        <w:t xml:space="preserve"> </w:t>
      </w:r>
      <w:r w:rsidR="716AD762" w:rsidRPr="00AC3A88">
        <w:rPr>
          <w:sz w:val="24"/>
          <w:szCs w:val="24"/>
        </w:rPr>
        <w:t xml:space="preserve">acceptable and that it provided </w:t>
      </w:r>
      <w:r w:rsidR="61FCDE75" w:rsidRPr="00AC3A88">
        <w:rPr>
          <w:sz w:val="24"/>
          <w:szCs w:val="24"/>
        </w:rPr>
        <w:t xml:space="preserve">patients with a sense of </w:t>
      </w:r>
      <w:r w:rsidR="716AD762" w:rsidRPr="00AC3A88">
        <w:rPr>
          <w:sz w:val="24"/>
          <w:szCs w:val="24"/>
        </w:rPr>
        <w:t>support and confidence in their ongoing recovery</w:t>
      </w:r>
      <w:r w:rsidR="45854500" w:rsidRPr="00AC3A88">
        <w:rPr>
          <w:sz w:val="24"/>
          <w:szCs w:val="24"/>
        </w:rPr>
        <w:t xml:space="preserve">. Patients were reassured that </w:t>
      </w:r>
      <w:r w:rsidR="000560F2" w:rsidRPr="00AC3A88">
        <w:rPr>
          <w:sz w:val="24"/>
          <w:szCs w:val="24"/>
        </w:rPr>
        <w:t>referral was</w:t>
      </w:r>
      <w:r w:rsidR="45854500" w:rsidRPr="00AC3A88">
        <w:rPr>
          <w:sz w:val="24"/>
          <w:szCs w:val="24"/>
        </w:rPr>
        <w:t xml:space="preserve"> appropriate, and even when treatments </w:t>
      </w:r>
      <w:r w:rsidR="325020CB" w:rsidRPr="00AC3A88">
        <w:rPr>
          <w:sz w:val="24"/>
          <w:szCs w:val="24"/>
        </w:rPr>
        <w:t xml:space="preserve">did not </w:t>
      </w:r>
      <w:r w:rsidR="3C7E121F" w:rsidRPr="00AC3A88">
        <w:rPr>
          <w:sz w:val="24"/>
          <w:szCs w:val="24"/>
        </w:rPr>
        <w:t xml:space="preserve">fully </w:t>
      </w:r>
      <w:r w:rsidR="45854500" w:rsidRPr="00AC3A88">
        <w:rPr>
          <w:sz w:val="24"/>
          <w:szCs w:val="24"/>
        </w:rPr>
        <w:t>reso</w:t>
      </w:r>
      <w:r w:rsidR="3F161D35" w:rsidRPr="00AC3A88">
        <w:rPr>
          <w:sz w:val="24"/>
          <w:szCs w:val="24"/>
        </w:rPr>
        <w:t>l</w:t>
      </w:r>
      <w:r w:rsidR="45854500" w:rsidRPr="00AC3A88">
        <w:rPr>
          <w:sz w:val="24"/>
          <w:szCs w:val="24"/>
        </w:rPr>
        <w:t>v</w:t>
      </w:r>
      <w:r w:rsidR="0610CFD9" w:rsidRPr="00AC3A88">
        <w:rPr>
          <w:sz w:val="24"/>
          <w:szCs w:val="24"/>
        </w:rPr>
        <w:t>e</w:t>
      </w:r>
      <w:r w:rsidR="45854500" w:rsidRPr="00AC3A88">
        <w:rPr>
          <w:sz w:val="24"/>
          <w:szCs w:val="24"/>
        </w:rPr>
        <w:t xml:space="preserve"> </w:t>
      </w:r>
      <w:r w:rsidR="78D70AF7" w:rsidRPr="00AC3A88">
        <w:rPr>
          <w:sz w:val="24"/>
          <w:szCs w:val="24"/>
        </w:rPr>
        <w:t xml:space="preserve">their </w:t>
      </w:r>
      <w:r w:rsidR="45854500" w:rsidRPr="00AC3A88">
        <w:rPr>
          <w:sz w:val="24"/>
          <w:szCs w:val="24"/>
        </w:rPr>
        <w:t xml:space="preserve">pain, </w:t>
      </w:r>
      <w:r w:rsidR="2B6E4268" w:rsidRPr="00AC3A88">
        <w:rPr>
          <w:sz w:val="24"/>
          <w:szCs w:val="24"/>
        </w:rPr>
        <w:t>they</w:t>
      </w:r>
      <w:r w:rsidR="45854500" w:rsidRPr="00AC3A88">
        <w:rPr>
          <w:sz w:val="24"/>
          <w:szCs w:val="24"/>
        </w:rPr>
        <w:t xml:space="preserve"> valued the op</w:t>
      </w:r>
      <w:r w:rsidR="204FF117" w:rsidRPr="00AC3A88">
        <w:rPr>
          <w:sz w:val="24"/>
          <w:szCs w:val="24"/>
        </w:rPr>
        <w:t xml:space="preserve">portunity to </w:t>
      </w:r>
      <w:r w:rsidR="3933B8F3" w:rsidRPr="00AC3A88">
        <w:rPr>
          <w:sz w:val="24"/>
          <w:szCs w:val="24"/>
        </w:rPr>
        <w:t>discuss their knee problems with a healthcare professional</w:t>
      </w:r>
      <w:r w:rsidR="00A653DC" w:rsidRPr="00AC3A88">
        <w:rPr>
          <w:sz w:val="24"/>
          <w:szCs w:val="24"/>
        </w:rPr>
        <w:t>.</w:t>
      </w:r>
    </w:p>
    <w:p w14:paraId="0035BC38" w14:textId="7F916266" w:rsidR="001D58F3" w:rsidRPr="00AC3A88" w:rsidRDefault="00996172" w:rsidP="00A74D91">
      <w:pPr>
        <w:pStyle w:val="Heading2"/>
      </w:pPr>
      <w:bookmarkStart w:id="125" w:name="_Toc106106926"/>
      <w:r w:rsidRPr="00AC3A88">
        <w:t xml:space="preserve">Strengths and </w:t>
      </w:r>
      <w:r w:rsidR="00C02B20" w:rsidRPr="00AC3A88">
        <w:t>l</w:t>
      </w:r>
      <w:r w:rsidRPr="00AC3A88">
        <w:t>imitations</w:t>
      </w:r>
      <w:bookmarkEnd w:id="125"/>
    </w:p>
    <w:p w14:paraId="5699FF72" w14:textId="24D68E87" w:rsidR="001D58F3" w:rsidRPr="00AC3A88" w:rsidRDefault="44D1A0A7" w:rsidP="00546A67">
      <w:pPr>
        <w:spacing w:after="120" w:line="360" w:lineRule="auto"/>
        <w:rPr>
          <w:rFonts w:eastAsia="Calibri" w:cstheme="minorHAnsi"/>
          <w:sz w:val="24"/>
          <w:szCs w:val="24"/>
        </w:rPr>
      </w:pPr>
      <w:r w:rsidRPr="00AC3A88">
        <w:rPr>
          <w:rFonts w:ascii="Calibri" w:eastAsia="Calibri" w:hAnsi="Calibri" w:cs="Calibri"/>
          <w:sz w:val="24"/>
          <w:szCs w:val="24"/>
        </w:rPr>
        <w:t>Strengths of this trial include</w:t>
      </w:r>
      <w:r w:rsidR="6AA69F2B" w:rsidRPr="00AC3A88">
        <w:rPr>
          <w:rFonts w:ascii="Calibri" w:eastAsia="Calibri" w:hAnsi="Calibri" w:cs="Calibri"/>
          <w:sz w:val="24"/>
          <w:szCs w:val="24"/>
        </w:rPr>
        <w:t>d</w:t>
      </w:r>
      <w:r w:rsidRPr="00AC3A88">
        <w:rPr>
          <w:rFonts w:ascii="Calibri" w:eastAsia="Calibri" w:hAnsi="Calibri" w:cs="Calibri"/>
          <w:sz w:val="24"/>
          <w:szCs w:val="24"/>
        </w:rPr>
        <w:t xml:space="preserve"> the pragmatic design and inclusion of multiple hospitals, use of a core outcome set, high adherence to the intervention, full cost-effectiveness analysis</w:t>
      </w:r>
      <w:r w:rsidR="3B0A1A7C" w:rsidRPr="00AC3A88">
        <w:rPr>
          <w:rFonts w:ascii="Calibri" w:eastAsia="Calibri" w:hAnsi="Calibri" w:cs="Calibri"/>
          <w:sz w:val="24"/>
          <w:szCs w:val="24"/>
        </w:rPr>
        <w:t>,</w:t>
      </w:r>
      <w:r w:rsidRPr="00AC3A88">
        <w:rPr>
          <w:rFonts w:ascii="Calibri" w:eastAsia="Calibri" w:hAnsi="Calibri" w:cs="Calibri"/>
          <w:sz w:val="24"/>
          <w:szCs w:val="24"/>
        </w:rPr>
        <w:t xml:space="preserve"> and embedded qualitative work to optimise </w:t>
      </w:r>
      <w:r w:rsidR="3C5A4DAB" w:rsidRPr="00AC3A88">
        <w:rPr>
          <w:rFonts w:ascii="Calibri" w:eastAsia="Calibri" w:hAnsi="Calibri" w:cs="Calibri"/>
          <w:sz w:val="24"/>
          <w:szCs w:val="24"/>
        </w:rPr>
        <w:t>processes</w:t>
      </w:r>
      <w:r w:rsidRPr="00AC3A88">
        <w:rPr>
          <w:rFonts w:ascii="Calibri" w:eastAsia="Calibri" w:hAnsi="Calibri" w:cs="Calibri"/>
          <w:sz w:val="24"/>
          <w:szCs w:val="24"/>
        </w:rPr>
        <w:t xml:space="preserve"> and explore patient experiences of the intervention. </w:t>
      </w:r>
      <w:r w:rsidR="76FDE0FC" w:rsidRPr="00AC3A88">
        <w:rPr>
          <w:rFonts w:ascii="Calibri" w:eastAsia="Calibri" w:hAnsi="Calibri" w:cs="Calibri"/>
          <w:sz w:val="24"/>
          <w:szCs w:val="24"/>
        </w:rPr>
        <w:t>T</w:t>
      </w:r>
      <w:r w:rsidR="5F8891F0" w:rsidRPr="00AC3A88">
        <w:rPr>
          <w:rFonts w:ascii="Calibri" w:eastAsia="Calibri" w:hAnsi="Calibri" w:cs="Calibri"/>
          <w:sz w:val="24"/>
          <w:szCs w:val="24"/>
        </w:rPr>
        <w:t>he demographics</w:t>
      </w:r>
      <w:r w:rsidR="6B10968B" w:rsidRPr="00AC3A88">
        <w:rPr>
          <w:rFonts w:ascii="Calibri" w:eastAsia="Calibri" w:hAnsi="Calibri" w:cs="Calibri"/>
          <w:sz w:val="24"/>
          <w:szCs w:val="24"/>
        </w:rPr>
        <w:t xml:space="preserve"> of the trial sample in terms of </w:t>
      </w:r>
      <w:r w:rsidR="3C5A4DAB" w:rsidRPr="00AC3A88">
        <w:rPr>
          <w:rFonts w:ascii="Calibri" w:eastAsia="Calibri" w:hAnsi="Calibri" w:cs="Calibri"/>
          <w:sz w:val="24"/>
          <w:szCs w:val="24"/>
        </w:rPr>
        <w:t>ethnic</w:t>
      </w:r>
      <w:r w:rsidR="6B10968B" w:rsidRPr="00AC3A88">
        <w:rPr>
          <w:rFonts w:ascii="Calibri" w:eastAsia="Calibri" w:hAnsi="Calibri" w:cs="Calibri"/>
          <w:sz w:val="24"/>
          <w:szCs w:val="24"/>
        </w:rPr>
        <w:t>ity</w:t>
      </w:r>
      <w:r w:rsidR="4CA3281E" w:rsidRPr="00AC3A88">
        <w:rPr>
          <w:rFonts w:ascii="Calibri" w:eastAsia="Calibri" w:hAnsi="Calibri" w:cs="Calibri"/>
          <w:sz w:val="24"/>
          <w:szCs w:val="24"/>
        </w:rPr>
        <w:t xml:space="preserve"> </w:t>
      </w:r>
      <w:r w:rsidR="6D800C63" w:rsidRPr="00AC3A88">
        <w:rPr>
          <w:rFonts w:ascii="Calibri" w:eastAsia="Calibri" w:hAnsi="Calibri" w:cs="Calibri"/>
          <w:sz w:val="24"/>
          <w:szCs w:val="24"/>
        </w:rPr>
        <w:t>(</w:t>
      </w:r>
      <w:r w:rsidR="4CA3281E" w:rsidRPr="00AC3A88">
        <w:rPr>
          <w:rFonts w:ascii="Calibri" w:eastAsia="Calibri" w:hAnsi="Calibri" w:cs="Calibri"/>
          <w:sz w:val="24"/>
          <w:szCs w:val="24"/>
        </w:rPr>
        <w:t>94% white</w:t>
      </w:r>
      <w:r w:rsidR="25697EA4" w:rsidRPr="00AC3A88">
        <w:rPr>
          <w:rFonts w:ascii="Calibri" w:eastAsia="Calibri" w:hAnsi="Calibri" w:cs="Calibri"/>
          <w:sz w:val="24"/>
          <w:szCs w:val="24"/>
        </w:rPr>
        <w:t>)</w:t>
      </w:r>
      <w:r w:rsidR="5C78C081" w:rsidRPr="00AC3A88">
        <w:rPr>
          <w:rFonts w:ascii="Calibri" w:eastAsia="Calibri" w:hAnsi="Calibri" w:cs="Calibri"/>
          <w:sz w:val="24"/>
          <w:szCs w:val="24"/>
        </w:rPr>
        <w:t>,</w:t>
      </w:r>
      <w:r w:rsidR="1B7136E0" w:rsidRPr="00AC3A88">
        <w:rPr>
          <w:rFonts w:ascii="Calibri" w:eastAsia="Calibri" w:hAnsi="Calibri" w:cs="Calibri"/>
          <w:sz w:val="24"/>
          <w:szCs w:val="24"/>
        </w:rPr>
        <w:t xml:space="preserve"> </w:t>
      </w:r>
      <w:r w:rsidR="25697EA4" w:rsidRPr="00AC3A88">
        <w:rPr>
          <w:sz w:val="24"/>
          <w:szCs w:val="24"/>
        </w:rPr>
        <w:t xml:space="preserve">mean age (67 years) </w:t>
      </w:r>
      <w:r w:rsidR="6EAB5B31" w:rsidRPr="00AC3A88">
        <w:rPr>
          <w:sz w:val="24"/>
          <w:szCs w:val="24"/>
        </w:rPr>
        <w:t xml:space="preserve">and gender (60% female) </w:t>
      </w:r>
      <w:r w:rsidR="3A510D5E" w:rsidRPr="00AC3A88">
        <w:rPr>
          <w:sz w:val="24"/>
          <w:szCs w:val="24"/>
        </w:rPr>
        <w:t xml:space="preserve">broadly </w:t>
      </w:r>
      <w:r w:rsidR="3C5A4DAB" w:rsidRPr="00AC3A88">
        <w:rPr>
          <w:rFonts w:ascii="Calibri" w:eastAsia="Calibri" w:hAnsi="Calibri" w:cs="Calibri"/>
          <w:sz w:val="24"/>
          <w:szCs w:val="24"/>
        </w:rPr>
        <w:t>reflects the population of individuals undergoing knee replacement in the UK</w:t>
      </w:r>
      <w:r w:rsidR="6B10968B" w:rsidRPr="00AC3A88">
        <w:rPr>
          <w:rFonts w:ascii="Calibri" w:eastAsia="Calibri" w:hAnsi="Calibri" w:cs="Calibri"/>
          <w:color w:val="FF0000"/>
          <w:sz w:val="24"/>
          <w:szCs w:val="24"/>
        </w:rPr>
        <w:t xml:space="preserve"> </w:t>
      </w:r>
      <w:r w:rsidR="6B10968B" w:rsidRPr="00AC3A88">
        <w:rPr>
          <w:rFonts w:ascii="Calibri" w:eastAsia="Calibri" w:hAnsi="Calibri" w:cs="Calibri"/>
          <w:sz w:val="24"/>
          <w:szCs w:val="24"/>
        </w:rPr>
        <w:t>at the time of the study</w:t>
      </w:r>
      <w:r w:rsidR="4BF6B190" w:rsidRPr="00AC3A88">
        <w:rPr>
          <w:rFonts w:ascii="Calibri" w:eastAsia="Calibri" w:hAnsi="Calibri" w:cs="Calibri"/>
          <w:sz w:val="24"/>
          <w:szCs w:val="24"/>
        </w:rPr>
        <w:t>:</w:t>
      </w:r>
      <w:r w:rsidR="141F4463" w:rsidRPr="00AC3A88">
        <w:rPr>
          <w:rFonts w:ascii="Calibri" w:eastAsia="Calibri" w:hAnsi="Calibri" w:cs="Calibri"/>
          <w:sz w:val="24"/>
          <w:szCs w:val="24"/>
        </w:rPr>
        <w:t xml:space="preserve"> </w:t>
      </w:r>
      <w:r w:rsidR="0607622C" w:rsidRPr="00AC3A88">
        <w:rPr>
          <w:rFonts w:ascii="Calibri" w:eastAsia="Calibri" w:hAnsi="Calibri" w:cs="Calibri"/>
          <w:sz w:val="24"/>
          <w:szCs w:val="24"/>
        </w:rPr>
        <w:t xml:space="preserve">95% white, mean age 69 years, </w:t>
      </w:r>
      <w:r w:rsidR="3BB5467D" w:rsidRPr="00AC3A88">
        <w:rPr>
          <w:rFonts w:ascii="Calibri" w:eastAsia="Calibri" w:hAnsi="Calibri" w:cs="Calibri"/>
          <w:sz w:val="24"/>
          <w:szCs w:val="24"/>
        </w:rPr>
        <w:t>57%</w:t>
      </w:r>
      <w:r w:rsidR="6A23F109" w:rsidRPr="00AC3A88">
        <w:rPr>
          <w:rFonts w:ascii="Calibri" w:eastAsia="Calibri" w:hAnsi="Calibri" w:cs="Calibri"/>
          <w:sz w:val="24"/>
          <w:szCs w:val="24"/>
        </w:rPr>
        <w:t xml:space="preserve"> female</w:t>
      </w:r>
      <w:r w:rsidR="2362F2A7" w:rsidRPr="00AC3A88">
        <w:rPr>
          <w:rFonts w:ascii="Calibri" w:eastAsia="Calibri" w:hAnsi="Calibri" w:cs="Calibri"/>
          <w:sz w:val="24"/>
          <w:szCs w:val="24"/>
        </w:rPr>
        <w:t>)</w:t>
      </w:r>
      <w:r w:rsidR="3C5A4DAB" w:rsidRPr="00AC3A88">
        <w:rPr>
          <w:rFonts w:ascii="Calibri" w:eastAsia="Calibri" w:hAnsi="Calibri" w:cs="Calibri"/>
          <w:sz w:val="24"/>
          <w:szCs w:val="24"/>
        </w:rPr>
        <w:t>.</w:t>
      </w:r>
      <w:r w:rsidR="00B8387D" w:rsidRPr="00AC3A88">
        <w:rPr>
          <w:rFonts w:ascii="Calibri" w:eastAsia="Calibri" w:hAnsi="Calibri" w:cs="Calibri"/>
          <w:noProof/>
          <w:sz w:val="24"/>
          <w:szCs w:val="24"/>
          <w:vertAlign w:val="superscript"/>
        </w:rPr>
        <w:t>5,146</w:t>
      </w:r>
      <w:r w:rsidR="3C5A4DAB" w:rsidRPr="00AC3A88">
        <w:rPr>
          <w:rFonts w:ascii="Calibri" w:eastAsia="Calibri" w:hAnsi="Calibri" w:cs="Calibri"/>
          <w:sz w:val="24"/>
          <w:szCs w:val="24"/>
        </w:rPr>
        <w:t xml:space="preserve"> </w:t>
      </w:r>
      <w:r w:rsidRPr="00AC3A88">
        <w:rPr>
          <w:rFonts w:ascii="Calibri" w:eastAsia="Calibri" w:hAnsi="Calibri" w:cs="Calibri"/>
          <w:sz w:val="24"/>
          <w:szCs w:val="24"/>
        </w:rPr>
        <w:t xml:space="preserve">A limitation was that the postal screening process may have missed people with pain as nearly half of patients did not return the screening questionnaire. Another potential weakness was that it was not possible to mask participants to treatment allocation </w:t>
      </w:r>
      <w:r w:rsidRPr="00AC3A88">
        <w:rPr>
          <w:rFonts w:ascii="Calibri" w:eastAsia="Calibri" w:hAnsi="Calibri" w:cs="Calibri"/>
          <w:sz w:val="24"/>
          <w:szCs w:val="24"/>
          <w:highlight w:val="magenta"/>
        </w:rPr>
        <w:t>due to</w:t>
      </w:r>
      <w:r w:rsidRPr="00AC3A88">
        <w:rPr>
          <w:rFonts w:ascii="Calibri" w:eastAsia="Calibri" w:hAnsi="Calibri" w:cs="Calibri"/>
          <w:sz w:val="24"/>
          <w:szCs w:val="24"/>
        </w:rPr>
        <w:t xml:space="preserve"> the nature of the intervention, which could potentially have contributed to an overestimation of the treatment effect.</w:t>
      </w:r>
      <w:r w:rsidR="2D8EFBC6" w:rsidRPr="00AC3A88">
        <w:rPr>
          <w:rFonts w:ascii="Calibri" w:eastAsia="Calibri" w:hAnsi="Calibri" w:cs="Calibri"/>
          <w:sz w:val="24"/>
          <w:szCs w:val="24"/>
        </w:rPr>
        <w:t xml:space="preserve"> Missing </w:t>
      </w:r>
      <w:r w:rsidR="78C97710" w:rsidRPr="00AC3A88">
        <w:rPr>
          <w:rFonts w:ascii="Calibri" w:eastAsia="Calibri" w:hAnsi="Calibri" w:cs="Calibri"/>
          <w:sz w:val="24"/>
          <w:szCs w:val="24"/>
        </w:rPr>
        <w:t>questi</w:t>
      </w:r>
      <w:r w:rsidR="69425F16" w:rsidRPr="00AC3A88">
        <w:rPr>
          <w:rFonts w:ascii="Calibri" w:eastAsia="Calibri" w:hAnsi="Calibri" w:cs="Calibri"/>
          <w:sz w:val="24"/>
          <w:szCs w:val="24"/>
        </w:rPr>
        <w:t>o</w:t>
      </w:r>
      <w:r w:rsidR="78C97710" w:rsidRPr="00AC3A88">
        <w:rPr>
          <w:rFonts w:ascii="Calibri" w:eastAsia="Calibri" w:hAnsi="Calibri" w:cs="Calibri"/>
          <w:sz w:val="24"/>
          <w:szCs w:val="24"/>
        </w:rPr>
        <w:t xml:space="preserve">nnaire </w:t>
      </w:r>
      <w:r w:rsidR="00AC3A88" w:rsidRPr="00AC3A88">
        <w:rPr>
          <w:rFonts w:ascii="Calibri" w:eastAsia="Calibri" w:hAnsi="Calibri" w:cs="Calibri"/>
          <w:color w:val="00B0F0"/>
          <w:sz w:val="24"/>
          <w:szCs w:val="24"/>
          <w:highlight w:val="magenta"/>
        </w:rPr>
        <w:t>data</w:t>
      </w:r>
      <w:r w:rsidR="00AC3A88" w:rsidRPr="00AC3A88">
        <w:rPr>
          <w:rFonts w:ascii="Calibri" w:eastAsia="Calibri" w:hAnsi="Calibri" w:cs="Calibri"/>
          <w:color w:val="00B0F0"/>
          <w:sz w:val="24"/>
          <w:szCs w:val="24"/>
        </w:rPr>
        <w:t xml:space="preserve"> were</w:t>
      </w:r>
      <w:r w:rsidR="2D8EFBC6" w:rsidRPr="00AC3A88">
        <w:rPr>
          <w:rFonts w:ascii="Calibri" w:eastAsia="Calibri" w:hAnsi="Calibri" w:cs="Calibri"/>
          <w:sz w:val="24"/>
          <w:szCs w:val="24"/>
        </w:rPr>
        <w:t xml:space="preserve"> </w:t>
      </w:r>
      <w:r w:rsidR="44AD411A" w:rsidRPr="00AC3A88">
        <w:rPr>
          <w:rFonts w:ascii="Calibri" w:eastAsia="Calibri" w:hAnsi="Calibri" w:cs="Calibri"/>
          <w:sz w:val="24"/>
          <w:szCs w:val="24"/>
        </w:rPr>
        <w:t>the main</w:t>
      </w:r>
      <w:r w:rsidR="2D8EFBC6" w:rsidRPr="00AC3A88">
        <w:rPr>
          <w:rFonts w:ascii="Calibri" w:eastAsia="Calibri" w:hAnsi="Calibri" w:cs="Calibri"/>
          <w:sz w:val="24"/>
          <w:szCs w:val="24"/>
        </w:rPr>
        <w:t xml:space="preserve"> issue in the cost-effectiveness analysis, which meant it was not</w:t>
      </w:r>
      <w:r w:rsidR="6A5CA599" w:rsidRPr="00AC3A88">
        <w:rPr>
          <w:rFonts w:ascii="Calibri" w:eastAsia="Calibri" w:hAnsi="Calibri" w:cs="Calibri"/>
          <w:sz w:val="24"/>
          <w:szCs w:val="24"/>
        </w:rPr>
        <w:t xml:space="preserve"> appropriate to conduct a complete case analysis.</w:t>
      </w:r>
      <w:r w:rsidR="2D8EFBC6" w:rsidRPr="00AC3A88">
        <w:rPr>
          <w:rFonts w:ascii="Calibri" w:eastAsia="Calibri" w:hAnsi="Calibri" w:cs="Calibri"/>
          <w:sz w:val="24"/>
          <w:szCs w:val="24"/>
        </w:rPr>
        <w:t xml:space="preserve"> </w:t>
      </w:r>
      <w:r w:rsidR="6DB49E78" w:rsidRPr="00AC3A88">
        <w:rPr>
          <w:rFonts w:ascii="Calibri" w:eastAsia="Calibri" w:hAnsi="Calibri" w:cs="Calibri"/>
          <w:sz w:val="24"/>
          <w:szCs w:val="24"/>
        </w:rPr>
        <w:t xml:space="preserve">However, the main cost driver related to </w:t>
      </w:r>
      <w:r w:rsidR="6A421463" w:rsidRPr="00AC3A88">
        <w:rPr>
          <w:rFonts w:ascii="Calibri" w:eastAsia="Calibri" w:hAnsi="Calibri" w:cs="Calibri"/>
          <w:sz w:val="24"/>
          <w:szCs w:val="24"/>
        </w:rPr>
        <w:t>hospital admissions</w:t>
      </w:r>
      <w:r w:rsidR="0A330178" w:rsidRPr="00AC3A88">
        <w:rPr>
          <w:rFonts w:ascii="Calibri" w:eastAsia="Calibri" w:hAnsi="Calibri" w:cs="Calibri"/>
          <w:sz w:val="24"/>
          <w:szCs w:val="24"/>
        </w:rPr>
        <w:t xml:space="preserve">, the </w:t>
      </w:r>
      <w:r w:rsidR="0A330178" w:rsidRPr="00AC3A88">
        <w:rPr>
          <w:rFonts w:ascii="Calibri" w:eastAsia="Calibri" w:hAnsi="Calibri" w:cs="Calibri"/>
          <w:sz w:val="24"/>
          <w:szCs w:val="24"/>
          <w:highlight w:val="magenta"/>
        </w:rPr>
        <w:t>data</w:t>
      </w:r>
      <w:r w:rsidR="0A330178" w:rsidRPr="00AC3A88">
        <w:rPr>
          <w:rFonts w:ascii="Calibri" w:eastAsia="Calibri" w:hAnsi="Calibri" w:cs="Calibri"/>
          <w:sz w:val="24"/>
          <w:szCs w:val="24"/>
        </w:rPr>
        <w:t xml:space="preserve"> for </w:t>
      </w:r>
      <w:r w:rsidR="6DB49E78" w:rsidRPr="00AC3A88">
        <w:rPr>
          <w:rFonts w:ascii="Calibri" w:eastAsia="Calibri" w:hAnsi="Calibri" w:cs="Calibri"/>
          <w:sz w:val="24"/>
          <w:szCs w:val="24"/>
        </w:rPr>
        <w:t xml:space="preserve">which were obtained from the </w:t>
      </w:r>
      <w:r w:rsidR="376E2734" w:rsidRPr="00AC3A88">
        <w:rPr>
          <w:rFonts w:ascii="Calibri" w:eastAsia="Calibri" w:hAnsi="Calibri" w:cs="Calibri"/>
          <w:sz w:val="24"/>
          <w:szCs w:val="24"/>
        </w:rPr>
        <w:t xml:space="preserve">informatics departments of the </w:t>
      </w:r>
      <w:r w:rsidR="1EA1FFEA" w:rsidRPr="00AC3A88">
        <w:rPr>
          <w:rFonts w:ascii="Calibri" w:eastAsia="Calibri" w:hAnsi="Calibri" w:cs="Calibri"/>
          <w:sz w:val="24"/>
          <w:szCs w:val="24"/>
        </w:rPr>
        <w:t xml:space="preserve">treating </w:t>
      </w:r>
      <w:r w:rsidR="6DB49E78" w:rsidRPr="00AC3A88">
        <w:rPr>
          <w:rFonts w:ascii="Calibri" w:eastAsia="Calibri" w:hAnsi="Calibri" w:cs="Calibri"/>
          <w:sz w:val="24"/>
          <w:szCs w:val="24"/>
        </w:rPr>
        <w:t>hosp</w:t>
      </w:r>
      <w:r w:rsidR="26C5606F" w:rsidRPr="00AC3A88">
        <w:rPr>
          <w:rFonts w:ascii="Calibri" w:eastAsia="Calibri" w:hAnsi="Calibri" w:cs="Calibri"/>
          <w:sz w:val="24"/>
          <w:szCs w:val="24"/>
        </w:rPr>
        <w:t>ital</w:t>
      </w:r>
      <w:r w:rsidR="3168DD03" w:rsidRPr="00AC3A88">
        <w:rPr>
          <w:rFonts w:ascii="Calibri" w:eastAsia="Calibri" w:hAnsi="Calibri" w:cs="Calibri"/>
          <w:sz w:val="24"/>
          <w:szCs w:val="24"/>
        </w:rPr>
        <w:t>s</w:t>
      </w:r>
      <w:r w:rsidR="1E0371DA" w:rsidRPr="00AC3A88">
        <w:rPr>
          <w:rFonts w:ascii="Calibri" w:eastAsia="Calibri" w:hAnsi="Calibri" w:cs="Calibri"/>
          <w:sz w:val="24"/>
          <w:szCs w:val="24"/>
        </w:rPr>
        <w:t>.</w:t>
      </w:r>
      <w:r w:rsidR="44AD411A" w:rsidRPr="00AC3A88">
        <w:rPr>
          <w:rFonts w:ascii="Calibri" w:eastAsia="Calibri" w:hAnsi="Calibri" w:cs="Calibri"/>
          <w:sz w:val="24"/>
          <w:szCs w:val="24"/>
        </w:rPr>
        <w:t xml:space="preserve"> </w:t>
      </w:r>
      <w:r w:rsidR="15F7AB7C" w:rsidRPr="00AC3A88">
        <w:rPr>
          <w:rFonts w:eastAsia="Calibri" w:cstheme="minorHAnsi"/>
          <w:sz w:val="24"/>
          <w:szCs w:val="24"/>
        </w:rPr>
        <w:t xml:space="preserve">Other limitations include </w:t>
      </w:r>
      <w:r w:rsidR="0C03D20E" w:rsidRPr="00AC3A88">
        <w:rPr>
          <w:rFonts w:eastAsia="Calibri" w:cstheme="minorHAnsi"/>
          <w:sz w:val="24"/>
          <w:szCs w:val="24"/>
        </w:rPr>
        <w:t xml:space="preserve">potential </w:t>
      </w:r>
      <w:r w:rsidR="69EEF9B9" w:rsidRPr="00AC3A88">
        <w:rPr>
          <w:rFonts w:eastAsia="Calibri" w:cstheme="minorHAnsi"/>
          <w:sz w:val="24"/>
          <w:szCs w:val="24"/>
        </w:rPr>
        <w:t>underreporting o</w:t>
      </w:r>
      <w:r w:rsidR="56E325FA" w:rsidRPr="00AC3A88">
        <w:rPr>
          <w:rFonts w:eastAsia="Calibri" w:cstheme="minorHAnsi"/>
          <w:sz w:val="24"/>
          <w:szCs w:val="24"/>
        </w:rPr>
        <w:t xml:space="preserve">f </w:t>
      </w:r>
      <w:r w:rsidR="3513ADE7" w:rsidRPr="00AC3A88">
        <w:rPr>
          <w:rFonts w:eastAsia="Calibri" w:cstheme="minorHAnsi"/>
          <w:sz w:val="24"/>
          <w:szCs w:val="24"/>
        </w:rPr>
        <w:t>participant</w:t>
      </w:r>
      <w:r w:rsidR="56E325FA" w:rsidRPr="00AC3A88">
        <w:rPr>
          <w:rFonts w:eastAsia="Calibri" w:cstheme="minorHAnsi"/>
          <w:sz w:val="24"/>
          <w:szCs w:val="24"/>
        </w:rPr>
        <w:t xml:space="preserve"> </w:t>
      </w:r>
      <w:r w:rsidR="76DECE59" w:rsidRPr="00AC3A88">
        <w:rPr>
          <w:rFonts w:eastAsia="Calibri" w:cstheme="minorHAnsi"/>
          <w:sz w:val="24"/>
          <w:szCs w:val="24"/>
        </w:rPr>
        <w:t xml:space="preserve">reported </w:t>
      </w:r>
      <w:r w:rsidR="00FD51E9" w:rsidRPr="00AC3A88">
        <w:rPr>
          <w:rFonts w:eastAsia="Calibri" w:cstheme="minorHAnsi"/>
          <w:sz w:val="24"/>
          <w:szCs w:val="24"/>
        </w:rPr>
        <w:t xml:space="preserve">use of </w:t>
      </w:r>
      <w:r w:rsidR="76DECE59" w:rsidRPr="00AC3A88">
        <w:rPr>
          <w:rStyle w:val="normaltextrun"/>
          <w:rFonts w:cstheme="minorHAnsi"/>
          <w:sz w:val="24"/>
          <w:szCs w:val="24"/>
        </w:rPr>
        <w:t xml:space="preserve">mental health services if </w:t>
      </w:r>
      <w:r w:rsidR="4C38F61D" w:rsidRPr="00AC3A88">
        <w:rPr>
          <w:rStyle w:val="normaltextrun"/>
          <w:rFonts w:cstheme="minorHAnsi"/>
          <w:sz w:val="24"/>
          <w:szCs w:val="24"/>
        </w:rPr>
        <w:t>participants</w:t>
      </w:r>
      <w:r w:rsidR="76DECE59" w:rsidRPr="00AC3A88">
        <w:rPr>
          <w:rStyle w:val="normaltextrun"/>
          <w:rFonts w:cstheme="minorHAnsi"/>
          <w:sz w:val="24"/>
          <w:szCs w:val="24"/>
        </w:rPr>
        <w:t xml:space="preserve"> had</w:t>
      </w:r>
      <w:r w:rsidR="00FD51E9" w:rsidRPr="00AC3A88">
        <w:rPr>
          <w:rStyle w:val="normaltextrun"/>
          <w:rFonts w:cstheme="minorHAnsi"/>
          <w:sz w:val="24"/>
          <w:szCs w:val="24"/>
        </w:rPr>
        <w:t xml:space="preserve"> </w:t>
      </w:r>
      <w:r w:rsidR="76DECE59" w:rsidRPr="00AC3A88">
        <w:rPr>
          <w:rStyle w:val="normaltextrun"/>
          <w:rFonts w:cstheme="minorHAnsi"/>
          <w:sz w:val="24"/>
          <w:szCs w:val="24"/>
        </w:rPr>
        <w:t>n</w:t>
      </w:r>
      <w:r w:rsidR="00FD51E9" w:rsidRPr="00AC3A88">
        <w:rPr>
          <w:rStyle w:val="normaltextrun"/>
          <w:rFonts w:cstheme="minorHAnsi"/>
          <w:sz w:val="24"/>
          <w:szCs w:val="24"/>
        </w:rPr>
        <w:t>o</w:t>
      </w:r>
      <w:r w:rsidR="76DECE59" w:rsidRPr="00AC3A88">
        <w:rPr>
          <w:rStyle w:val="normaltextrun"/>
          <w:rFonts w:cstheme="minorHAnsi"/>
          <w:sz w:val="24"/>
          <w:szCs w:val="24"/>
        </w:rPr>
        <w:t>t associated these services as attributable to their pain</w:t>
      </w:r>
      <w:r w:rsidR="4C38F61D" w:rsidRPr="00AC3A88">
        <w:rPr>
          <w:rStyle w:val="normaltextrun"/>
          <w:rFonts w:cstheme="minorHAnsi"/>
          <w:sz w:val="24"/>
          <w:szCs w:val="24"/>
        </w:rPr>
        <w:t>,</w:t>
      </w:r>
      <w:r w:rsidR="3513ADE7" w:rsidRPr="00AC3A88">
        <w:rPr>
          <w:rStyle w:val="normaltextrun"/>
          <w:rFonts w:cstheme="minorHAnsi"/>
          <w:sz w:val="24"/>
          <w:szCs w:val="24"/>
        </w:rPr>
        <w:t xml:space="preserve"> and </w:t>
      </w:r>
      <w:r w:rsidR="15F7AB7C" w:rsidRPr="00AC3A88">
        <w:rPr>
          <w:rFonts w:eastAsia="Calibri" w:cstheme="minorHAnsi"/>
          <w:sz w:val="24"/>
          <w:szCs w:val="24"/>
        </w:rPr>
        <w:t xml:space="preserve">not </w:t>
      </w:r>
      <w:r w:rsidR="748E1FA2" w:rsidRPr="00AC3A88">
        <w:rPr>
          <w:rFonts w:eastAsia="Calibri" w:cstheme="minorHAnsi"/>
          <w:sz w:val="24"/>
          <w:szCs w:val="24"/>
        </w:rPr>
        <w:t xml:space="preserve">adjusting for </w:t>
      </w:r>
      <w:r w:rsidR="748E1FA2" w:rsidRPr="00AC3A88">
        <w:rPr>
          <w:rStyle w:val="normaltextrun"/>
          <w:rFonts w:cstheme="minorHAnsi"/>
          <w:sz w:val="24"/>
          <w:szCs w:val="24"/>
        </w:rPr>
        <w:t>patient reported baseline</w:t>
      </w:r>
      <w:r w:rsidR="0536725B" w:rsidRPr="00AC3A88">
        <w:rPr>
          <w:rStyle w:val="normaltextrun"/>
          <w:rFonts w:cstheme="minorHAnsi"/>
          <w:sz w:val="24"/>
          <w:szCs w:val="24"/>
        </w:rPr>
        <w:t xml:space="preserve"> costs which </w:t>
      </w:r>
      <w:r w:rsidR="46D75983" w:rsidRPr="00AC3A88">
        <w:rPr>
          <w:rStyle w:val="normaltextrun"/>
          <w:rFonts w:cstheme="minorHAnsi"/>
          <w:sz w:val="24"/>
          <w:szCs w:val="24"/>
        </w:rPr>
        <w:t>potentially could have</w:t>
      </w:r>
      <w:r w:rsidR="0536725B" w:rsidRPr="00AC3A88">
        <w:rPr>
          <w:rStyle w:val="normaltextrun"/>
          <w:rFonts w:cstheme="minorHAnsi"/>
          <w:sz w:val="24"/>
          <w:szCs w:val="24"/>
        </w:rPr>
        <w:t xml:space="preserve"> influenced the identified cost differences. However, given there were no substantial imbalances between trial arms, it is possible that the extra missing </w:t>
      </w:r>
      <w:r w:rsidR="0536725B" w:rsidRPr="00AC3A88">
        <w:rPr>
          <w:rStyle w:val="normaltextrun"/>
          <w:rFonts w:cstheme="minorHAnsi"/>
          <w:sz w:val="24"/>
          <w:szCs w:val="24"/>
          <w:highlight w:val="magenta"/>
        </w:rPr>
        <w:t>data</w:t>
      </w:r>
      <w:r w:rsidR="0536725B" w:rsidRPr="00AC3A88">
        <w:rPr>
          <w:rStyle w:val="normaltextrun"/>
          <w:rFonts w:cstheme="minorHAnsi"/>
          <w:sz w:val="24"/>
          <w:szCs w:val="24"/>
        </w:rPr>
        <w:t xml:space="preserve"> which would have arisen from </w:t>
      </w:r>
      <w:r w:rsidR="3513ADE7" w:rsidRPr="00AC3A88">
        <w:rPr>
          <w:rStyle w:val="normaltextrun"/>
          <w:rFonts w:cstheme="minorHAnsi"/>
          <w:sz w:val="24"/>
          <w:szCs w:val="24"/>
        </w:rPr>
        <w:t xml:space="preserve">the </w:t>
      </w:r>
      <w:r w:rsidR="0536725B" w:rsidRPr="00AC3A88">
        <w:rPr>
          <w:rStyle w:val="normaltextrun"/>
          <w:rFonts w:cstheme="minorHAnsi"/>
          <w:sz w:val="24"/>
          <w:szCs w:val="24"/>
        </w:rPr>
        <w:t xml:space="preserve">inclusion </w:t>
      </w:r>
      <w:r w:rsidR="3513ADE7" w:rsidRPr="00AC3A88">
        <w:rPr>
          <w:rStyle w:val="normaltextrun"/>
          <w:rFonts w:cstheme="minorHAnsi"/>
          <w:sz w:val="24"/>
          <w:szCs w:val="24"/>
        </w:rPr>
        <w:t xml:space="preserve">of these baseline costs </w:t>
      </w:r>
      <w:r w:rsidR="0536725B" w:rsidRPr="00AC3A88">
        <w:rPr>
          <w:rStyle w:val="normaltextrun"/>
          <w:rFonts w:cstheme="minorHAnsi"/>
          <w:sz w:val="24"/>
          <w:szCs w:val="24"/>
        </w:rPr>
        <w:t>could have had more influence on the identified cost differences.</w:t>
      </w:r>
      <w:r w:rsidR="009C6763" w:rsidRPr="00AC3A88">
        <w:rPr>
          <w:rStyle w:val="normaltextrun"/>
          <w:rFonts w:cstheme="minorHAnsi"/>
          <w:sz w:val="24"/>
          <w:szCs w:val="24"/>
        </w:rPr>
        <w:t xml:space="preserve"> </w:t>
      </w:r>
      <w:r w:rsidR="7C72CCB4" w:rsidRPr="00AC3A88">
        <w:rPr>
          <w:rFonts w:eastAsia="Calibri" w:cstheme="minorHAnsi"/>
          <w:sz w:val="24"/>
          <w:szCs w:val="24"/>
        </w:rPr>
        <w:t xml:space="preserve">Finally, although the difference in mean BPI scores between the groups was slightly lower than the published minimal clinically important difference of 1 point, the 95% confidence intervals covered a clinically meaningful difference (95% confidence intervals of –1.17 to –0.13 for BPI pain severity and –1.29 to –0.08 for BPI pain interference). It is widely acknowledged that chronic pain after knee replacement is a complex condition that is difficult to treat and in this context an improvement in both the BPI severity and interference scores of the observed magnitude, with the 95% confidence intervals including the minimally clinically important difference, were interpreted as clinically important. The STAR intervention provides a model of care delivery that includes referrals to evidence-based treatments and we would anticipate that improvements in treatments and management strategies for chronic pain after knee replacement would </w:t>
      </w:r>
      <w:r w:rsidR="7C72CCB4" w:rsidRPr="00AC3A88">
        <w:rPr>
          <w:rFonts w:eastAsia="Calibri" w:cstheme="minorHAnsi"/>
          <w:sz w:val="24"/>
          <w:szCs w:val="24"/>
          <w:highlight w:val="magenta"/>
        </w:rPr>
        <w:t>lead</w:t>
      </w:r>
      <w:r w:rsidR="7C72CCB4" w:rsidRPr="00AC3A88">
        <w:rPr>
          <w:rFonts w:eastAsia="Calibri" w:cstheme="minorHAnsi"/>
          <w:sz w:val="24"/>
          <w:szCs w:val="24"/>
        </w:rPr>
        <w:t xml:space="preserve"> to better outcomes for patients who receive the intervention.</w:t>
      </w:r>
    </w:p>
    <w:p w14:paraId="003391BF" w14:textId="77777777" w:rsidR="00AC3A88" w:rsidRPr="00AC3A88" w:rsidRDefault="001D58F3" w:rsidP="00A74D91">
      <w:pPr>
        <w:pStyle w:val="Heading2"/>
      </w:pPr>
      <w:bookmarkStart w:id="126" w:name="_Toc106106927"/>
      <w:r w:rsidRPr="00AC3A88">
        <w:t xml:space="preserve">Conclusion and interrelationship with other parts of the </w:t>
      </w:r>
      <w:r w:rsidR="009D1C6D" w:rsidRPr="00AC3A88">
        <w:t>p</w:t>
      </w:r>
      <w:r w:rsidRPr="00AC3A88">
        <w:t>rogramme</w:t>
      </w:r>
      <w:bookmarkEnd w:id="126"/>
    </w:p>
    <w:p w14:paraId="02C46B89" w14:textId="77777777" w:rsidR="00AC3A88" w:rsidRPr="00AC3A88" w:rsidRDefault="67CB5C9F" w:rsidP="54DB46AF">
      <w:pPr>
        <w:spacing w:after="120" w:line="360" w:lineRule="auto"/>
        <w:rPr>
          <w:color w:val="000000" w:themeColor="text1"/>
          <w:sz w:val="24"/>
          <w:szCs w:val="24"/>
        </w:rPr>
      </w:pPr>
      <w:r w:rsidRPr="00AC3A88">
        <w:rPr>
          <w:color w:val="000000" w:themeColor="text1"/>
          <w:sz w:val="24"/>
          <w:szCs w:val="24"/>
        </w:rPr>
        <w:t xml:space="preserve">The </w:t>
      </w:r>
      <w:r w:rsidR="000F72BC" w:rsidRPr="00AC3A88">
        <w:rPr>
          <w:color w:val="000000" w:themeColor="text1"/>
          <w:sz w:val="24"/>
          <w:szCs w:val="24"/>
        </w:rPr>
        <w:t xml:space="preserve">trial was </w:t>
      </w:r>
      <w:r w:rsidR="31BF114D" w:rsidRPr="00AC3A88">
        <w:rPr>
          <w:color w:val="000000" w:themeColor="text1"/>
          <w:sz w:val="24"/>
          <w:szCs w:val="24"/>
        </w:rPr>
        <w:t>design</w:t>
      </w:r>
      <w:r w:rsidR="000F72BC" w:rsidRPr="00AC3A88">
        <w:rPr>
          <w:color w:val="000000" w:themeColor="text1"/>
          <w:sz w:val="24"/>
          <w:szCs w:val="24"/>
        </w:rPr>
        <w:t xml:space="preserve">ed in collaboration with patients through </w:t>
      </w:r>
      <w:r w:rsidR="7EF45E17" w:rsidRPr="00AC3A88">
        <w:rPr>
          <w:color w:val="000000" w:themeColor="text1"/>
          <w:sz w:val="24"/>
          <w:szCs w:val="24"/>
        </w:rPr>
        <w:t>PPI activities</w:t>
      </w:r>
      <w:r w:rsidR="0AD429CF" w:rsidRPr="00AC3A88">
        <w:rPr>
          <w:color w:val="000000" w:themeColor="text1"/>
          <w:sz w:val="24"/>
          <w:szCs w:val="24"/>
        </w:rPr>
        <w:t>,</w:t>
      </w:r>
      <w:r w:rsidR="31BF114D" w:rsidRPr="00AC3A88">
        <w:rPr>
          <w:color w:val="000000" w:themeColor="text1"/>
          <w:sz w:val="24"/>
          <w:szCs w:val="24"/>
        </w:rPr>
        <w:t xml:space="preserve"> </w:t>
      </w:r>
      <w:r w:rsidR="000F72BC" w:rsidRPr="00AC3A88">
        <w:rPr>
          <w:color w:val="000000" w:themeColor="text1"/>
          <w:sz w:val="24"/>
          <w:szCs w:val="24"/>
        </w:rPr>
        <w:t xml:space="preserve">and was informed by our </w:t>
      </w:r>
      <w:r w:rsidR="31BF114D" w:rsidRPr="00AC3A88">
        <w:rPr>
          <w:color w:val="000000" w:themeColor="text1"/>
          <w:sz w:val="24"/>
          <w:szCs w:val="24"/>
        </w:rPr>
        <w:t>systematic review</w:t>
      </w:r>
      <w:r w:rsidR="3F796867" w:rsidRPr="00AC3A88">
        <w:rPr>
          <w:color w:val="000000" w:themeColor="text1"/>
          <w:sz w:val="24"/>
          <w:szCs w:val="24"/>
        </w:rPr>
        <w:t>s</w:t>
      </w:r>
      <w:r w:rsidR="31BF114D" w:rsidRPr="00AC3A88">
        <w:rPr>
          <w:color w:val="000000" w:themeColor="text1"/>
          <w:sz w:val="24"/>
          <w:szCs w:val="24"/>
        </w:rPr>
        <w:t xml:space="preserve"> </w:t>
      </w:r>
      <w:r w:rsidR="0062753F" w:rsidRPr="00AC3A88">
        <w:rPr>
          <w:color w:val="000000" w:themeColor="text1"/>
          <w:sz w:val="24"/>
          <w:szCs w:val="24"/>
        </w:rPr>
        <w:t>an</w:t>
      </w:r>
      <w:r w:rsidR="31BF114D" w:rsidRPr="00AC3A88">
        <w:rPr>
          <w:color w:val="000000" w:themeColor="text1"/>
          <w:sz w:val="24"/>
          <w:szCs w:val="24"/>
        </w:rPr>
        <w:t>d intervention developme</w:t>
      </w:r>
      <w:r w:rsidR="6065492E" w:rsidRPr="00AC3A88">
        <w:rPr>
          <w:color w:val="000000" w:themeColor="text1"/>
          <w:sz w:val="24"/>
          <w:szCs w:val="24"/>
        </w:rPr>
        <w:t xml:space="preserve">nt work. </w:t>
      </w:r>
      <w:r w:rsidR="109B8ADE" w:rsidRPr="00AC3A88">
        <w:rPr>
          <w:color w:val="000000" w:themeColor="text1"/>
          <w:sz w:val="24"/>
          <w:szCs w:val="24"/>
        </w:rPr>
        <w:t>The</w:t>
      </w:r>
      <w:r w:rsidR="6065492E" w:rsidRPr="00AC3A88">
        <w:rPr>
          <w:color w:val="000000" w:themeColor="text1"/>
          <w:sz w:val="24"/>
          <w:szCs w:val="24"/>
        </w:rPr>
        <w:t xml:space="preserve"> trial found that the</w:t>
      </w:r>
      <w:r w:rsidR="31BF114D" w:rsidRPr="00AC3A88">
        <w:rPr>
          <w:color w:val="000000" w:themeColor="text1"/>
          <w:sz w:val="24"/>
          <w:szCs w:val="24"/>
        </w:rPr>
        <w:t xml:space="preserve"> </w:t>
      </w:r>
      <w:r w:rsidRPr="00AC3A88">
        <w:rPr>
          <w:color w:val="000000" w:themeColor="text1"/>
          <w:sz w:val="24"/>
          <w:szCs w:val="24"/>
        </w:rPr>
        <w:t xml:space="preserve">STAR care pathway is a clinically and cost-effective intervention for reducing pain severity and interference for patients with troublesome pain at three months after knee replacement. </w:t>
      </w:r>
      <w:r w:rsidR="000F72BC" w:rsidRPr="00AC3A88">
        <w:rPr>
          <w:color w:val="000000" w:themeColor="text1"/>
          <w:sz w:val="24"/>
          <w:szCs w:val="24"/>
        </w:rPr>
        <w:t>Work to explore how to i</w:t>
      </w:r>
      <w:r w:rsidR="4D27B855" w:rsidRPr="00AC3A88">
        <w:rPr>
          <w:color w:val="000000" w:themeColor="text1"/>
          <w:sz w:val="24"/>
          <w:szCs w:val="24"/>
        </w:rPr>
        <w:t>mplement</w:t>
      </w:r>
      <w:r w:rsidR="4CF4E87E" w:rsidRPr="00AC3A88">
        <w:rPr>
          <w:color w:val="000000" w:themeColor="text1"/>
          <w:sz w:val="24"/>
          <w:szCs w:val="24"/>
        </w:rPr>
        <w:t xml:space="preserve"> findings</w:t>
      </w:r>
      <w:r w:rsidR="4D27B855" w:rsidRPr="00AC3A88">
        <w:rPr>
          <w:color w:val="000000" w:themeColor="text1"/>
          <w:sz w:val="24"/>
          <w:szCs w:val="24"/>
        </w:rPr>
        <w:t xml:space="preserve"> is </w:t>
      </w:r>
      <w:r w:rsidR="00F054F3" w:rsidRPr="00AC3A88">
        <w:rPr>
          <w:color w:val="000000" w:themeColor="text1"/>
          <w:sz w:val="24"/>
          <w:szCs w:val="24"/>
        </w:rPr>
        <w:t>described</w:t>
      </w:r>
      <w:r w:rsidR="4D27B855" w:rsidRPr="00AC3A88">
        <w:rPr>
          <w:color w:val="000000" w:themeColor="text1"/>
          <w:sz w:val="24"/>
          <w:szCs w:val="24"/>
        </w:rPr>
        <w:t xml:space="preserve"> in</w:t>
      </w:r>
      <w:r w:rsidR="425B6D53" w:rsidRPr="00AC3A88">
        <w:rPr>
          <w:color w:val="000000" w:themeColor="text1"/>
          <w:sz w:val="24"/>
          <w:szCs w:val="24"/>
        </w:rPr>
        <w:t xml:space="preserve"> </w:t>
      </w:r>
      <w:r w:rsidR="097ACE85" w:rsidRPr="00AC3A88">
        <w:rPr>
          <w:color w:val="000000" w:themeColor="text1"/>
          <w:sz w:val="24"/>
          <w:szCs w:val="24"/>
        </w:rPr>
        <w:t>Section</w:t>
      </w:r>
      <w:r w:rsidR="425B6D53" w:rsidRPr="00AC3A88">
        <w:rPr>
          <w:color w:val="000000" w:themeColor="text1"/>
          <w:sz w:val="24"/>
          <w:szCs w:val="24"/>
        </w:rPr>
        <w:t xml:space="preserve"> </w:t>
      </w:r>
      <w:r w:rsidR="56AAF9B2" w:rsidRPr="00AC3A88">
        <w:rPr>
          <w:color w:val="000000" w:themeColor="text1"/>
          <w:sz w:val="24"/>
          <w:szCs w:val="24"/>
        </w:rPr>
        <w:t>8</w:t>
      </w:r>
      <w:r w:rsidR="425B6D53" w:rsidRPr="00AC3A88">
        <w:rPr>
          <w:color w:val="000000" w:themeColor="text1"/>
          <w:sz w:val="24"/>
          <w:szCs w:val="24"/>
        </w:rPr>
        <w:t>.</w:t>
      </w:r>
    </w:p>
    <w:p w14:paraId="38F60817" w14:textId="556AF1A0" w:rsidR="0036571E" w:rsidRPr="00AC3A88" w:rsidRDefault="001174CB" w:rsidP="003F6CFA">
      <w:pPr>
        <w:pStyle w:val="Heading1"/>
        <w:rPr>
          <w:rStyle w:val="Hyperlink"/>
          <w:color w:val="2F5496" w:themeColor="accent1" w:themeShade="BF"/>
          <w:u w:val="none"/>
        </w:rPr>
      </w:pPr>
      <w:bookmarkStart w:id="127" w:name="_Toc106106928"/>
      <w:r w:rsidRPr="00AC3A88">
        <w:rPr>
          <w:rStyle w:val="Hyperlink"/>
          <w:color w:val="2F5496" w:themeColor="accent1" w:themeShade="BF"/>
          <w:u w:val="none"/>
        </w:rPr>
        <w:t>7</w:t>
      </w:r>
      <w:r w:rsidR="00A74D91" w:rsidRPr="00AC3A88">
        <w:rPr>
          <w:rStyle w:val="Hyperlink"/>
          <w:color w:val="2F5496" w:themeColor="accent1" w:themeShade="BF"/>
          <w:u w:val="none"/>
        </w:rPr>
        <w:t xml:space="preserve">. </w:t>
      </w:r>
      <w:r w:rsidR="00C04238" w:rsidRPr="00AC3A88">
        <w:rPr>
          <w:rStyle w:val="Hyperlink"/>
          <w:color w:val="2F5496" w:themeColor="accent1" w:themeShade="BF"/>
          <w:u w:val="none"/>
        </w:rPr>
        <w:t>Understanding non-use of services by people with chronic pain after total knee</w:t>
      </w:r>
      <w:r w:rsidR="00CA580C" w:rsidRPr="00AC3A88">
        <w:rPr>
          <w:rStyle w:val="Hyperlink"/>
          <w:color w:val="2F5496" w:themeColor="accent1" w:themeShade="BF"/>
          <w:u w:val="none"/>
        </w:rPr>
        <w:t xml:space="preserve"> replacement</w:t>
      </w:r>
      <w:r w:rsidR="00FF7D34" w:rsidRPr="00AC3A88">
        <w:rPr>
          <w:rStyle w:val="Hyperlink"/>
          <w:color w:val="2F5496" w:themeColor="accent1" w:themeShade="BF"/>
          <w:u w:val="none"/>
        </w:rPr>
        <w:t xml:space="preserve"> (Work </w:t>
      </w:r>
      <w:r w:rsidR="00FD51E9" w:rsidRPr="00AC3A88">
        <w:rPr>
          <w:rStyle w:val="Hyperlink"/>
          <w:color w:val="2F5496" w:themeColor="accent1" w:themeShade="BF"/>
          <w:u w:val="none"/>
        </w:rPr>
        <w:t>p</w:t>
      </w:r>
      <w:r w:rsidR="00FF7D34" w:rsidRPr="00AC3A88">
        <w:rPr>
          <w:rStyle w:val="Hyperlink"/>
          <w:color w:val="2F5496" w:themeColor="accent1" w:themeShade="BF"/>
          <w:u w:val="none"/>
        </w:rPr>
        <w:t>ackage 5)</w:t>
      </w:r>
      <w:bookmarkEnd w:id="127"/>
    </w:p>
    <w:p w14:paraId="794501DB" w14:textId="7FE2F443" w:rsidR="000D57F1" w:rsidRPr="00AC3A88" w:rsidRDefault="00983BEF" w:rsidP="00A74D91">
      <w:pPr>
        <w:spacing w:after="120" w:line="360" w:lineRule="auto"/>
        <w:rPr>
          <w:sz w:val="24"/>
          <w:szCs w:val="24"/>
        </w:rPr>
      </w:pPr>
      <w:r w:rsidRPr="00AC3A88">
        <w:rPr>
          <w:sz w:val="24"/>
          <w:szCs w:val="24"/>
        </w:rPr>
        <w:t xml:space="preserve">This </w:t>
      </w:r>
      <w:r w:rsidR="74BDA2E2" w:rsidRPr="00AC3A88">
        <w:rPr>
          <w:sz w:val="24"/>
          <w:szCs w:val="24"/>
        </w:rPr>
        <w:t>is</w:t>
      </w:r>
      <w:r w:rsidRPr="00AC3A88">
        <w:rPr>
          <w:sz w:val="24"/>
          <w:szCs w:val="24"/>
        </w:rPr>
        <w:t xml:space="preserve"> </w:t>
      </w:r>
      <w:r w:rsidR="70AC8DAA" w:rsidRPr="00AC3A88">
        <w:rPr>
          <w:sz w:val="24"/>
          <w:szCs w:val="24"/>
        </w:rPr>
        <w:t xml:space="preserve">published </w:t>
      </w:r>
      <w:r w:rsidRPr="00AC3A88">
        <w:rPr>
          <w:sz w:val="24"/>
          <w:szCs w:val="24"/>
        </w:rPr>
        <w:t xml:space="preserve">as </w:t>
      </w:r>
      <w:r w:rsidR="000D57F1" w:rsidRPr="00AC3A88">
        <w:rPr>
          <w:sz w:val="24"/>
          <w:szCs w:val="24"/>
        </w:rPr>
        <w:t>Moore</w:t>
      </w:r>
      <w:r w:rsidR="000D57F1" w:rsidRPr="00AC3A88">
        <w:rPr>
          <w:i/>
          <w:color w:val="00B0F0"/>
          <w:sz w:val="24"/>
          <w:szCs w:val="24"/>
        </w:rPr>
        <w:t xml:space="preserve"> et al</w:t>
      </w:r>
      <w:r w:rsidR="000D57F1" w:rsidRPr="00AC3A88">
        <w:rPr>
          <w:sz w:val="24"/>
          <w:szCs w:val="24"/>
        </w:rPr>
        <w:t>, 2020</w:t>
      </w:r>
      <w:r w:rsidR="00B8387D" w:rsidRPr="00AC3A88">
        <w:rPr>
          <w:noProof/>
          <w:sz w:val="24"/>
          <w:szCs w:val="24"/>
          <w:vertAlign w:val="superscript"/>
        </w:rPr>
        <w:t>147</w:t>
      </w:r>
      <w:r w:rsidR="000D57F1" w:rsidRPr="00AC3A88">
        <w:rPr>
          <w:sz w:val="24"/>
          <w:szCs w:val="24"/>
        </w:rPr>
        <w:t xml:space="preserve"> and Moore</w:t>
      </w:r>
      <w:r w:rsidR="000D57F1" w:rsidRPr="00AC3A88">
        <w:rPr>
          <w:i/>
          <w:color w:val="00B0F0"/>
          <w:sz w:val="24"/>
          <w:szCs w:val="24"/>
        </w:rPr>
        <w:t xml:space="preserve"> et al</w:t>
      </w:r>
      <w:r w:rsidR="00A86D97" w:rsidRPr="00AC3A88">
        <w:rPr>
          <w:sz w:val="24"/>
          <w:szCs w:val="24"/>
        </w:rPr>
        <w:t xml:space="preserve"> 2021</w:t>
      </w:r>
      <w:r w:rsidR="000D57F1" w:rsidRPr="00AC3A88">
        <w:rPr>
          <w:sz w:val="24"/>
          <w:szCs w:val="24"/>
        </w:rPr>
        <w:t>.</w:t>
      </w:r>
      <w:r w:rsidR="00B8387D" w:rsidRPr="00AC3A88">
        <w:rPr>
          <w:noProof/>
          <w:sz w:val="24"/>
          <w:szCs w:val="24"/>
          <w:vertAlign w:val="superscript"/>
        </w:rPr>
        <w:t>148</w:t>
      </w:r>
    </w:p>
    <w:p w14:paraId="3FC0626E" w14:textId="77777777" w:rsidR="00AC3A88" w:rsidRPr="00AC3A88" w:rsidRDefault="00F459C1" w:rsidP="00A74D91">
      <w:pPr>
        <w:pStyle w:val="Heading2"/>
        <w:spacing w:before="0" w:after="120"/>
      </w:pPr>
      <w:bookmarkStart w:id="128" w:name="_Toc106106929"/>
      <w:r w:rsidRPr="00AC3A88">
        <w:t>Background</w:t>
      </w:r>
      <w:bookmarkEnd w:id="128"/>
    </w:p>
    <w:p w14:paraId="05C9A6C6" w14:textId="77777777" w:rsidR="00AC3A88" w:rsidRPr="00AC3A88" w:rsidRDefault="00F459C1" w:rsidP="00A74D91">
      <w:pPr>
        <w:spacing w:after="120" w:line="360" w:lineRule="auto"/>
        <w:rPr>
          <w:sz w:val="24"/>
          <w:szCs w:val="24"/>
        </w:rPr>
      </w:pPr>
      <w:r w:rsidRPr="00AC3A88">
        <w:rPr>
          <w:sz w:val="24"/>
          <w:szCs w:val="24"/>
        </w:rPr>
        <w:t>As with other chronic pain problems</w:t>
      </w:r>
      <w:r w:rsidR="00A86D97" w:rsidRPr="00AC3A88">
        <w:rPr>
          <w:sz w:val="24"/>
          <w:szCs w:val="24"/>
        </w:rPr>
        <w:t>,</w:t>
      </w:r>
      <w:r w:rsidR="009D7E0D" w:rsidRPr="00AC3A88">
        <w:rPr>
          <w:noProof/>
          <w:sz w:val="24"/>
          <w:szCs w:val="24"/>
          <w:vertAlign w:val="superscript"/>
        </w:rPr>
        <w:t>75</w:t>
      </w:r>
      <w:r w:rsidRPr="00AC3A88">
        <w:rPr>
          <w:sz w:val="24"/>
          <w:szCs w:val="24"/>
        </w:rPr>
        <w:t xml:space="preserve"> people with chronic pain after </w:t>
      </w:r>
      <w:r w:rsidR="009F0484" w:rsidRPr="00AC3A88">
        <w:rPr>
          <w:sz w:val="24"/>
          <w:szCs w:val="24"/>
        </w:rPr>
        <w:t>total knee replacement</w:t>
      </w:r>
      <w:r w:rsidRPr="00AC3A88">
        <w:rPr>
          <w:sz w:val="24"/>
          <w:szCs w:val="24"/>
        </w:rPr>
        <w:t xml:space="preserve"> may make limited or no use of formal services</w:t>
      </w:r>
      <w:r w:rsidR="00A653DC" w:rsidRPr="00AC3A88">
        <w:rPr>
          <w:sz w:val="24"/>
          <w:szCs w:val="24"/>
        </w:rPr>
        <w:t xml:space="preserve">, </w:t>
      </w:r>
      <w:r w:rsidRPr="00AC3A88">
        <w:rPr>
          <w:sz w:val="24"/>
          <w:szCs w:val="24"/>
        </w:rPr>
        <w:t>may believe that pain is inevitable</w:t>
      </w:r>
      <w:r w:rsidR="1B4EF10D" w:rsidRPr="00AC3A88">
        <w:rPr>
          <w:sz w:val="24"/>
          <w:szCs w:val="24"/>
        </w:rPr>
        <w:t xml:space="preserve"> and</w:t>
      </w:r>
      <w:r w:rsidRPr="00AC3A88">
        <w:rPr>
          <w:sz w:val="24"/>
          <w:szCs w:val="24"/>
        </w:rPr>
        <w:t xml:space="preserve"> that little can be done</w:t>
      </w:r>
      <w:r w:rsidR="00F377DB" w:rsidRPr="00AC3A88">
        <w:rPr>
          <w:sz w:val="24"/>
          <w:szCs w:val="24"/>
        </w:rPr>
        <w:t>.</w:t>
      </w:r>
      <w:r w:rsidR="00B8387D" w:rsidRPr="00AC3A88">
        <w:rPr>
          <w:noProof/>
          <w:sz w:val="24"/>
          <w:szCs w:val="24"/>
          <w:vertAlign w:val="superscript"/>
        </w:rPr>
        <w:t>78,149</w:t>
      </w:r>
    </w:p>
    <w:p w14:paraId="1297F7EC" w14:textId="77777777" w:rsidR="00AC3A88" w:rsidRPr="00AC3A88" w:rsidRDefault="00F459C1" w:rsidP="00A74D91">
      <w:pPr>
        <w:pStyle w:val="Heading2"/>
      </w:pPr>
      <w:bookmarkStart w:id="129" w:name="_Toc106106930"/>
      <w:r w:rsidRPr="00AC3A88">
        <w:t>Aim</w:t>
      </w:r>
      <w:bookmarkEnd w:id="129"/>
    </w:p>
    <w:p w14:paraId="1BFB1D38" w14:textId="5CF3DDFC" w:rsidR="00F459C1" w:rsidRPr="00AC3A88" w:rsidRDefault="008D2A5A" w:rsidP="00A74D91">
      <w:pPr>
        <w:spacing w:after="120" w:line="360" w:lineRule="auto"/>
        <w:rPr>
          <w:sz w:val="24"/>
          <w:szCs w:val="24"/>
        </w:rPr>
      </w:pPr>
      <w:r w:rsidRPr="00AC3A88">
        <w:rPr>
          <w:sz w:val="24"/>
          <w:szCs w:val="24"/>
        </w:rPr>
        <w:t>We</w:t>
      </w:r>
      <w:r w:rsidR="00F459C1" w:rsidRPr="00AC3A88">
        <w:rPr>
          <w:sz w:val="24"/>
          <w:szCs w:val="24"/>
        </w:rPr>
        <w:t xml:space="preserve"> aimed to explore non-use of services by people with chronic pain after </w:t>
      </w:r>
      <w:r w:rsidR="009F0484" w:rsidRPr="00AC3A88">
        <w:rPr>
          <w:sz w:val="24"/>
          <w:szCs w:val="24"/>
        </w:rPr>
        <w:t>total knee replacement</w:t>
      </w:r>
      <w:r w:rsidRPr="00AC3A88">
        <w:rPr>
          <w:sz w:val="24"/>
          <w:szCs w:val="24"/>
        </w:rPr>
        <w:t>.</w:t>
      </w:r>
    </w:p>
    <w:p w14:paraId="5AE6C91F" w14:textId="2F1E652A" w:rsidR="00F459C1" w:rsidRPr="00AC3A88" w:rsidRDefault="00F459C1" w:rsidP="00A74D91">
      <w:pPr>
        <w:pStyle w:val="Heading2"/>
      </w:pPr>
      <w:bookmarkStart w:id="130" w:name="_Toc106106931"/>
      <w:r w:rsidRPr="00AC3A88">
        <w:t>Methods</w:t>
      </w:r>
      <w:bookmarkEnd w:id="130"/>
    </w:p>
    <w:p w14:paraId="33695205" w14:textId="22D5F67C" w:rsidR="00AC3A88" w:rsidRPr="00AC3A88" w:rsidRDefault="00A653DC" w:rsidP="00A74D91">
      <w:pPr>
        <w:spacing w:after="120" w:line="360" w:lineRule="auto"/>
        <w:rPr>
          <w:sz w:val="24"/>
          <w:szCs w:val="24"/>
        </w:rPr>
      </w:pPr>
      <w:r w:rsidRPr="00AC3A88">
        <w:rPr>
          <w:sz w:val="24"/>
          <w:szCs w:val="24"/>
        </w:rPr>
        <w:t>Participants</w:t>
      </w:r>
      <w:r w:rsidR="00217A68" w:rsidRPr="00AC3A88">
        <w:rPr>
          <w:sz w:val="24"/>
          <w:szCs w:val="24"/>
        </w:rPr>
        <w:t xml:space="preserve"> were recruited from two high-volume NHS hospitals in Central and South-West England. </w:t>
      </w:r>
      <w:r w:rsidRPr="00AC3A88">
        <w:rPr>
          <w:sz w:val="24"/>
          <w:szCs w:val="24"/>
        </w:rPr>
        <w:t xml:space="preserve">Individuals </w:t>
      </w:r>
      <w:r w:rsidR="00217A68" w:rsidRPr="00AC3A88">
        <w:rPr>
          <w:sz w:val="24"/>
          <w:szCs w:val="24"/>
        </w:rPr>
        <w:t>who had a</w:t>
      </w:r>
      <w:r w:rsidR="00F459C1" w:rsidRPr="00AC3A88">
        <w:rPr>
          <w:sz w:val="24"/>
          <w:szCs w:val="24"/>
        </w:rPr>
        <w:t xml:space="preserve"> </w:t>
      </w:r>
      <w:r w:rsidR="009F0484" w:rsidRPr="00AC3A88">
        <w:rPr>
          <w:sz w:val="24"/>
          <w:szCs w:val="24"/>
        </w:rPr>
        <w:t>total knee replacement</w:t>
      </w:r>
      <w:r w:rsidR="00F459C1" w:rsidRPr="00AC3A88">
        <w:rPr>
          <w:sz w:val="24"/>
          <w:szCs w:val="24"/>
        </w:rPr>
        <w:t xml:space="preserve"> at least 12 months previously</w:t>
      </w:r>
      <w:r w:rsidR="00217A68" w:rsidRPr="00AC3A88">
        <w:rPr>
          <w:sz w:val="24"/>
          <w:szCs w:val="24"/>
        </w:rPr>
        <w:t xml:space="preserve"> were sent a screening questionnaire which included the O</w:t>
      </w:r>
      <w:r w:rsidR="6302A094" w:rsidRPr="00AC3A88">
        <w:rPr>
          <w:sz w:val="24"/>
          <w:szCs w:val="24"/>
        </w:rPr>
        <w:t>KS</w:t>
      </w:r>
      <w:r w:rsidR="00F377DB" w:rsidRPr="00AC3A88">
        <w:rPr>
          <w:sz w:val="24"/>
          <w:szCs w:val="24"/>
        </w:rPr>
        <w:t>,</w:t>
      </w:r>
      <w:r w:rsidR="009D7E0D" w:rsidRPr="00AC3A88">
        <w:rPr>
          <w:noProof/>
          <w:sz w:val="24"/>
          <w:szCs w:val="24"/>
          <w:vertAlign w:val="superscript"/>
        </w:rPr>
        <w:t>80</w:t>
      </w:r>
      <w:r w:rsidR="00217A68" w:rsidRPr="00AC3A88">
        <w:rPr>
          <w:sz w:val="24"/>
          <w:szCs w:val="24"/>
        </w:rPr>
        <w:t xml:space="preserve"> elements of the Level of Expressed Need Scale</w:t>
      </w:r>
      <w:r w:rsidR="00F377DB" w:rsidRPr="00AC3A88">
        <w:rPr>
          <w:sz w:val="24"/>
          <w:szCs w:val="24"/>
        </w:rPr>
        <w:t>,</w:t>
      </w:r>
      <w:r w:rsidR="00B8387D" w:rsidRPr="00AC3A88">
        <w:rPr>
          <w:noProof/>
          <w:sz w:val="24"/>
          <w:szCs w:val="24"/>
          <w:vertAlign w:val="superscript"/>
        </w:rPr>
        <w:t>150</w:t>
      </w:r>
      <w:r w:rsidR="00217A68" w:rsidRPr="00AC3A88">
        <w:rPr>
          <w:sz w:val="24"/>
          <w:szCs w:val="24"/>
        </w:rPr>
        <w:t xml:space="preserve"> and questions about health resource use. P</w:t>
      </w:r>
      <w:r w:rsidRPr="00AC3A88">
        <w:rPr>
          <w:sz w:val="24"/>
          <w:szCs w:val="24"/>
        </w:rPr>
        <w:t xml:space="preserve">otential participants </w:t>
      </w:r>
      <w:r w:rsidR="00217A68" w:rsidRPr="00AC3A88">
        <w:rPr>
          <w:sz w:val="24"/>
          <w:szCs w:val="24"/>
        </w:rPr>
        <w:t xml:space="preserve">were eligible for study inclusion if they answered </w:t>
      </w:r>
      <w:r w:rsidR="00AC3A88" w:rsidRPr="00AC3A88">
        <w:rPr>
          <w:color w:val="00B0F0"/>
          <w:sz w:val="24"/>
          <w:szCs w:val="24"/>
        </w:rPr>
        <w:t>“</w:t>
      </w:r>
      <w:r w:rsidR="00A54D39" w:rsidRPr="00AC3A88">
        <w:rPr>
          <w:sz w:val="24"/>
          <w:szCs w:val="24"/>
        </w:rPr>
        <w:t>yes</w:t>
      </w:r>
      <w:r w:rsidR="00AC3A88" w:rsidRPr="00AC3A88">
        <w:rPr>
          <w:color w:val="00B0F0"/>
          <w:sz w:val="24"/>
          <w:szCs w:val="24"/>
        </w:rPr>
        <w:t>”</w:t>
      </w:r>
      <w:r w:rsidR="00217A68" w:rsidRPr="00AC3A88">
        <w:rPr>
          <w:sz w:val="24"/>
          <w:szCs w:val="24"/>
        </w:rPr>
        <w:t xml:space="preserve"> to the question: </w:t>
      </w:r>
      <w:r w:rsidR="00A54D39" w:rsidRPr="00AC3A88">
        <w:rPr>
          <w:color w:val="00B0F0"/>
          <w:sz w:val="24"/>
          <w:szCs w:val="24"/>
          <w:highlight w:val="green"/>
        </w:rPr>
        <w:t>“</w:t>
      </w:r>
      <w:r w:rsidR="00A54D39" w:rsidRPr="00AC3A88">
        <w:rPr>
          <w:sz w:val="24"/>
          <w:szCs w:val="24"/>
          <w:highlight w:val="green"/>
        </w:rPr>
        <w:t>Are you currently troubled by pain in your replaced knee, either all the time or on and off, which has lasted for more than three months?</w:t>
      </w:r>
      <w:r w:rsidR="00A54D39" w:rsidRPr="00AC3A88">
        <w:rPr>
          <w:color w:val="00B0F0"/>
          <w:sz w:val="24"/>
          <w:szCs w:val="24"/>
          <w:highlight w:val="green"/>
        </w:rPr>
        <w:t>”</w:t>
      </w:r>
      <w:r w:rsidR="00217A68" w:rsidRPr="00AC3A88">
        <w:rPr>
          <w:sz w:val="24"/>
          <w:szCs w:val="24"/>
        </w:rPr>
        <w:t xml:space="preserve">, scored </w:t>
      </w:r>
      <w:r w:rsidR="00AC3A88" w:rsidRPr="00AC3A88">
        <w:rPr>
          <w:color w:val="00B0F0"/>
          <w:sz w:val="24"/>
          <w:szCs w:val="24"/>
        </w:rPr>
        <w:t>≤ 1</w:t>
      </w:r>
      <w:r w:rsidR="00217A68" w:rsidRPr="00AC3A88">
        <w:rPr>
          <w:sz w:val="24"/>
          <w:szCs w:val="24"/>
        </w:rPr>
        <w:t xml:space="preserve">4 on the OKS pain component, and described seeing GPs or other healthcare professionals in relation to their pain as </w:t>
      </w:r>
      <w:r w:rsidR="00AC3A88" w:rsidRPr="00AC3A88">
        <w:rPr>
          <w:color w:val="00B0F0"/>
          <w:sz w:val="24"/>
          <w:szCs w:val="24"/>
        </w:rPr>
        <w:t>“</w:t>
      </w:r>
      <w:r w:rsidR="00A54D39" w:rsidRPr="00AC3A88">
        <w:rPr>
          <w:sz w:val="24"/>
          <w:szCs w:val="24"/>
        </w:rPr>
        <w:t>rare</w:t>
      </w:r>
      <w:r w:rsidR="00AC3A88" w:rsidRPr="00AC3A88">
        <w:rPr>
          <w:color w:val="00B0F0"/>
          <w:sz w:val="24"/>
          <w:szCs w:val="24"/>
        </w:rPr>
        <w:t>”</w:t>
      </w:r>
      <w:r w:rsidR="00217A68" w:rsidRPr="00AC3A88">
        <w:rPr>
          <w:sz w:val="24"/>
          <w:szCs w:val="24"/>
        </w:rPr>
        <w:t xml:space="preserve"> </w:t>
      </w:r>
      <w:r w:rsidR="0A1647B0" w:rsidRPr="00AC3A88">
        <w:rPr>
          <w:sz w:val="24"/>
          <w:szCs w:val="24"/>
        </w:rPr>
        <w:t xml:space="preserve">or </w:t>
      </w:r>
      <w:r w:rsidR="00AC3A88" w:rsidRPr="00AC3A88">
        <w:rPr>
          <w:color w:val="00B0F0"/>
          <w:sz w:val="24"/>
          <w:szCs w:val="24"/>
        </w:rPr>
        <w:t>“</w:t>
      </w:r>
      <w:r w:rsidR="00A54D39" w:rsidRPr="00AC3A88">
        <w:rPr>
          <w:sz w:val="24"/>
          <w:szCs w:val="24"/>
        </w:rPr>
        <w:t>never</w:t>
      </w:r>
      <w:r w:rsidR="00AC3A88" w:rsidRPr="00AC3A88">
        <w:rPr>
          <w:color w:val="00B0F0"/>
          <w:sz w:val="24"/>
          <w:szCs w:val="24"/>
        </w:rPr>
        <w:t>”</w:t>
      </w:r>
      <w:r w:rsidR="00217A68" w:rsidRPr="00AC3A88">
        <w:rPr>
          <w:sz w:val="24"/>
          <w:szCs w:val="24"/>
        </w:rPr>
        <w:t xml:space="preserve"> in the previous 12 months. A purposive sample of up to 40 </w:t>
      </w:r>
      <w:r w:rsidRPr="00AC3A88">
        <w:rPr>
          <w:sz w:val="24"/>
          <w:szCs w:val="24"/>
        </w:rPr>
        <w:t>people</w:t>
      </w:r>
      <w:r w:rsidR="00217A68" w:rsidRPr="00AC3A88">
        <w:rPr>
          <w:sz w:val="24"/>
          <w:szCs w:val="24"/>
        </w:rPr>
        <w:t xml:space="preserve"> was planned as an approximation expected to achieve </w:t>
      </w:r>
      <w:r w:rsidR="00217A68" w:rsidRPr="00AC3A88">
        <w:rPr>
          <w:sz w:val="24"/>
          <w:szCs w:val="24"/>
          <w:highlight w:val="magenta"/>
        </w:rPr>
        <w:t>data</w:t>
      </w:r>
      <w:r w:rsidR="00217A68" w:rsidRPr="00AC3A88">
        <w:rPr>
          <w:sz w:val="24"/>
          <w:szCs w:val="24"/>
        </w:rPr>
        <w:t xml:space="preserve"> saturation</w:t>
      </w:r>
      <w:r w:rsidR="00F377DB" w:rsidRPr="00AC3A88">
        <w:rPr>
          <w:sz w:val="24"/>
          <w:szCs w:val="24"/>
        </w:rPr>
        <w:t>.</w:t>
      </w:r>
      <w:r w:rsidR="006213AF" w:rsidRPr="00AC3A88">
        <w:rPr>
          <w:noProof/>
          <w:sz w:val="24"/>
          <w:szCs w:val="24"/>
          <w:vertAlign w:val="superscript"/>
        </w:rPr>
        <w:t>142</w:t>
      </w:r>
      <w:r w:rsidR="00217A68" w:rsidRPr="00AC3A88">
        <w:rPr>
          <w:sz w:val="24"/>
          <w:szCs w:val="24"/>
        </w:rPr>
        <w:t xml:space="preserve"> People who were eligible and interested in participating were contacted by a member of the research team to arrange a face-to-face interview.</w:t>
      </w:r>
    </w:p>
    <w:p w14:paraId="5BDE2AB3" w14:textId="1A4423D3" w:rsidR="00217A68" w:rsidRPr="00AC3A88" w:rsidRDefault="00217A68" w:rsidP="00A74D91">
      <w:pPr>
        <w:spacing w:after="120" w:line="360" w:lineRule="auto"/>
        <w:rPr>
          <w:sz w:val="24"/>
          <w:szCs w:val="24"/>
        </w:rPr>
      </w:pPr>
      <w:r w:rsidRPr="00AC3A88">
        <w:rPr>
          <w:sz w:val="24"/>
          <w:szCs w:val="24"/>
        </w:rPr>
        <w:t>All interviews took place in participants</w:t>
      </w:r>
      <w:r w:rsidR="00AC3A88" w:rsidRPr="00AC3A88">
        <w:rPr>
          <w:color w:val="00B0F0"/>
          <w:sz w:val="24"/>
          <w:szCs w:val="24"/>
        </w:rPr>
        <w:t>’</w:t>
      </w:r>
      <w:r w:rsidRPr="00AC3A88">
        <w:rPr>
          <w:sz w:val="24"/>
          <w:szCs w:val="24"/>
        </w:rPr>
        <w:t xml:space="preserve"> homes</w:t>
      </w:r>
      <w:r w:rsidR="54CDC538" w:rsidRPr="00AC3A88">
        <w:rPr>
          <w:sz w:val="24"/>
          <w:szCs w:val="24"/>
        </w:rPr>
        <w:t xml:space="preserve"> and</w:t>
      </w:r>
      <w:r w:rsidRPr="00AC3A88">
        <w:rPr>
          <w:sz w:val="24"/>
          <w:szCs w:val="24"/>
        </w:rPr>
        <w:t xml:space="preserve"> were conducted by an experienced qualitative methodologist who was not known to any of the participants before the study. </w:t>
      </w:r>
      <w:r w:rsidR="0062753F" w:rsidRPr="00AC3A88">
        <w:rPr>
          <w:sz w:val="24"/>
          <w:szCs w:val="24"/>
        </w:rPr>
        <w:t>P</w:t>
      </w:r>
      <w:r w:rsidRPr="00AC3A88">
        <w:rPr>
          <w:sz w:val="24"/>
          <w:szCs w:val="24"/>
        </w:rPr>
        <w:t xml:space="preserve">articipants provided written informed consent before the interview commenced. A semi-structured topic guide was used to ensure </w:t>
      </w:r>
      <w:r w:rsidR="00040B42" w:rsidRPr="00AC3A88">
        <w:rPr>
          <w:sz w:val="24"/>
          <w:szCs w:val="24"/>
        </w:rPr>
        <w:t xml:space="preserve">that </w:t>
      </w:r>
      <w:r w:rsidRPr="00AC3A88">
        <w:rPr>
          <w:sz w:val="24"/>
          <w:szCs w:val="24"/>
        </w:rPr>
        <w:t>relevant issues were addressed, while also providing flexibility for the researcher and participant to explore and reflect on different areas. Topics included participant</w:t>
      </w:r>
      <w:r w:rsidR="00040B42" w:rsidRPr="00AC3A88">
        <w:rPr>
          <w:sz w:val="24"/>
          <w:szCs w:val="24"/>
        </w:rPr>
        <w:t>s</w:t>
      </w:r>
      <w:r w:rsidR="00AC3A88" w:rsidRPr="00AC3A88">
        <w:rPr>
          <w:color w:val="00B0F0"/>
          <w:sz w:val="24"/>
          <w:szCs w:val="24"/>
        </w:rPr>
        <w:t>’</w:t>
      </w:r>
      <w:r w:rsidRPr="00AC3A88">
        <w:rPr>
          <w:sz w:val="24"/>
          <w:szCs w:val="24"/>
        </w:rPr>
        <w:t xml:space="preserve"> experience</w:t>
      </w:r>
      <w:r w:rsidR="00040B42" w:rsidRPr="00AC3A88">
        <w:rPr>
          <w:sz w:val="24"/>
          <w:szCs w:val="24"/>
        </w:rPr>
        <w:t>s</w:t>
      </w:r>
      <w:r w:rsidRPr="00AC3A88">
        <w:rPr>
          <w:sz w:val="24"/>
          <w:szCs w:val="24"/>
        </w:rPr>
        <w:t xml:space="preserve"> of chronic pain after </w:t>
      </w:r>
      <w:r w:rsidR="009F0484" w:rsidRPr="00AC3A88">
        <w:rPr>
          <w:sz w:val="24"/>
          <w:szCs w:val="24"/>
        </w:rPr>
        <w:t>total knee replacement</w:t>
      </w:r>
      <w:r w:rsidRPr="00AC3A88">
        <w:rPr>
          <w:sz w:val="24"/>
          <w:szCs w:val="24"/>
        </w:rPr>
        <w:t>, characteristics of pain, co-morbidities and their impact on chronic pain, participants</w:t>
      </w:r>
      <w:r w:rsidR="00AC3A88" w:rsidRPr="00AC3A88">
        <w:rPr>
          <w:color w:val="00B0F0"/>
          <w:sz w:val="24"/>
          <w:szCs w:val="24"/>
        </w:rPr>
        <w:t>’</w:t>
      </w:r>
      <w:r w:rsidRPr="00AC3A88">
        <w:rPr>
          <w:sz w:val="24"/>
          <w:szCs w:val="24"/>
        </w:rPr>
        <w:t xml:space="preserve"> management of their pain and use of formal and informal health services. </w:t>
      </w:r>
      <w:r w:rsidR="005C0820" w:rsidRPr="00AC3A88">
        <w:rPr>
          <w:sz w:val="24"/>
          <w:szCs w:val="24"/>
        </w:rPr>
        <w:t>A</w:t>
      </w:r>
      <w:r w:rsidRPr="00AC3A88">
        <w:rPr>
          <w:sz w:val="24"/>
          <w:szCs w:val="24"/>
        </w:rPr>
        <w:t>ll interviews were audio-recorded with consent.</w:t>
      </w:r>
    </w:p>
    <w:p w14:paraId="40F0F6BD" w14:textId="77777777" w:rsidR="00AC3A88" w:rsidRPr="00AC3A88" w:rsidRDefault="00217A68" w:rsidP="00A74D91">
      <w:pPr>
        <w:spacing w:after="120" w:line="360" w:lineRule="auto"/>
        <w:rPr>
          <w:sz w:val="24"/>
          <w:szCs w:val="24"/>
        </w:rPr>
      </w:pPr>
      <w:r w:rsidRPr="00AC3A88">
        <w:rPr>
          <w:sz w:val="24"/>
          <w:szCs w:val="24"/>
        </w:rPr>
        <w:t xml:space="preserve">Interview recordings were transcribed, anonymised and uploaded to QSR NVivo </w:t>
      </w:r>
      <w:r w:rsidRPr="00AC3A88">
        <w:rPr>
          <w:sz w:val="24"/>
          <w:szCs w:val="24"/>
          <w:highlight w:val="magenta"/>
        </w:rPr>
        <w:t>data</w:t>
      </w:r>
      <w:r w:rsidRPr="00AC3A88">
        <w:rPr>
          <w:sz w:val="24"/>
          <w:szCs w:val="24"/>
        </w:rPr>
        <w:t xml:space="preserve"> management software</w:t>
      </w:r>
      <w:r w:rsidR="00F377DB" w:rsidRPr="00AC3A88">
        <w:rPr>
          <w:sz w:val="24"/>
          <w:szCs w:val="24"/>
        </w:rPr>
        <w:t>.</w:t>
      </w:r>
      <w:r w:rsidR="00B8387D" w:rsidRPr="00AC3A88">
        <w:rPr>
          <w:noProof/>
          <w:sz w:val="24"/>
          <w:szCs w:val="24"/>
          <w:vertAlign w:val="superscript"/>
        </w:rPr>
        <w:t>151</w:t>
      </w:r>
      <w:r w:rsidRPr="00AC3A88">
        <w:rPr>
          <w:sz w:val="24"/>
          <w:szCs w:val="24"/>
        </w:rPr>
        <w:t xml:space="preserve"> </w:t>
      </w:r>
      <w:r w:rsidR="005C0820" w:rsidRPr="00AC3A88">
        <w:rPr>
          <w:sz w:val="24"/>
          <w:szCs w:val="24"/>
        </w:rPr>
        <w:t xml:space="preserve">Inductive thematic analysis was undertaken. Line-by-line, focused, axial and theoretical coding took place, with independent double-coding to maximise interpretative depth. </w:t>
      </w:r>
      <w:r w:rsidR="00F459C1" w:rsidRPr="00AC3A88">
        <w:rPr>
          <w:sz w:val="24"/>
          <w:szCs w:val="24"/>
        </w:rPr>
        <w:t xml:space="preserve">Analysis </w:t>
      </w:r>
      <w:r w:rsidR="005C0820" w:rsidRPr="00AC3A88">
        <w:rPr>
          <w:sz w:val="24"/>
          <w:szCs w:val="24"/>
        </w:rPr>
        <w:t>took</w:t>
      </w:r>
      <w:r w:rsidR="00F459C1" w:rsidRPr="00AC3A88">
        <w:rPr>
          <w:sz w:val="24"/>
          <w:szCs w:val="24"/>
        </w:rPr>
        <w:t xml:space="preserve"> place alongside </w:t>
      </w:r>
      <w:r w:rsidR="00F459C1" w:rsidRPr="00AC3A88">
        <w:rPr>
          <w:sz w:val="24"/>
          <w:szCs w:val="24"/>
          <w:highlight w:val="magenta"/>
        </w:rPr>
        <w:t>data</w:t>
      </w:r>
      <w:r w:rsidR="00F459C1" w:rsidRPr="00AC3A88">
        <w:rPr>
          <w:sz w:val="24"/>
          <w:szCs w:val="24"/>
        </w:rPr>
        <w:t xml:space="preserve"> collection to inform subsequent interviews.</w:t>
      </w:r>
      <w:r w:rsidR="005C0820" w:rsidRPr="00AC3A88">
        <w:rPr>
          <w:sz w:val="24"/>
          <w:szCs w:val="24"/>
        </w:rPr>
        <w:t xml:space="preserve"> </w:t>
      </w:r>
      <w:r w:rsidR="00776F36" w:rsidRPr="00AC3A88">
        <w:rPr>
          <w:sz w:val="24"/>
          <w:szCs w:val="24"/>
        </w:rPr>
        <w:t xml:space="preserve">After </w:t>
      </w:r>
      <w:r w:rsidR="00F459C1" w:rsidRPr="00AC3A88">
        <w:rPr>
          <w:sz w:val="24"/>
          <w:szCs w:val="24"/>
        </w:rPr>
        <w:t xml:space="preserve">development of a descriptive account, a theoretical account and model </w:t>
      </w:r>
      <w:r w:rsidR="005C0820" w:rsidRPr="00AC3A88">
        <w:rPr>
          <w:sz w:val="24"/>
          <w:szCs w:val="24"/>
        </w:rPr>
        <w:t xml:space="preserve">was developed to </w:t>
      </w:r>
      <w:r w:rsidR="00F459C1" w:rsidRPr="00AC3A88">
        <w:rPr>
          <w:sz w:val="24"/>
          <w:szCs w:val="24"/>
        </w:rPr>
        <w:t>highlight reasons for non</w:t>
      </w:r>
      <w:r w:rsidR="005C0820" w:rsidRPr="00AC3A88">
        <w:rPr>
          <w:sz w:val="24"/>
          <w:szCs w:val="24"/>
        </w:rPr>
        <w:t>-</w:t>
      </w:r>
      <w:r w:rsidR="00F459C1" w:rsidRPr="00AC3A88">
        <w:rPr>
          <w:sz w:val="24"/>
          <w:szCs w:val="24"/>
        </w:rPr>
        <w:t>use of healthcare.</w:t>
      </w:r>
    </w:p>
    <w:p w14:paraId="5E2276F6" w14:textId="77777777" w:rsidR="00AC3A88" w:rsidRPr="00AC3A88" w:rsidRDefault="00F459C1" w:rsidP="00A74D91">
      <w:pPr>
        <w:pStyle w:val="Heading2"/>
      </w:pPr>
      <w:bookmarkStart w:id="131" w:name="_Toc106106932"/>
      <w:r w:rsidRPr="00AC3A88">
        <w:t>Key findings</w:t>
      </w:r>
      <w:bookmarkEnd w:id="131"/>
    </w:p>
    <w:p w14:paraId="4A46D045" w14:textId="207A9856" w:rsidR="00C8329D" w:rsidRPr="00AC3A88" w:rsidRDefault="00C8329D" w:rsidP="00A74D91">
      <w:pPr>
        <w:spacing w:after="120" w:line="360" w:lineRule="auto"/>
        <w:rPr>
          <w:rFonts w:cstheme="minorHAnsi"/>
          <w:sz w:val="24"/>
          <w:szCs w:val="24"/>
        </w:rPr>
      </w:pPr>
      <w:r w:rsidRPr="00AC3A88">
        <w:rPr>
          <w:rFonts w:cstheme="minorHAnsi"/>
          <w:sz w:val="24"/>
          <w:szCs w:val="24"/>
        </w:rPr>
        <w:t>Thirty-four interviews were completed</w:t>
      </w:r>
      <w:r w:rsidR="0051711E" w:rsidRPr="00AC3A88">
        <w:rPr>
          <w:rFonts w:cstheme="minorHAnsi"/>
          <w:sz w:val="24"/>
          <w:szCs w:val="24"/>
        </w:rPr>
        <w:t>, with 16 men and 18 women, mean age 74 years</w:t>
      </w:r>
      <w:r w:rsidR="00A24DCB" w:rsidRPr="00AC3A88">
        <w:rPr>
          <w:rFonts w:cstheme="minorHAnsi"/>
          <w:sz w:val="24"/>
          <w:szCs w:val="24"/>
        </w:rPr>
        <w:t xml:space="preserve"> (range 55</w:t>
      </w:r>
      <w:r w:rsidR="00AC3A88" w:rsidRPr="00AC3A88">
        <w:rPr>
          <w:rFonts w:cstheme="minorHAnsi"/>
          <w:color w:val="00B0F0"/>
          <w:sz w:val="24"/>
          <w:szCs w:val="24"/>
        </w:rPr>
        <w:t>–9</w:t>
      </w:r>
      <w:r w:rsidR="00A24DCB" w:rsidRPr="00AC3A88">
        <w:rPr>
          <w:rFonts w:cstheme="minorHAnsi"/>
          <w:sz w:val="24"/>
          <w:szCs w:val="24"/>
        </w:rPr>
        <w:t>3).</w:t>
      </w:r>
      <w:r w:rsidRPr="00AC3A88">
        <w:rPr>
          <w:rFonts w:cstheme="minorHAnsi"/>
          <w:sz w:val="24"/>
          <w:szCs w:val="24"/>
        </w:rPr>
        <w:t xml:space="preserve"> Findings suggest a strong core theme that </w:t>
      </w:r>
      <w:r w:rsidR="00A54D39" w:rsidRPr="00AC3A88">
        <w:rPr>
          <w:rFonts w:cstheme="minorHAnsi"/>
          <w:color w:val="00B0F0"/>
          <w:sz w:val="24"/>
          <w:szCs w:val="24"/>
          <w:highlight w:val="green"/>
        </w:rPr>
        <w:t>“</w:t>
      </w:r>
      <w:r w:rsidR="00A54D39" w:rsidRPr="00AC3A88">
        <w:rPr>
          <w:rFonts w:cstheme="minorHAnsi"/>
          <w:sz w:val="24"/>
          <w:szCs w:val="24"/>
          <w:highlight w:val="green"/>
        </w:rPr>
        <w:t>nothing can be done</w:t>
      </w:r>
      <w:r w:rsidR="00A54D39" w:rsidRPr="00AC3A88">
        <w:rPr>
          <w:rFonts w:cstheme="minorHAnsi"/>
          <w:color w:val="00B0F0"/>
          <w:sz w:val="24"/>
          <w:szCs w:val="24"/>
          <w:highlight w:val="green"/>
        </w:rPr>
        <w:t>”</w:t>
      </w:r>
      <w:r w:rsidRPr="00AC3A88">
        <w:rPr>
          <w:rFonts w:cstheme="minorHAnsi"/>
          <w:sz w:val="24"/>
          <w:szCs w:val="24"/>
        </w:rPr>
        <w:t>. Several subthemes are related to this core category.</w:t>
      </w:r>
    </w:p>
    <w:p w14:paraId="19B0B9A4" w14:textId="194941AE" w:rsidR="00C8329D" w:rsidRPr="00AC3A88" w:rsidRDefault="00C8329D" w:rsidP="00A74D91">
      <w:pPr>
        <w:spacing w:after="120" w:line="360" w:lineRule="auto"/>
        <w:rPr>
          <w:rFonts w:cstheme="minorHAnsi"/>
          <w:sz w:val="24"/>
          <w:szCs w:val="24"/>
        </w:rPr>
      </w:pPr>
      <w:r w:rsidRPr="00AC3A88">
        <w:rPr>
          <w:rFonts w:cstheme="minorHAnsi"/>
          <w:sz w:val="24"/>
          <w:szCs w:val="24"/>
        </w:rPr>
        <w:t xml:space="preserve">The overarching theme that </w:t>
      </w:r>
      <w:r w:rsidR="00A54D39" w:rsidRPr="00AC3A88">
        <w:rPr>
          <w:rFonts w:cstheme="minorHAnsi"/>
          <w:color w:val="00B0F0"/>
          <w:sz w:val="24"/>
          <w:szCs w:val="24"/>
          <w:highlight w:val="green"/>
        </w:rPr>
        <w:t>“</w:t>
      </w:r>
      <w:r w:rsidR="00A54D39" w:rsidRPr="00AC3A88">
        <w:rPr>
          <w:rFonts w:cstheme="minorHAnsi"/>
          <w:sz w:val="24"/>
          <w:szCs w:val="24"/>
          <w:highlight w:val="green"/>
        </w:rPr>
        <w:t>Nothing can be done</w:t>
      </w:r>
      <w:r w:rsidR="00A54D39" w:rsidRPr="00AC3A88">
        <w:rPr>
          <w:rFonts w:cstheme="minorHAnsi"/>
          <w:color w:val="00B0F0"/>
          <w:sz w:val="24"/>
          <w:szCs w:val="24"/>
          <w:highlight w:val="green"/>
        </w:rPr>
        <w:t>”</w:t>
      </w:r>
      <w:r w:rsidRPr="00AC3A88">
        <w:rPr>
          <w:rFonts w:cstheme="minorHAnsi"/>
          <w:sz w:val="24"/>
          <w:szCs w:val="24"/>
        </w:rPr>
        <w:t xml:space="preserve"> reflects a common experience </w:t>
      </w:r>
      <w:r w:rsidR="00AC3A88" w:rsidRPr="00AC3A88">
        <w:rPr>
          <w:rFonts w:cstheme="minorHAnsi"/>
          <w:color w:val="00B0F0"/>
          <w:sz w:val="24"/>
          <w:szCs w:val="24"/>
        </w:rPr>
        <w:t>among</w:t>
      </w:r>
      <w:r w:rsidRPr="00AC3A88">
        <w:rPr>
          <w:rFonts w:cstheme="minorHAnsi"/>
          <w:sz w:val="24"/>
          <w:szCs w:val="24"/>
        </w:rPr>
        <w:t xml:space="preserve"> participants. The subthemes explain why people come to this conclusion. Based on their initial experience of seeking support for chronic pain many had stopped seeking help. This was </w:t>
      </w:r>
      <w:r w:rsidRPr="00AC3A88">
        <w:rPr>
          <w:rFonts w:cstheme="minorHAnsi"/>
          <w:sz w:val="24"/>
          <w:szCs w:val="24"/>
          <w:highlight w:val="magenta"/>
        </w:rPr>
        <w:t>due to</w:t>
      </w:r>
      <w:r w:rsidRPr="00AC3A88">
        <w:rPr>
          <w:rFonts w:cstheme="minorHAnsi"/>
          <w:sz w:val="24"/>
          <w:szCs w:val="24"/>
        </w:rPr>
        <w:t xml:space="preserve"> a combination of interrelated factors, beginning with the response of healthcare professionals, which was often discordant with their own experience. If no technical or mechanical reason for ongoing pain was evident, then surgeons</w:t>
      </w:r>
      <w:r w:rsidR="00AC3A88" w:rsidRPr="00AC3A88">
        <w:rPr>
          <w:rFonts w:cstheme="minorHAnsi"/>
          <w:color w:val="00B0F0"/>
          <w:sz w:val="24"/>
          <w:szCs w:val="24"/>
        </w:rPr>
        <w:t>’</w:t>
      </w:r>
      <w:r w:rsidRPr="00AC3A88">
        <w:rPr>
          <w:rFonts w:cstheme="minorHAnsi"/>
          <w:sz w:val="24"/>
          <w:szCs w:val="24"/>
        </w:rPr>
        <w:t xml:space="preserve"> assertions that the operation was a success left the patient uncertain about their pain and whether they could seek further care. Most patients seemed to want to avoid further medicine either because of unwanted side-effects or a perception that medicines were ineffective. Patients expected to be told that nothing further could be done, having already had their knee joint replaced. Seeking further access to care was also thought to be risky: further surgery may worsen the pain, or the likely outcome was not perceived to be worth the effort; and for some people other health conditions took priority. Added to this was a strong moral sense that seeking further care for chronic pain after </w:t>
      </w:r>
      <w:r w:rsidR="009F0484" w:rsidRPr="00AC3A88">
        <w:rPr>
          <w:rFonts w:cstheme="minorHAnsi"/>
          <w:sz w:val="24"/>
          <w:szCs w:val="24"/>
        </w:rPr>
        <w:t>total knee replacement</w:t>
      </w:r>
      <w:r w:rsidRPr="00AC3A88">
        <w:rPr>
          <w:rFonts w:cstheme="minorHAnsi"/>
          <w:sz w:val="24"/>
          <w:szCs w:val="24"/>
        </w:rPr>
        <w:t xml:space="preserve"> could overburden an already overstretched healthcare system, or delay care for others in more need of care.</w:t>
      </w:r>
    </w:p>
    <w:p w14:paraId="4191E2E4" w14:textId="1E1B95F6" w:rsidR="00AC3A88" w:rsidRPr="00AC3A88" w:rsidRDefault="00C8329D" w:rsidP="00A74D91">
      <w:pPr>
        <w:spacing w:after="120" w:line="360" w:lineRule="auto"/>
        <w:rPr>
          <w:sz w:val="24"/>
          <w:szCs w:val="24"/>
        </w:rPr>
      </w:pPr>
      <w:r w:rsidRPr="00AC3A88">
        <w:rPr>
          <w:sz w:val="24"/>
          <w:szCs w:val="24"/>
        </w:rPr>
        <w:t>We applied Scott</w:t>
      </w:r>
      <w:r w:rsidR="00AC3A88" w:rsidRPr="00AC3A88">
        <w:rPr>
          <w:color w:val="00B0F0"/>
          <w:sz w:val="24"/>
          <w:szCs w:val="24"/>
        </w:rPr>
        <w:t>’</w:t>
      </w:r>
      <w:r w:rsidRPr="00AC3A88">
        <w:rPr>
          <w:sz w:val="24"/>
          <w:szCs w:val="24"/>
        </w:rPr>
        <w:t>s model of pathways to treatment</w:t>
      </w:r>
      <w:r w:rsidR="00B8387D" w:rsidRPr="00AC3A88">
        <w:rPr>
          <w:noProof/>
          <w:sz w:val="24"/>
          <w:szCs w:val="24"/>
          <w:vertAlign w:val="superscript"/>
        </w:rPr>
        <w:t>152</w:t>
      </w:r>
      <w:r w:rsidRPr="00AC3A88">
        <w:rPr>
          <w:sz w:val="24"/>
          <w:szCs w:val="24"/>
        </w:rPr>
        <w:t xml:space="preserve"> and found it has limitations </w:t>
      </w:r>
      <w:r w:rsidR="00776F36" w:rsidRPr="00AC3A88">
        <w:rPr>
          <w:sz w:val="24"/>
          <w:szCs w:val="24"/>
        </w:rPr>
        <w:t xml:space="preserve">among individuals </w:t>
      </w:r>
      <w:r w:rsidRPr="00AC3A88">
        <w:rPr>
          <w:sz w:val="24"/>
          <w:szCs w:val="24"/>
        </w:rPr>
        <w:t xml:space="preserve">who have </w:t>
      </w:r>
      <w:r w:rsidR="00F054F3" w:rsidRPr="00AC3A88">
        <w:rPr>
          <w:sz w:val="24"/>
          <w:szCs w:val="24"/>
        </w:rPr>
        <w:t xml:space="preserve">already </w:t>
      </w:r>
      <w:r w:rsidRPr="00AC3A88">
        <w:rPr>
          <w:sz w:val="24"/>
          <w:szCs w:val="24"/>
        </w:rPr>
        <w:t>sought treatment</w:t>
      </w:r>
      <w:r w:rsidR="00F054F3" w:rsidRPr="00AC3A88">
        <w:rPr>
          <w:sz w:val="24"/>
          <w:szCs w:val="24"/>
        </w:rPr>
        <w:t xml:space="preserve"> through knee replacement</w:t>
      </w:r>
      <w:r w:rsidRPr="00AC3A88">
        <w:rPr>
          <w:sz w:val="24"/>
          <w:szCs w:val="24"/>
        </w:rPr>
        <w:t xml:space="preserve"> </w:t>
      </w:r>
      <w:r w:rsidR="00F054F3" w:rsidRPr="00AC3A88">
        <w:rPr>
          <w:sz w:val="24"/>
          <w:szCs w:val="24"/>
        </w:rPr>
        <w:t xml:space="preserve">that </w:t>
      </w:r>
      <w:r w:rsidRPr="00AC3A88">
        <w:rPr>
          <w:sz w:val="24"/>
          <w:szCs w:val="24"/>
        </w:rPr>
        <w:t>left them with poor outcomes. P</w:t>
      </w:r>
      <w:r w:rsidR="00776F36" w:rsidRPr="00AC3A88">
        <w:rPr>
          <w:sz w:val="24"/>
          <w:szCs w:val="24"/>
        </w:rPr>
        <w:t xml:space="preserve">eople with pain </w:t>
      </w:r>
      <w:r w:rsidRPr="00AC3A88">
        <w:rPr>
          <w:sz w:val="24"/>
          <w:szCs w:val="24"/>
        </w:rPr>
        <w:t xml:space="preserve">are </w:t>
      </w:r>
      <w:r w:rsidR="00776F36" w:rsidRPr="00AC3A88">
        <w:rPr>
          <w:sz w:val="24"/>
          <w:szCs w:val="24"/>
        </w:rPr>
        <w:t>caught in</w:t>
      </w:r>
      <w:r w:rsidRPr="00AC3A88">
        <w:rPr>
          <w:sz w:val="24"/>
          <w:szCs w:val="24"/>
        </w:rPr>
        <w:t xml:space="preserve"> a cycle of appraisal of symptoms</w:t>
      </w:r>
      <w:r w:rsidR="00A545FA" w:rsidRPr="00AC3A88">
        <w:rPr>
          <w:sz w:val="24"/>
          <w:szCs w:val="24"/>
        </w:rPr>
        <w:t xml:space="preserve"> in a </w:t>
      </w:r>
      <w:r w:rsidR="00AC3A88" w:rsidRPr="00AC3A88">
        <w:rPr>
          <w:color w:val="00B0F0"/>
          <w:sz w:val="24"/>
          <w:szCs w:val="24"/>
        </w:rPr>
        <w:t>‘</w:t>
      </w:r>
      <w:r w:rsidR="00A54D39" w:rsidRPr="00AC3A88">
        <w:rPr>
          <w:sz w:val="24"/>
          <w:szCs w:val="24"/>
        </w:rPr>
        <w:t>futility loop</w:t>
      </w:r>
      <w:r w:rsidR="00AC3A88" w:rsidRPr="00AC3A88">
        <w:rPr>
          <w:color w:val="00B0F0"/>
          <w:sz w:val="24"/>
          <w:szCs w:val="24"/>
        </w:rPr>
        <w:t>’</w:t>
      </w:r>
      <w:r w:rsidRPr="00AC3A88">
        <w:rPr>
          <w:sz w:val="24"/>
          <w:szCs w:val="24"/>
        </w:rPr>
        <w:t>, without moving on to help seeking.</w:t>
      </w:r>
    </w:p>
    <w:p w14:paraId="0CA3DC77" w14:textId="16FF4022" w:rsidR="00C8329D" w:rsidRPr="00AC3A88" w:rsidRDefault="00C8329D" w:rsidP="01815ECC">
      <w:pPr>
        <w:spacing w:after="120" w:line="360" w:lineRule="auto"/>
        <w:rPr>
          <w:sz w:val="24"/>
          <w:szCs w:val="24"/>
        </w:rPr>
      </w:pPr>
      <w:r w:rsidRPr="00AC3A88">
        <w:rPr>
          <w:sz w:val="24"/>
          <w:szCs w:val="24"/>
        </w:rPr>
        <w:t>Further analysis of the interviews found that some participants struggled with issues of embodiment</w:t>
      </w:r>
      <w:r w:rsidR="00102AD7" w:rsidRPr="00AC3A88">
        <w:rPr>
          <w:sz w:val="24"/>
          <w:szCs w:val="24"/>
        </w:rPr>
        <w:t>,</w:t>
      </w:r>
      <w:r w:rsidRPr="00AC3A88">
        <w:rPr>
          <w:sz w:val="24"/>
          <w:szCs w:val="24"/>
        </w:rPr>
        <w:t xml:space="preserve"> </w:t>
      </w:r>
      <w:r w:rsidR="00102AD7" w:rsidRPr="00AC3A88">
        <w:rPr>
          <w:sz w:val="24"/>
          <w:szCs w:val="24"/>
        </w:rPr>
        <w:t xml:space="preserve">which is </w:t>
      </w:r>
      <w:r w:rsidRPr="00AC3A88">
        <w:rPr>
          <w:sz w:val="24"/>
          <w:szCs w:val="24"/>
        </w:rPr>
        <w:t xml:space="preserve">how one experiences and acts upon the world through the body. Some described feelings of discomfort rather than pain, and described their knee in terms of heaviness, numbness, and tightness to the point of </w:t>
      </w:r>
      <w:r w:rsidR="00102AD7" w:rsidRPr="00AC3A88">
        <w:rPr>
          <w:sz w:val="24"/>
          <w:szCs w:val="24"/>
        </w:rPr>
        <w:t xml:space="preserve">feeling </w:t>
      </w:r>
      <w:r w:rsidRPr="00AC3A88">
        <w:rPr>
          <w:sz w:val="24"/>
          <w:szCs w:val="24"/>
        </w:rPr>
        <w:t>uncomfortable and restrict</w:t>
      </w:r>
      <w:r w:rsidR="00102AD7" w:rsidRPr="00AC3A88">
        <w:rPr>
          <w:sz w:val="24"/>
          <w:szCs w:val="24"/>
        </w:rPr>
        <w:t>ed</w:t>
      </w:r>
      <w:r w:rsidRPr="00AC3A88">
        <w:rPr>
          <w:sz w:val="24"/>
          <w:szCs w:val="24"/>
        </w:rPr>
        <w:t xml:space="preserve">. </w:t>
      </w:r>
      <w:r w:rsidR="5EF35EB3" w:rsidRPr="00AC3A88">
        <w:rPr>
          <w:sz w:val="24"/>
          <w:szCs w:val="24"/>
        </w:rPr>
        <w:t>Pain and disco</w:t>
      </w:r>
      <w:r w:rsidR="049785EF" w:rsidRPr="00AC3A88">
        <w:rPr>
          <w:sz w:val="24"/>
          <w:szCs w:val="24"/>
        </w:rPr>
        <w:t>m</w:t>
      </w:r>
      <w:r w:rsidR="5EF35EB3" w:rsidRPr="00AC3A88">
        <w:rPr>
          <w:sz w:val="24"/>
          <w:szCs w:val="24"/>
        </w:rPr>
        <w:t>fo</w:t>
      </w:r>
      <w:r w:rsidR="34DED135" w:rsidRPr="00AC3A88">
        <w:rPr>
          <w:sz w:val="24"/>
          <w:szCs w:val="24"/>
        </w:rPr>
        <w:t>r</w:t>
      </w:r>
      <w:r w:rsidR="5EF35EB3" w:rsidRPr="00AC3A88">
        <w:rPr>
          <w:sz w:val="24"/>
          <w:szCs w:val="24"/>
        </w:rPr>
        <w:t xml:space="preserve">t appear to </w:t>
      </w:r>
      <w:r w:rsidR="344B73F7" w:rsidRPr="00AC3A88">
        <w:rPr>
          <w:sz w:val="24"/>
          <w:szCs w:val="24"/>
        </w:rPr>
        <w:t>be linked</w:t>
      </w:r>
      <w:r w:rsidR="5EF35EB3" w:rsidRPr="00AC3A88">
        <w:rPr>
          <w:sz w:val="24"/>
          <w:szCs w:val="24"/>
        </w:rPr>
        <w:t xml:space="preserve"> to</w:t>
      </w:r>
      <w:r w:rsidRPr="00AC3A88">
        <w:rPr>
          <w:sz w:val="24"/>
          <w:szCs w:val="24"/>
        </w:rPr>
        <w:t xml:space="preserve"> </w:t>
      </w:r>
      <w:r w:rsidR="300BDF1D" w:rsidRPr="00AC3A88">
        <w:rPr>
          <w:sz w:val="24"/>
          <w:szCs w:val="24"/>
        </w:rPr>
        <w:t>a</w:t>
      </w:r>
      <w:r w:rsidRPr="00AC3A88">
        <w:rPr>
          <w:sz w:val="24"/>
          <w:szCs w:val="24"/>
        </w:rPr>
        <w:t xml:space="preserve"> sense </w:t>
      </w:r>
      <w:r w:rsidR="664B3B45" w:rsidRPr="00AC3A88">
        <w:rPr>
          <w:sz w:val="24"/>
          <w:szCs w:val="24"/>
        </w:rPr>
        <w:t>that the prosthesis</w:t>
      </w:r>
      <w:r w:rsidRPr="00AC3A88">
        <w:rPr>
          <w:sz w:val="24"/>
          <w:szCs w:val="24"/>
        </w:rPr>
        <w:t xml:space="preserve"> </w:t>
      </w:r>
      <w:r w:rsidR="6D666422" w:rsidRPr="00AC3A88">
        <w:rPr>
          <w:sz w:val="24"/>
          <w:szCs w:val="24"/>
        </w:rPr>
        <w:t xml:space="preserve">is </w:t>
      </w:r>
      <w:r w:rsidR="00AC3A88" w:rsidRPr="00AC3A88">
        <w:rPr>
          <w:color w:val="00B0F0"/>
          <w:sz w:val="24"/>
          <w:szCs w:val="24"/>
        </w:rPr>
        <w:t>‘</w:t>
      </w:r>
      <w:r w:rsidR="00A54D39" w:rsidRPr="00AC3A88">
        <w:rPr>
          <w:sz w:val="24"/>
          <w:szCs w:val="24"/>
        </w:rPr>
        <w:t>alien</w:t>
      </w:r>
      <w:r w:rsidR="00AC3A88" w:rsidRPr="00AC3A88">
        <w:rPr>
          <w:color w:val="00B0F0"/>
          <w:sz w:val="24"/>
          <w:szCs w:val="24"/>
        </w:rPr>
        <w:t>’</w:t>
      </w:r>
      <w:r w:rsidRPr="00AC3A88">
        <w:rPr>
          <w:sz w:val="24"/>
          <w:szCs w:val="24"/>
        </w:rPr>
        <w:t xml:space="preserve"> or </w:t>
      </w:r>
      <w:r w:rsidR="00AC3A88" w:rsidRPr="00AC3A88">
        <w:rPr>
          <w:color w:val="00B0F0"/>
          <w:sz w:val="24"/>
          <w:szCs w:val="24"/>
        </w:rPr>
        <w:t>‘</w:t>
      </w:r>
      <w:r w:rsidR="00A54D39" w:rsidRPr="00AC3A88">
        <w:rPr>
          <w:sz w:val="24"/>
          <w:szCs w:val="24"/>
        </w:rPr>
        <w:t>foreign</w:t>
      </w:r>
      <w:r w:rsidR="00AC3A88" w:rsidRPr="00AC3A88">
        <w:rPr>
          <w:color w:val="00B0F0"/>
          <w:sz w:val="24"/>
          <w:szCs w:val="24"/>
        </w:rPr>
        <w:t>’</w:t>
      </w:r>
      <w:r w:rsidR="00102AD7" w:rsidRPr="00AC3A88">
        <w:rPr>
          <w:sz w:val="24"/>
          <w:szCs w:val="24"/>
        </w:rPr>
        <w:t xml:space="preserve">, which is </w:t>
      </w:r>
      <w:r w:rsidRPr="00AC3A88">
        <w:rPr>
          <w:sz w:val="24"/>
          <w:szCs w:val="24"/>
        </w:rPr>
        <w:t xml:space="preserve">a sense of dis-embodiment. Participants </w:t>
      </w:r>
      <w:r w:rsidR="1164B2B7" w:rsidRPr="00AC3A88">
        <w:rPr>
          <w:sz w:val="24"/>
          <w:szCs w:val="24"/>
        </w:rPr>
        <w:t>described a disconnection from</w:t>
      </w:r>
      <w:r w:rsidRPr="00AC3A88">
        <w:rPr>
          <w:sz w:val="24"/>
          <w:szCs w:val="24"/>
        </w:rPr>
        <w:t xml:space="preserve"> their knee which made it difficult to move requiring deliberate conscious effort rather than natural subconscious flow. </w:t>
      </w:r>
      <w:r w:rsidR="00102AD7" w:rsidRPr="00AC3A88">
        <w:rPr>
          <w:sz w:val="24"/>
          <w:szCs w:val="24"/>
        </w:rPr>
        <w:t>Some participants saw t</w:t>
      </w:r>
      <w:r w:rsidRPr="00AC3A88">
        <w:rPr>
          <w:sz w:val="24"/>
          <w:szCs w:val="24"/>
        </w:rPr>
        <w:t>he</w:t>
      </w:r>
      <w:r w:rsidR="00102AD7" w:rsidRPr="00AC3A88">
        <w:rPr>
          <w:sz w:val="24"/>
          <w:szCs w:val="24"/>
        </w:rPr>
        <w:t>ir replaced</w:t>
      </w:r>
      <w:r w:rsidRPr="00AC3A88">
        <w:rPr>
          <w:sz w:val="24"/>
          <w:szCs w:val="24"/>
        </w:rPr>
        <w:t xml:space="preserve"> knee as unpredictable because of a lack of </w:t>
      </w:r>
      <w:r w:rsidR="00AC3A88" w:rsidRPr="00AC3A88">
        <w:rPr>
          <w:color w:val="00B0F0"/>
          <w:sz w:val="24"/>
          <w:szCs w:val="24"/>
        </w:rPr>
        <w:t>“</w:t>
      </w:r>
      <w:r w:rsidR="00A54D39" w:rsidRPr="00AC3A88">
        <w:rPr>
          <w:sz w:val="24"/>
          <w:szCs w:val="24"/>
        </w:rPr>
        <w:t>conscious connection</w:t>
      </w:r>
      <w:r w:rsidR="00AC3A88" w:rsidRPr="00AC3A88">
        <w:rPr>
          <w:color w:val="00B0F0"/>
          <w:sz w:val="24"/>
          <w:szCs w:val="24"/>
        </w:rPr>
        <w:t>”</w:t>
      </w:r>
      <w:r w:rsidRPr="00AC3A88">
        <w:rPr>
          <w:sz w:val="24"/>
          <w:szCs w:val="24"/>
        </w:rPr>
        <w:t xml:space="preserve"> with </w:t>
      </w:r>
      <w:r w:rsidR="001E0C10" w:rsidRPr="00AC3A88">
        <w:rPr>
          <w:sz w:val="24"/>
          <w:szCs w:val="24"/>
        </w:rPr>
        <w:t>it</w:t>
      </w:r>
      <w:r w:rsidR="00102AD7" w:rsidRPr="00AC3A88">
        <w:rPr>
          <w:sz w:val="24"/>
          <w:szCs w:val="24"/>
        </w:rPr>
        <w:t xml:space="preserve">, which could sometimes </w:t>
      </w:r>
      <w:r w:rsidR="00102AD7" w:rsidRPr="00AC3A88">
        <w:rPr>
          <w:sz w:val="24"/>
          <w:szCs w:val="24"/>
          <w:highlight w:val="magenta"/>
        </w:rPr>
        <w:t>lead</w:t>
      </w:r>
      <w:r w:rsidR="00102AD7" w:rsidRPr="00AC3A88">
        <w:rPr>
          <w:sz w:val="24"/>
          <w:szCs w:val="24"/>
        </w:rPr>
        <w:t xml:space="preserve"> to falling over </w:t>
      </w:r>
      <w:r w:rsidRPr="00AC3A88">
        <w:rPr>
          <w:sz w:val="24"/>
          <w:szCs w:val="24"/>
        </w:rPr>
        <w:t xml:space="preserve">without warning. Our findings suggest that </w:t>
      </w:r>
      <w:r w:rsidR="4CC1B065" w:rsidRPr="00AC3A88">
        <w:rPr>
          <w:sz w:val="24"/>
          <w:szCs w:val="24"/>
        </w:rPr>
        <w:t xml:space="preserve">rather than </w:t>
      </w:r>
      <w:r w:rsidR="00102AD7" w:rsidRPr="00AC3A88">
        <w:rPr>
          <w:sz w:val="24"/>
          <w:szCs w:val="24"/>
        </w:rPr>
        <w:t>a</w:t>
      </w:r>
      <w:r w:rsidR="4CC1B065" w:rsidRPr="00AC3A88">
        <w:rPr>
          <w:sz w:val="24"/>
          <w:szCs w:val="24"/>
        </w:rPr>
        <w:t xml:space="preserve"> neurological</w:t>
      </w:r>
      <w:r w:rsidR="00102AD7" w:rsidRPr="00AC3A88">
        <w:rPr>
          <w:sz w:val="24"/>
          <w:szCs w:val="24"/>
        </w:rPr>
        <w:t xml:space="preserve"> issue</w:t>
      </w:r>
      <w:r w:rsidR="4CC1B065" w:rsidRPr="00AC3A88">
        <w:rPr>
          <w:sz w:val="24"/>
          <w:szCs w:val="24"/>
        </w:rPr>
        <w:t xml:space="preserve">, these </w:t>
      </w:r>
      <w:r w:rsidR="13C19482" w:rsidRPr="00AC3A88">
        <w:rPr>
          <w:sz w:val="24"/>
          <w:szCs w:val="24"/>
        </w:rPr>
        <w:t>separation</w:t>
      </w:r>
      <w:r w:rsidR="4CC1B065" w:rsidRPr="00AC3A88">
        <w:rPr>
          <w:sz w:val="24"/>
          <w:szCs w:val="24"/>
        </w:rPr>
        <w:t xml:space="preserve"> experiences originate from </w:t>
      </w:r>
      <w:r w:rsidR="51DDEA06" w:rsidRPr="00AC3A88">
        <w:rPr>
          <w:sz w:val="24"/>
          <w:szCs w:val="24"/>
        </w:rPr>
        <w:t xml:space="preserve">a lost sense of ownership and agency over the limb. Thus, </w:t>
      </w:r>
      <w:r w:rsidR="2007D33A" w:rsidRPr="00AC3A88">
        <w:rPr>
          <w:sz w:val="24"/>
          <w:szCs w:val="24"/>
        </w:rPr>
        <w:t xml:space="preserve">rehabilitation should focus not only </w:t>
      </w:r>
      <w:r w:rsidR="30F3BC15" w:rsidRPr="00AC3A88">
        <w:rPr>
          <w:sz w:val="24"/>
          <w:szCs w:val="24"/>
        </w:rPr>
        <w:t xml:space="preserve">on </w:t>
      </w:r>
      <w:r w:rsidR="2007D33A" w:rsidRPr="00AC3A88">
        <w:rPr>
          <w:sz w:val="24"/>
          <w:szCs w:val="24"/>
        </w:rPr>
        <w:t>strengthening the joint and promoting full functional recovery, but also on modifying a per</w:t>
      </w:r>
      <w:r w:rsidR="51F4F51B" w:rsidRPr="00AC3A88">
        <w:rPr>
          <w:sz w:val="24"/>
          <w:szCs w:val="24"/>
        </w:rPr>
        <w:t>son</w:t>
      </w:r>
      <w:r w:rsidR="00AC3A88" w:rsidRPr="00AC3A88">
        <w:rPr>
          <w:color w:val="00B0F0"/>
          <w:sz w:val="24"/>
          <w:szCs w:val="24"/>
        </w:rPr>
        <w:t>’</w:t>
      </w:r>
      <w:r w:rsidR="51F4F51B" w:rsidRPr="00AC3A88">
        <w:rPr>
          <w:sz w:val="24"/>
          <w:szCs w:val="24"/>
        </w:rPr>
        <w:t xml:space="preserve">s relationship with their new joint to achieve full embodiment </w:t>
      </w:r>
      <w:r w:rsidR="18F5C94A" w:rsidRPr="00AC3A88">
        <w:rPr>
          <w:sz w:val="24"/>
          <w:szCs w:val="24"/>
        </w:rPr>
        <w:t>or</w:t>
      </w:r>
      <w:r w:rsidR="51F4F51B" w:rsidRPr="00AC3A88">
        <w:rPr>
          <w:sz w:val="24"/>
          <w:szCs w:val="24"/>
        </w:rPr>
        <w:t xml:space="preserve"> connectedness</w:t>
      </w:r>
      <w:r w:rsidRPr="00AC3A88">
        <w:rPr>
          <w:sz w:val="24"/>
          <w:szCs w:val="24"/>
        </w:rPr>
        <w:t>.</w:t>
      </w:r>
    </w:p>
    <w:p w14:paraId="054D8951" w14:textId="33E1CFF9" w:rsidR="00C8329D" w:rsidRPr="00AC3A88" w:rsidRDefault="00996172" w:rsidP="00A74D91">
      <w:pPr>
        <w:pStyle w:val="Heading2"/>
      </w:pPr>
      <w:bookmarkStart w:id="132" w:name="_Toc106106933"/>
      <w:r w:rsidRPr="00AC3A88">
        <w:t xml:space="preserve">Strengths and </w:t>
      </w:r>
      <w:r w:rsidR="00C02B20" w:rsidRPr="00AC3A88">
        <w:t>l</w:t>
      </w:r>
      <w:r w:rsidRPr="00AC3A88">
        <w:t>imitations</w:t>
      </w:r>
      <w:bookmarkEnd w:id="132"/>
    </w:p>
    <w:p w14:paraId="43FACF00" w14:textId="77777777" w:rsidR="00AC3A88" w:rsidRPr="00AC3A88" w:rsidRDefault="002D097D" w:rsidP="00A74D91">
      <w:pPr>
        <w:spacing w:after="120" w:line="360" w:lineRule="auto"/>
        <w:rPr>
          <w:sz w:val="24"/>
          <w:szCs w:val="24"/>
        </w:rPr>
      </w:pPr>
      <w:r w:rsidRPr="00AC3A88">
        <w:rPr>
          <w:sz w:val="24"/>
          <w:szCs w:val="24"/>
        </w:rPr>
        <w:t>T</w:t>
      </w:r>
      <w:r w:rsidR="00C8329D" w:rsidRPr="00AC3A88">
        <w:rPr>
          <w:sz w:val="24"/>
          <w:szCs w:val="24"/>
        </w:rPr>
        <w:t xml:space="preserve">he achievement of </w:t>
      </w:r>
      <w:r w:rsidR="320501FA" w:rsidRPr="00AC3A88">
        <w:rPr>
          <w:sz w:val="24"/>
          <w:szCs w:val="24"/>
          <w:highlight w:val="magenta"/>
        </w:rPr>
        <w:t>data</w:t>
      </w:r>
      <w:r w:rsidR="00C8329D" w:rsidRPr="00AC3A88">
        <w:rPr>
          <w:sz w:val="24"/>
          <w:szCs w:val="24"/>
        </w:rPr>
        <w:t xml:space="preserve"> saturation </w:t>
      </w:r>
      <w:r w:rsidR="00F46E5E" w:rsidRPr="00AC3A88">
        <w:rPr>
          <w:sz w:val="24"/>
          <w:szCs w:val="24"/>
        </w:rPr>
        <w:t xml:space="preserve">provides us with </w:t>
      </w:r>
      <w:r w:rsidR="00C8329D" w:rsidRPr="00AC3A88">
        <w:rPr>
          <w:sz w:val="24"/>
          <w:szCs w:val="24"/>
        </w:rPr>
        <w:t>confiden</w:t>
      </w:r>
      <w:r w:rsidR="00F46E5E" w:rsidRPr="00AC3A88">
        <w:rPr>
          <w:sz w:val="24"/>
          <w:szCs w:val="24"/>
        </w:rPr>
        <w:t>ce</w:t>
      </w:r>
      <w:r w:rsidR="00C8329D" w:rsidRPr="00AC3A88">
        <w:rPr>
          <w:sz w:val="24"/>
          <w:szCs w:val="24"/>
        </w:rPr>
        <w:t xml:space="preserve"> that the findings are transferable to other people within the same population in the UK. Our study did not include the accounts of clinicians as we were interested in understanding </w:t>
      </w:r>
      <w:r w:rsidR="009EDFD1" w:rsidRPr="00AC3A88">
        <w:rPr>
          <w:sz w:val="24"/>
          <w:szCs w:val="24"/>
        </w:rPr>
        <w:t>the reasons why people with pain did not use</w:t>
      </w:r>
      <w:r w:rsidR="7B32387C" w:rsidRPr="00AC3A88">
        <w:rPr>
          <w:sz w:val="24"/>
          <w:szCs w:val="24"/>
        </w:rPr>
        <w:t xml:space="preserve"> healthcare.</w:t>
      </w:r>
      <w:r w:rsidR="00C8329D" w:rsidRPr="00AC3A88">
        <w:rPr>
          <w:sz w:val="24"/>
          <w:szCs w:val="24"/>
        </w:rPr>
        <w:t xml:space="preserve"> However</w:t>
      </w:r>
      <w:r w:rsidR="00F82349" w:rsidRPr="00AC3A88">
        <w:rPr>
          <w:sz w:val="24"/>
          <w:szCs w:val="24"/>
        </w:rPr>
        <w:t>,</w:t>
      </w:r>
      <w:r w:rsidR="00C8329D" w:rsidRPr="00AC3A88">
        <w:rPr>
          <w:sz w:val="24"/>
          <w:szCs w:val="24"/>
        </w:rPr>
        <w:t xml:space="preserve"> previous research by </w:t>
      </w:r>
      <w:r w:rsidR="00102AD7" w:rsidRPr="00AC3A88">
        <w:rPr>
          <w:sz w:val="24"/>
          <w:szCs w:val="24"/>
        </w:rPr>
        <w:t>our</w:t>
      </w:r>
      <w:r w:rsidR="00C8329D" w:rsidRPr="00AC3A88">
        <w:rPr>
          <w:sz w:val="24"/>
          <w:szCs w:val="24"/>
        </w:rPr>
        <w:t xml:space="preserve"> team </w:t>
      </w:r>
      <w:r w:rsidR="00BF17D0" w:rsidRPr="00AC3A88">
        <w:rPr>
          <w:sz w:val="24"/>
          <w:szCs w:val="24"/>
        </w:rPr>
        <w:t xml:space="preserve">indicated </w:t>
      </w:r>
      <w:r w:rsidR="00C8329D" w:rsidRPr="00AC3A88">
        <w:rPr>
          <w:sz w:val="24"/>
          <w:szCs w:val="24"/>
        </w:rPr>
        <w:t xml:space="preserve">that clinicians also feel that </w:t>
      </w:r>
      <w:r w:rsidR="00F82349" w:rsidRPr="00AC3A88">
        <w:rPr>
          <w:sz w:val="24"/>
          <w:szCs w:val="24"/>
        </w:rPr>
        <w:t>there is a lack of clarity about routes through care</w:t>
      </w:r>
      <w:r w:rsidR="00C8329D" w:rsidRPr="00AC3A88">
        <w:rPr>
          <w:sz w:val="24"/>
          <w:szCs w:val="24"/>
        </w:rPr>
        <w:t xml:space="preserve"> for </w:t>
      </w:r>
      <w:r w:rsidR="7B32387C" w:rsidRPr="00AC3A88">
        <w:rPr>
          <w:sz w:val="24"/>
          <w:szCs w:val="24"/>
        </w:rPr>
        <w:t>p</w:t>
      </w:r>
      <w:r w:rsidR="12D0F8C5" w:rsidRPr="00AC3A88">
        <w:rPr>
          <w:sz w:val="24"/>
          <w:szCs w:val="24"/>
        </w:rPr>
        <w:t>eople</w:t>
      </w:r>
      <w:r w:rsidR="00C8329D" w:rsidRPr="00AC3A88">
        <w:rPr>
          <w:sz w:val="24"/>
          <w:szCs w:val="24"/>
        </w:rPr>
        <w:t xml:space="preserve"> with chronic</w:t>
      </w:r>
      <w:r w:rsidR="0165DE8F" w:rsidRPr="00AC3A88">
        <w:rPr>
          <w:sz w:val="24"/>
          <w:szCs w:val="24"/>
        </w:rPr>
        <w:t xml:space="preserve"> </w:t>
      </w:r>
      <w:r w:rsidR="00C8329D" w:rsidRPr="00AC3A88">
        <w:rPr>
          <w:sz w:val="24"/>
          <w:szCs w:val="24"/>
        </w:rPr>
        <w:t>pain after knee replacement</w:t>
      </w:r>
      <w:r w:rsidR="00F377DB" w:rsidRPr="00AC3A88">
        <w:rPr>
          <w:sz w:val="24"/>
          <w:szCs w:val="24"/>
        </w:rPr>
        <w:t>.</w:t>
      </w:r>
      <w:r w:rsidR="006213AF" w:rsidRPr="00AC3A88">
        <w:rPr>
          <w:noProof/>
          <w:sz w:val="24"/>
          <w:szCs w:val="24"/>
          <w:vertAlign w:val="superscript"/>
        </w:rPr>
        <w:t>123</w:t>
      </w:r>
    </w:p>
    <w:p w14:paraId="25556535" w14:textId="77777777" w:rsidR="00AC3A88" w:rsidRPr="00AC3A88" w:rsidRDefault="00C8329D" w:rsidP="00A74D91">
      <w:pPr>
        <w:pStyle w:val="Heading2"/>
      </w:pPr>
      <w:bookmarkStart w:id="133" w:name="_Toc106106934"/>
      <w:r w:rsidRPr="00AC3A88">
        <w:t>Conclusion and interrelationship with other parts of the Programme</w:t>
      </w:r>
      <w:bookmarkEnd w:id="133"/>
    </w:p>
    <w:p w14:paraId="3A302680" w14:textId="6127AA2B" w:rsidR="00AC3A88" w:rsidRPr="00AC3A88" w:rsidRDefault="00C8329D" w:rsidP="00A74D91">
      <w:pPr>
        <w:spacing w:after="120" w:line="360" w:lineRule="auto"/>
        <w:rPr>
          <w:sz w:val="24"/>
          <w:szCs w:val="24"/>
        </w:rPr>
      </w:pPr>
      <w:bookmarkStart w:id="134" w:name="_Hlk39493206"/>
      <w:r w:rsidRPr="00AC3A88">
        <w:rPr>
          <w:sz w:val="24"/>
          <w:szCs w:val="24"/>
        </w:rPr>
        <w:t>Our findings explain why some people with chronic post-</w:t>
      </w:r>
      <w:r w:rsidR="00EF21D2" w:rsidRPr="00AC3A88">
        <w:rPr>
          <w:sz w:val="24"/>
          <w:szCs w:val="24"/>
        </w:rPr>
        <w:t>surgical</w:t>
      </w:r>
      <w:r w:rsidRPr="00AC3A88">
        <w:rPr>
          <w:sz w:val="24"/>
          <w:szCs w:val="24"/>
        </w:rPr>
        <w:t xml:space="preserve"> pain after knee replacement do not seek healthcare. </w:t>
      </w:r>
      <w:bookmarkStart w:id="135" w:name="_Hlk32322646"/>
      <w:r w:rsidRPr="00AC3A88">
        <w:rPr>
          <w:sz w:val="24"/>
          <w:szCs w:val="24"/>
        </w:rPr>
        <w:t>Our findings show that healthcare professionals</w:t>
      </w:r>
      <w:r w:rsidR="00AC3A88" w:rsidRPr="00AC3A88">
        <w:rPr>
          <w:color w:val="00B0F0"/>
          <w:sz w:val="24"/>
          <w:szCs w:val="24"/>
        </w:rPr>
        <w:t>’</w:t>
      </w:r>
      <w:r w:rsidRPr="00AC3A88">
        <w:rPr>
          <w:sz w:val="24"/>
          <w:szCs w:val="24"/>
        </w:rPr>
        <w:t xml:space="preserve"> responses to reports of pain in initial follow-up appointments can powerfully affect patients</w:t>
      </w:r>
      <w:r w:rsidR="00AC3A88" w:rsidRPr="00AC3A88">
        <w:rPr>
          <w:color w:val="00B0F0"/>
          <w:sz w:val="24"/>
          <w:szCs w:val="24"/>
        </w:rPr>
        <w:t>’</w:t>
      </w:r>
      <w:r w:rsidRPr="00AC3A88">
        <w:rPr>
          <w:sz w:val="24"/>
          <w:szCs w:val="24"/>
        </w:rPr>
        <w:t xml:space="preserve"> beliefs about whether they have a legitimate reason to re-consult if that pain does not improve.</w:t>
      </w:r>
      <w:bookmarkEnd w:id="135"/>
    </w:p>
    <w:bookmarkEnd w:id="134"/>
    <w:p w14:paraId="7FA5AA2F" w14:textId="77777777" w:rsidR="00AC3A88" w:rsidRPr="00AC3A88" w:rsidRDefault="00C8329D" w:rsidP="00A74D91">
      <w:pPr>
        <w:spacing w:after="120" w:line="360" w:lineRule="auto"/>
        <w:rPr>
          <w:sz w:val="24"/>
          <w:szCs w:val="24"/>
          <w:highlight w:val="yellow"/>
        </w:rPr>
      </w:pPr>
      <w:r w:rsidRPr="00AC3A88">
        <w:rPr>
          <w:sz w:val="24"/>
          <w:szCs w:val="24"/>
        </w:rPr>
        <w:t xml:space="preserve">The findings from our study of embodiment suggests that post-operative rehabilitation </w:t>
      </w:r>
      <w:r w:rsidR="00F46E5E" w:rsidRPr="00AC3A88">
        <w:rPr>
          <w:sz w:val="24"/>
          <w:szCs w:val="24"/>
        </w:rPr>
        <w:t xml:space="preserve">may consider inclusion of </w:t>
      </w:r>
      <w:r w:rsidRPr="00AC3A88">
        <w:rPr>
          <w:sz w:val="24"/>
          <w:szCs w:val="24"/>
        </w:rPr>
        <w:t>rehabilitation strategies</w:t>
      </w:r>
      <w:r w:rsidR="00F46E5E" w:rsidRPr="00AC3A88">
        <w:rPr>
          <w:sz w:val="24"/>
          <w:szCs w:val="24"/>
        </w:rPr>
        <w:t xml:space="preserve"> t</w:t>
      </w:r>
      <w:r w:rsidR="5C5059B6" w:rsidRPr="00AC3A88">
        <w:rPr>
          <w:sz w:val="24"/>
          <w:szCs w:val="24"/>
        </w:rPr>
        <w:t xml:space="preserve">hat </w:t>
      </w:r>
      <w:r w:rsidRPr="00AC3A88">
        <w:rPr>
          <w:sz w:val="24"/>
          <w:szCs w:val="24"/>
        </w:rPr>
        <w:t>focus on re-incorporating the altered limb into the body.</w:t>
      </w:r>
    </w:p>
    <w:p w14:paraId="3A793AE4" w14:textId="1EAD7672" w:rsidR="0036571E" w:rsidRPr="00AC3A88" w:rsidRDefault="001174CB" w:rsidP="003F6CFA">
      <w:pPr>
        <w:pStyle w:val="Heading1"/>
        <w:rPr>
          <w:rStyle w:val="Hyperlink"/>
          <w:color w:val="2F5496" w:themeColor="accent1" w:themeShade="BF"/>
          <w:u w:val="none"/>
        </w:rPr>
      </w:pPr>
      <w:bookmarkStart w:id="136" w:name="_Ref42872855"/>
      <w:bookmarkStart w:id="137" w:name="_Toc106106935"/>
      <w:r w:rsidRPr="00AC3A88">
        <w:rPr>
          <w:rStyle w:val="Hyperlink"/>
          <w:color w:val="2F5496" w:themeColor="accent1" w:themeShade="BF"/>
          <w:u w:val="none"/>
        </w:rPr>
        <w:t>8</w:t>
      </w:r>
      <w:r w:rsidR="00A74D91" w:rsidRPr="00AC3A88">
        <w:rPr>
          <w:rStyle w:val="Hyperlink"/>
          <w:color w:val="2F5496" w:themeColor="accent1" w:themeShade="BF"/>
          <w:u w:val="none"/>
        </w:rPr>
        <w:t xml:space="preserve">. </w:t>
      </w:r>
      <w:r w:rsidR="00C04238" w:rsidRPr="00AC3A88">
        <w:rPr>
          <w:rStyle w:val="Hyperlink"/>
          <w:color w:val="2F5496" w:themeColor="accent1" w:themeShade="BF"/>
          <w:u w:val="none"/>
        </w:rPr>
        <w:t>Implementation and dissemination of patient and healthcare professional resources</w:t>
      </w:r>
      <w:r w:rsidR="00FF7D34" w:rsidRPr="00AC3A88">
        <w:rPr>
          <w:rStyle w:val="Hyperlink"/>
          <w:color w:val="2F5496" w:themeColor="accent1" w:themeShade="BF"/>
          <w:u w:val="none"/>
        </w:rPr>
        <w:t xml:space="preserve"> (Work </w:t>
      </w:r>
      <w:r w:rsidR="00FD51E9" w:rsidRPr="00AC3A88">
        <w:rPr>
          <w:rStyle w:val="Hyperlink"/>
          <w:color w:val="2F5496" w:themeColor="accent1" w:themeShade="BF"/>
          <w:u w:val="none"/>
        </w:rPr>
        <w:t>p</w:t>
      </w:r>
      <w:r w:rsidR="00FF7D34" w:rsidRPr="00AC3A88">
        <w:rPr>
          <w:rStyle w:val="Hyperlink"/>
          <w:color w:val="2F5496" w:themeColor="accent1" w:themeShade="BF"/>
          <w:u w:val="none"/>
        </w:rPr>
        <w:t>ackage 6)</w:t>
      </w:r>
      <w:bookmarkEnd w:id="136"/>
      <w:bookmarkEnd w:id="137"/>
    </w:p>
    <w:p w14:paraId="123142B5" w14:textId="77777777" w:rsidR="00550350" w:rsidRPr="00AC3A88" w:rsidRDefault="00550350" w:rsidP="00A74D91">
      <w:pPr>
        <w:pStyle w:val="Heading2"/>
        <w:spacing w:before="0" w:after="120"/>
      </w:pPr>
      <w:bookmarkStart w:id="138" w:name="_Toc106106936"/>
      <w:bookmarkStart w:id="139" w:name="_Hlk40683879"/>
      <w:r w:rsidRPr="00AC3A88">
        <w:t>Background</w:t>
      </w:r>
      <w:bookmarkEnd w:id="138"/>
    </w:p>
    <w:p w14:paraId="06D8DD0B" w14:textId="593E289C" w:rsidR="00550350" w:rsidRPr="00AC3A88" w:rsidRDefault="2EA8C45E" w:rsidP="01815ECC">
      <w:pPr>
        <w:spacing w:after="120" w:line="360" w:lineRule="auto"/>
        <w:rPr>
          <w:sz w:val="24"/>
          <w:szCs w:val="24"/>
        </w:rPr>
      </w:pPr>
      <w:r w:rsidRPr="00AC3A88">
        <w:rPr>
          <w:sz w:val="24"/>
          <w:szCs w:val="24"/>
        </w:rPr>
        <w:t>Implementation Science provides models to help ensure maximal uptake of new interventions and processes by healthcare professionals and organisations</w:t>
      </w:r>
      <w:r w:rsidR="59DD8D12" w:rsidRPr="00AC3A88">
        <w:rPr>
          <w:sz w:val="24"/>
          <w:szCs w:val="24"/>
        </w:rPr>
        <w:t>.</w:t>
      </w:r>
      <w:r w:rsidR="00B8387D" w:rsidRPr="00AC3A88">
        <w:rPr>
          <w:noProof/>
          <w:sz w:val="24"/>
          <w:szCs w:val="24"/>
          <w:vertAlign w:val="superscript"/>
        </w:rPr>
        <w:t>153</w:t>
      </w:r>
      <w:r w:rsidR="00AC3A88" w:rsidRPr="00AC3A88">
        <w:rPr>
          <w:noProof/>
          <w:color w:val="00B0F0"/>
          <w:sz w:val="24"/>
          <w:szCs w:val="24"/>
          <w:vertAlign w:val="superscript"/>
        </w:rPr>
        <w:t>–1</w:t>
      </w:r>
      <w:r w:rsidR="00B8387D" w:rsidRPr="00AC3A88">
        <w:rPr>
          <w:noProof/>
          <w:sz w:val="24"/>
          <w:szCs w:val="24"/>
          <w:vertAlign w:val="superscript"/>
        </w:rPr>
        <w:t>55</w:t>
      </w:r>
      <w:r w:rsidRPr="00AC3A88">
        <w:rPr>
          <w:sz w:val="24"/>
          <w:szCs w:val="24"/>
        </w:rPr>
        <w:t xml:space="preserve"> N</w:t>
      </w:r>
      <w:r w:rsidR="60CF0EEF" w:rsidRPr="00AC3A88">
        <w:rPr>
          <w:sz w:val="24"/>
          <w:szCs w:val="24"/>
        </w:rPr>
        <w:t>PT</w:t>
      </w:r>
      <w:r w:rsidRPr="00AC3A88">
        <w:rPr>
          <w:sz w:val="24"/>
          <w:szCs w:val="24"/>
        </w:rPr>
        <w:t xml:space="preserve"> is an approach from Implementation Science, which we used to assist optimal</w:t>
      </w:r>
      <w:r w:rsidR="3AD06150" w:rsidRPr="00AC3A88">
        <w:rPr>
          <w:sz w:val="24"/>
          <w:szCs w:val="24"/>
        </w:rPr>
        <w:t xml:space="preserve"> </w:t>
      </w:r>
      <w:r w:rsidRPr="00AC3A88">
        <w:rPr>
          <w:sz w:val="24"/>
          <w:szCs w:val="24"/>
        </w:rPr>
        <w:t xml:space="preserve">implementation </w:t>
      </w:r>
      <w:r w:rsidR="032E88C7" w:rsidRPr="00AC3A88">
        <w:rPr>
          <w:sz w:val="24"/>
          <w:szCs w:val="24"/>
        </w:rPr>
        <w:t xml:space="preserve">of </w:t>
      </w:r>
      <w:r w:rsidR="60C213DA" w:rsidRPr="00AC3A88">
        <w:rPr>
          <w:sz w:val="24"/>
          <w:szCs w:val="24"/>
        </w:rPr>
        <w:t>the care pathway in the trial</w:t>
      </w:r>
      <w:r w:rsidRPr="00AC3A88">
        <w:rPr>
          <w:sz w:val="24"/>
          <w:szCs w:val="24"/>
        </w:rPr>
        <w:t xml:space="preserve"> and </w:t>
      </w:r>
      <w:r w:rsidR="6A8B4E0C" w:rsidRPr="00AC3A88">
        <w:rPr>
          <w:sz w:val="24"/>
          <w:szCs w:val="24"/>
        </w:rPr>
        <w:t xml:space="preserve">to understand how the pathway could be best put into </w:t>
      </w:r>
      <w:r w:rsidR="6A8B4E0C" w:rsidRPr="00AC3A88">
        <w:rPr>
          <w:sz w:val="24"/>
          <w:szCs w:val="24"/>
          <w:highlight w:val="magenta"/>
        </w:rPr>
        <w:t>practice</w:t>
      </w:r>
      <w:r w:rsidR="6A8B4E0C" w:rsidRPr="00AC3A88">
        <w:rPr>
          <w:sz w:val="24"/>
          <w:szCs w:val="24"/>
        </w:rPr>
        <w:t xml:space="preserve"> if clinically and cost</w:t>
      </w:r>
      <w:r w:rsidR="00A24DCB" w:rsidRPr="00AC3A88">
        <w:rPr>
          <w:sz w:val="24"/>
          <w:szCs w:val="24"/>
        </w:rPr>
        <w:t>-</w:t>
      </w:r>
      <w:r w:rsidR="6A8B4E0C" w:rsidRPr="00AC3A88">
        <w:rPr>
          <w:sz w:val="24"/>
          <w:szCs w:val="24"/>
        </w:rPr>
        <w:t xml:space="preserve">effective. </w:t>
      </w:r>
      <w:r w:rsidR="00B77CDC" w:rsidRPr="00AC3A88">
        <w:rPr>
          <w:sz w:val="24"/>
          <w:szCs w:val="24"/>
        </w:rPr>
        <w:t>W</w:t>
      </w:r>
      <w:r w:rsidR="51A95BF0" w:rsidRPr="00AC3A88">
        <w:rPr>
          <w:sz w:val="24"/>
          <w:szCs w:val="24"/>
        </w:rPr>
        <w:t>e also conducted</w:t>
      </w:r>
      <w:r w:rsidR="6C951612" w:rsidRPr="00AC3A88">
        <w:rPr>
          <w:sz w:val="24"/>
          <w:szCs w:val="24"/>
        </w:rPr>
        <w:t xml:space="preserve"> dissemination activities, including conference presentations, journal articles and communication for professionals, patients and the public</w:t>
      </w:r>
      <w:r w:rsidR="15ED215F" w:rsidRPr="00AC3A88">
        <w:rPr>
          <w:sz w:val="24"/>
          <w:szCs w:val="24"/>
        </w:rPr>
        <w:t>.</w:t>
      </w:r>
    </w:p>
    <w:p w14:paraId="48A4A6D1" w14:textId="77777777" w:rsidR="00550350" w:rsidRPr="00AC3A88" w:rsidRDefault="00550350" w:rsidP="00A74D91">
      <w:pPr>
        <w:pStyle w:val="Heading2"/>
      </w:pPr>
      <w:bookmarkStart w:id="140" w:name="_Toc106106937"/>
      <w:r w:rsidRPr="00AC3A88">
        <w:t>Aims</w:t>
      </w:r>
      <w:bookmarkEnd w:id="140"/>
    </w:p>
    <w:p w14:paraId="6FA08620" w14:textId="59C70069" w:rsidR="00550350" w:rsidRPr="00AC3A88" w:rsidRDefault="00550350" w:rsidP="00A74D91">
      <w:pPr>
        <w:spacing w:after="120" w:line="360" w:lineRule="auto"/>
        <w:rPr>
          <w:sz w:val="24"/>
          <w:szCs w:val="24"/>
        </w:rPr>
      </w:pPr>
      <w:r w:rsidRPr="00AC3A88">
        <w:rPr>
          <w:sz w:val="24"/>
          <w:szCs w:val="24"/>
        </w:rPr>
        <w:t xml:space="preserve">To </w:t>
      </w:r>
      <w:r w:rsidR="6FB89775" w:rsidRPr="00AC3A88">
        <w:rPr>
          <w:sz w:val="24"/>
          <w:szCs w:val="24"/>
        </w:rPr>
        <w:t>assess</w:t>
      </w:r>
      <w:r w:rsidRPr="00AC3A88">
        <w:rPr>
          <w:sz w:val="24"/>
          <w:szCs w:val="24"/>
        </w:rPr>
        <w:t xml:space="preserve"> implementation of </w:t>
      </w:r>
      <w:r w:rsidR="00677D67" w:rsidRPr="00AC3A88">
        <w:rPr>
          <w:sz w:val="24"/>
          <w:szCs w:val="24"/>
        </w:rPr>
        <w:t>the intervention</w:t>
      </w:r>
      <w:r w:rsidRPr="00AC3A88">
        <w:rPr>
          <w:sz w:val="24"/>
          <w:szCs w:val="24"/>
        </w:rPr>
        <w:t xml:space="preserve"> into clinical </w:t>
      </w:r>
      <w:r w:rsidRPr="00AC3A88">
        <w:rPr>
          <w:sz w:val="24"/>
          <w:szCs w:val="24"/>
          <w:highlight w:val="magenta"/>
        </w:rPr>
        <w:t>practice</w:t>
      </w:r>
      <w:r w:rsidR="00677D67" w:rsidRPr="00AC3A88">
        <w:rPr>
          <w:sz w:val="24"/>
          <w:szCs w:val="24"/>
        </w:rPr>
        <w:t xml:space="preserve"> in the trial</w:t>
      </w:r>
      <w:r w:rsidRPr="00AC3A88">
        <w:rPr>
          <w:sz w:val="24"/>
          <w:szCs w:val="24"/>
        </w:rPr>
        <w:t xml:space="preserve"> and to distribute evidence-based information about identification, assessment and management of chronic pain after </w:t>
      </w:r>
      <w:r w:rsidR="009F0484" w:rsidRPr="00AC3A88">
        <w:rPr>
          <w:sz w:val="24"/>
          <w:szCs w:val="24"/>
        </w:rPr>
        <w:t>total knee replacement</w:t>
      </w:r>
      <w:r w:rsidRPr="00AC3A88">
        <w:rPr>
          <w:sz w:val="24"/>
          <w:szCs w:val="24"/>
        </w:rPr>
        <w:t>.</w:t>
      </w:r>
    </w:p>
    <w:p w14:paraId="59784AAF" w14:textId="77777777" w:rsidR="00AC3A88" w:rsidRPr="00AC3A88" w:rsidRDefault="00550350" w:rsidP="00A74D91">
      <w:pPr>
        <w:pStyle w:val="Heading2"/>
      </w:pPr>
      <w:bookmarkStart w:id="141" w:name="_Toc106106938"/>
      <w:r w:rsidRPr="00AC3A88">
        <w:t>Evaluation of implementation</w:t>
      </w:r>
      <w:bookmarkEnd w:id="141"/>
    </w:p>
    <w:p w14:paraId="35581BCD" w14:textId="1C1E8245" w:rsidR="00550350" w:rsidRPr="00AC3A88" w:rsidRDefault="66F8C0BA" w:rsidP="00A74D91">
      <w:pPr>
        <w:spacing w:after="120" w:line="360" w:lineRule="auto"/>
        <w:rPr>
          <w:sz w:val="24"/>
          <w:szCs w:val="24"/>
        </w:rPr>
      </w:pPr>
      <w:r w:rsidRPr="00AC3A88">
        <w:rPr>
          <w:sz w:val="24"/>
          <w:szCs w:val="24"/>
        </w:rPr>
        <w:t xml:space="preserve">This work </w:t>
      </w:r>
      <w:r w:rsidR="06F1EABE" w:rsidRPr="00AC3A88">
        <w:rPr>
          <w:sz w:val="24"/>
          <w:szCs w:val="24"/>
        </w:rPr>
        <w:t xml:space="preserve">is </w:t>
      </w:r>
      <w:r w:rsidR="00980C20" w:rsidRPr="00AC3A88">
        <w:rPr>
          <w:sz w:val="24"/>
          <w:szCs w:val="24"/>
        </w:rPr>
        <w:t>described</w:t>
      </w:r>
      <w:r w:rsidR="06F1EABE" w:rsidRPr="00AC3A88">
        <w:rPr>
          <w:sz w:val="24"/>
          <w:szCs w:val="24"/>
        </w:rPr>
        <w:t xml:space="preserve"> </w:t>
      </w:r>
      <w:r w:rsidR="0AB06AA6" w:rsidRPr="00AC3A88">
        <w:rPr>
          <w:sz w:val="24"/>
          <w:szCs w:val="24"/>
        </w:rPr>
        <w:t xml:space="preserve">in detail </w:t>
      </w:r>
      <w:r w:rsidR="06F1EABE" w:rsidRPr="00AC3A88">
        <w:rPr>
          <w:sz w:val="24"/>
          <w:szCs w:val="24"/>
        </w:rPr>
        <w:t xml:space="preserve">in Appendix </w:t>
      </w:r>
      <w:r w:rsidR="0063670B" w:rsidRPr="00AC3A88">
        <w:rPr>
          <w:sz w:val="24"/>
          <w:szCs w:val="24"/>
        </w:rPr>
        <w:t>7</w:t>
      </w:r>
      <w:r w:rsidR="79F521E8" w:rsidRPr="00AC3A88">
        <w:rPr>
          <w:sz w:val="24"/>
          <w:szCs w:val="24"/>
        </w:rPr>
        <w:t>.</w:t>
      </w:r>
    </w:p>
    <w:p w14:paraId="5E3F0B9A" w14:textId="33ACFD6B" w:rsidR="000A0317" w:rsidRPr="00AC3A88" w:rsidRDefault="00550350" w:rsidP="000A0317">
      <w:pPr>
        <w:pStyle w:val="Heading3"/>
      </w:pPr>
      <w:bookmarkStart w:id="142" w:name="_Toc106106939"/>
      <w:r w:rsidRPr="00AC3A88">
        <w:t>Qualitative study</w:t>
      </w:r>
      <w:bookmarkEnd w:id="142"/>
    </w:p>
    <w:p w14:paraId="01C9AD5D" w14:textId="1C0BA631" w:rsidR="00550350" w:rsidRPr="00AC3A88" w:rsidRDefault="2EA8C45E" w:rsidP="42580945">
      <w:pPr>
        <w:spacing w:after="120" w:line="360" w:lineRule="auto"/>
        <w:rPr>
          <w:sz w:val="24"/>
          <w:szCs w:val="24"/>
        </w:rPr>
      </w:pPr>
      <w:r w:rsidRPr="00AC3A88">
        <w:rPr>
          <w:sz w:val="24"/>
          <w:szCs w:val="24"/>
        </w:rPr>
        <w:t>Interviews were conducted with 14 participants involved in the implementation and delivery of the STAR care pathway</w:t>
      </w:r>
      <w:r w:rsidR="54DB08BC" w:rsidRPr="00AC3A88">
        <w:rPr>
          <w:sz w:val="24"/>
          <w:szCs w:val="24"/>
        </w:rPr>
        <w:t>. Participants</w:t>
      </w:r>
      <w:r w:rsidRPr="00AC3A88">
        <w:rPr>
          <w:sz w:val="24"/>
          <w:szCs w:val="24"/>
        </w:rPr>
        <w:t xml:space="preserve"> </w:t>
      </w:r>
      <w:r w:rsidR="54DB08BC" w:rsidRPr="00AC3A88">
        <w:rPr>
          <w:sz w:val="24"/>
          <w:szCs w:val="24"/>
        </w:rPr>
        <w:t>comprised</w:t>
      </w:r>
      <w:r w:rsidR="705DFE87" w:rsidRPr="00AC3A88">
        <w:rPr>
          <w:sz w:val="24"/>
          <w:szCs w:val="24"/>
        </w:rPr>
        <w:t xml:space="preserve"> </w:t>
      </w:r>
      <w:r w:rsidR="705DFE87" w:rsidRPr="00AC3A88">
        <w:rPr>
          <w:rFonts w:ascii="Calibri" w:eastAsia="Calibri" w:hAnsi="Calibri" w:cs="Calibri"/>
          <w:sz w:val="24"/>
          <w:szCs w:val="24"/>
        </w:rPr>
        <w:t xml:space="preserve">five consultant orthopaedic surgeons, one consultant rheumatologist </w:t>
      </w:r>
      <w:r w:rsidRPr="00AC3A88">
        <w:rPr>
          <w:sz w:val="24"/>
          <w:szCs w:val="24"/>
        </w:rPr>
        <w:t xml:space="preserve">and </w:t>
      </w:r>
      <w:r w:rsidR="705DFE87" w:rsidRPr="00AC3A88">
        <w:rPr>
          <w:sz w:val="24"/>
          <w:szCs w:val="24"/>
        </w:rPr>
        <w:t xml:space="preserve">eight </w:t>
      </w:r>
      <w:r w:rsidRPr="00AC3A88">
        <w:rPr>
          <w:sz w:val="24"/>
          <w:szCs w:val="24"/>
        </w:rPr>
        <w:t>E</w:t>
      </w:r>
      <w:r w:rsidR="3036BD03" w:rsidRPr="00AC3A88">
        <w:rPr>
          <w:sz w:val="24"/>
          <w:szCs w:val="24"/>
        </w:rPr>
        <w:t>SP</w:t>
      </w:r>
      <w:r w:rsidRPr="00AC3A88">
        <w:rPr>
          <w:sz w:val="24"/>
          <w:szCs w:val="24"/>
        </w:rPr>
        <w:t>s.</w:t>
      </w:r>
      <w:r w:rsidR="54DB08BC" w:rsidRPr="00AC3A88">
        <w:rPr>
          <w:sz w:val="24"/>
          <w:szCs w:val="24"/>
        </w:rPr>
        <w:t xml:space="preserve"> Interviews were conducted after delivery of the intervention was complete. </w:t>
      </w:r>
      <w:r w:rsidRPr="00AC3A88">
        <w:rPr>
          <w:sz w:val="24"/>
          <w:szCs w:val="24"/>
        </w:rPr>
        <w:t>The interview topic guide used items from the NoMAD survey questionnaire</w:t>
      </w:r>
      <w:r w:rsidR="009D7E0D" w:rsidRPr="00AC3A88">
        <w:rPr>
          <w:noProof/>
          <w:sz w:val="24"/>
          <w:szCs w:val="24"/>
          <w:vertAlign w:val="superscript"/>
        </w:rPr>
        <w:t>81</w:t>
      </w:r>
      <w:r w:rsidRPr="00AC3A88">
        <w:rPr>
          <w:sz w:val="24"/>
          <w:szCs w:val="24"/>
        </w:rPr>
        <w:t xml:space="preserve"> to </w:t>
      </w:r>
      <w:r w:rsidRPr="00AC3A88">
        <w:rPr>
          <w:sz w:val="24"/>
          <w:szCs w:val="24"/>
          <w:highlight w:val="magenta"/>
        </w:rPr>
        <w:t>elicit</w:t>
      </w:r>
      <w:r w:rsidRPr="00AC3A88">
        <w:rPr>
          <w:sz w:val="24"/>
          <w:szCs w:val="24"/>
        </w:rPr>
        <w:t xml:space="preserve"> stakeholders</w:t>
      </w:r>
      <w:r w:rsidR="00AC3A88" w:rsidRPr="00AC3A88">
        <w:rPr>
          <w:color w:val="00B0F0"/>
          <w:sz w:val="24"/>
          <w:szCs w:val="24"/>
        </w:rPr>
        <w:t>’</w:t>
      </w:r>
      <w:r w:rsidRPr="00AC3A88">
        <w:rPr>
          <w:sz w:val="24"/>
          <w:szCs w:val="24"/>
        </w:rPr>
        <w:t xml:space="preserve"> opinions about implementation of the STAR care pathway delivered in the trial. The 23-items are designed to </w:t>
      </w:r>
      <w:r w:rsidR="15ED215F" w:rsidRPr="00AC3A88">
        <w:rPr>
          <w:sz w:val="24"/>
          <w:szCs w:val="24"/>
        </w:rPr>
        <w:t>e</w:t>
      </w:r>
      <w:r w:rsidR="64DD4837" w:rsidRPr="00AC3A88">
        <w:rPr>
          <w:sz w:val="24"/>
          <w:szCs w:val="24"/>
        </w:rPr>
        <w:t xml:space="preserve">nable participants to provide </w:t>
      </w:r>
      <w:r w:rsidR="15ED215F" w:rsidRPr="00AC3A88">
        <w:rPr>
          <w:sz w:val="24"/>
          <w:szCs w:val="24"/>
        </w:rPr>
        <w:t>information</w:t>
      </w:r>
      <w:r w:rsidRPr="00AC3A88">
        <w:rPr>
          <w:sz w:val="24"/>
          <w:szCs w:val="24"/>
        </w:rPr>
        <w:t xml:space="preserve"> </w:t>
      </w:r>
      <w:r w:rsidR="2B50BC67" w:rsidRPr="00AC3A88">
        <w:rPr>
          <w:sz w:val="24"/>
          <w:szCs w:val="24"/>
        </w:rPr>
        <w:t>about</w:t>
      </w:r>
      <w:r w:rsidR="3206FC8B" w:rsidRPr="00AC3A88">
        <w:rPr>
          <w:sz w:val="24"/>
          <w:szCs w:val="24"/>
        </w:rPr>
        <w:t xml:space="preserve"> their </w:t>
      </w:r>
      <w:r w:rsidR="15ED215F" w:rsidRPr="00AC3A88">
        <w:rPr>
          <w:sz w:val="24"/>
          <w:szCs w:val="24"/>
        </w:rPr>
        <w:t>experience</w:t>
      </w:r>
      <w:r w:rsidR="0A46C71A" w:rsidRPr="00AC3A88">
        <w:rPr>
          <w:sz w:val="24"/>
          <w:szCs w:val="24"/>
        </w:rPr>
        <w:t>s</w:t>
      </w:r>
      <w:r w:rsidRPr="00AC3A88">
        <w:rPr>
          <w:sz w:val="24"/>
          <w:szCs w:val="24"/>
        </w:rPr>
        <w:t xml:space="preserve"> </w:t>
      </w:r>
      <w:r w:rsidR="54DB08BC" w:rsidRPr="00AC3A88">
        <w:rPr>
          <w:sz w:val="24"/>
          <w:szCs w:val="24"/>
        </w:rPr>
        <w:t xml:space="preserve">of intervention delivery and their </w:t>
      </w:r>
      <w:r w:rsidRPr="00AC3A88">
        <w:rPr>
          <w:sz w:val="24"/>
          <w:szCs w:val="24"/>
        </w:rPr>
        <w:t>expectations of the implementation proces</w:t>
      </w:r>
      <w:r w:rsidR="5BC2F086" w:rsidRPr="00AC3A88">
        <w:rPr>
          <w:sz w:val="24"/>
          <w:szCs w:val="24"/>
        </w:rPr>
        <w:t>s</w:t>
      </w:r>
      <w:r w:rsidR="07E304C1" w:rsidRPr="00AC3A88">
        <w:rPr>
          <w:sz w:val="24"/>
          <w:szCs w:val="24"/>
        </w:rPr>
        <w:t>. Items</w:t>
      </w:r>
      <w:r w:rsidR="54DB08BC" w:rsidRPr="00AC3A88">
        <w:rPr>
          <w:sz w:val="24"/>
          <w:szCs w:val="24"/>
        </w:rPr>
        <w:t xml:space="preserve"> r</w:t>
      </w:r>
      <w:r w:rsidRPr="00AC3A88">
        <w:rPr>
          <w:sz w:val="24"/>
          <w:szCs w:val="24"/>
        </w:rPr>
        <w:t>eflect the four core constructs of NPT</w:t>
      </w:r>
      <w:r w:rsidR="39DE5B68" w:rsidRPr="00AC3A88">
        <w:rPr>
          <w:sz w:val="24"/>
          <w:szCs w:val="24"/>
        </w:rPr>
        <w:t xml:space="preserve"> </w:t>
      </w:r>
      <w:r w:rsidR="45235D42" w:rsidRPr="00AC3A88">
        <w:rPr>
          <w:sz w:val="24"/>
          <w:szCs w:val="24"/>
        </w:rPr>
        <w:t>(Coherence, Cognitive Participation, Collective Action, and Reflexive Monitoring</w:t>
      </w:r>
      <w:r w:rsidR="598630D6" w:rsidRPr="00AC3A88">
        <w:rPr>
          <w:sz w:val="24"/>
          <w:szCs w:val="24"/>
        </w:rPr>
        <w:t>)</w:t>
      </w:r>
      <w:r w:rsidR="04590243" w:rsidRPr="00AC3A88">
        <w:rPr>
          <w:sz w:val="24"/>
          <w:szCs w:val="24"/>
        </w:rPr>
        <w:t xml:space="preserve">, which </w:t>
      </w:r>
      <w:r w:rsidR="15ED215F" w:rsidRPr="00AC3A88">
        <w:rPr>
          <w:sz w:val="24"/>
          <w:szCs w:val="24"/>
        </w:rPr>
        <w:t>represent</w:t>
      </w:r>
      <w:r w:rsidRPr="00AC3A88">
        <w:rPr>
          <w:sz w:val="24"/>
          <w:szCs w:val="24"/>
        </w:rPr>
        <w:t xml:space="preserve"> the different kinds of work that people do when implementing a new </w:t>
      </w:r>
      <w:r w:rsidRPr="00AC3A88">
        <w:rPr>
          <w:sz w:val="24"/>
          <w:szCs w:val="24"/>
          <w:highlight w:val="magenta"/>
        </w:rPr>
        <w:t>practice</w:t>
      </w:r>
      <w:r w:rsidRPr="00AC3A88">
        <w:rPr>
          <w:sz w:val="24"/>
          <w:szCs w:val="24"/>
        </w:rPr>
        <w:t xml:space="preserve">. </w:t>
      </w:r>
      <w:r w:rsidRPr="00AC3A88">
        <w:rPr>
          <w:sz w:val="24"/>
          <w:szCs w:val="24"/>
          <w:highlight w:val="magenta"/>
        </w:rPr>
        <w:t>Data</w:t>
      </w:r>
      <w:r w:rsidRPr="00AC3A88">
        <w:rPr>
          <w:sz w:val="24"/>
          <w:szCs w:val="24"/>
        </w:rPr>
        <w:t xml:space="preserve"> were audio-recorded, transcribed, anonymised and analysed using the NoMAD items as a coding frame for content analysis</w:t>
      </w:r>
      <w:r w:rsidR="59DD8D12" w:rsidRPr="00AC3A88">
        <w:rPr>
          <w:sz w:val="24"/>
          <w:szCs w:val="24"/>
        </w:rPr>
        <w:t>.</w:t>
      </w:r>
      <w:r w:rsidR="00B8387D" w:rsidRPr="00AC3A88">
        <w:rPr>
          <w:noProof/>
          <w:sz w:val="24"/>
          <w:szCs w:val="24"/>
          <w:vertAlign w:val="superscript"/>
        </w:rPr>
        <w:t>156</w:t>
      </w:r>
      <w:r w:rsidRPr="00AC3A88">
        <w:rPr>
          <w:sz w:val="24"/>
          <w:szCs w:val="24"/>
        </w:rPr>
        <w:t xml:space="preserve"> </w:t>
      </w:r>
      <w:r w:rsidRPr="00AC3A88">
        <w:rPr>
          <w:sz w:val="24"/>
          <w:szCs w:val="24"/>
          <w:highlight w:val="magenta"/>
        </w:rPr>
        <w:t>Data</w:t>
      </w:r>
      <w:r w:rsidRPr="00AC3A88">
        <w:rPr>
          <w:sz w:val="24"/>
          <w:szCs w:val="24"/>
        </w:rPr>
        <w:t xml:space="preserve"> gathered </w:t>
      </w:r>
      <w:r w:rsidR="60C213DA" w:rsidRPr="00AC3A88">
        <w:rPr>
          <w:sz w:val="24"/>
          <w:szCs w:val="24"/>
        </w:rPr>
        <w:t>in</w:t>
      </w:r>
      <w:r w:rsidRPr="00AC3A88">
        <w:rPr>
          <w:sz w:val="24"/>
          <w:szCs w:val="24"/>
        </w:rPr>
        <w:t xml:space="preserve"> these interviews were compared </w:t>
      </w:r>
      <w:r w:rsidR="60C213DA" w:rsidRPr="00AC3A88">
        <w:rPr>
          <w:sz w:val="24"/>
          <w:szCs w:val="24"/>
        </w:rPr>
        <w:t>with</w:t>
      </w:r>
      <w:r w:rsidRPr="00AC3A88">
        <w:rPr>
          <w:sz w:val="24"/>
          <w:szCs w:val="24"/>
        </w:rPr>
        <w:t xml:space="preserve"> the </w:t>
      </w:r>
      <w:r w:rsidRPr="00AC3A88">
        <w:rPr>
          <w:sz w:val="24"/>
          <w:szCs w:val="24"/>
          <w:highlight w:val="magenta"/>
        </w:rPr>
        <w:t>data</w:t>
      </w:r>
      <w:r w:rsidRPr="00AC3A88">
        <w:rPr>
          <w:sz w:val="24"/>
          <w:szCs w:val="24"/>
        </w:rPr>
        <w:t xml:space="preserve"> gathered through the NoMAD implementation survey</w:t>
      </w:r>
      <w:r w:rsidR="2B8AB9AD" w:rsidRPr="00AC3A88">
        <w:rPr>
          <w:sz w:val="24"/>
          <w:szCs w:val="24"/>
        </w:rPr>
        <w:t xml:space="preserve"> which was </w:t>
      </w:r>
      <w:r w:rsidRPr="00AC3A88">
        <w:rPr>
          <w:sz w:val="24"/>
          <w:szCs w:val="24"/>
        </w:rPr>
        <w:t>conducted pre-trial (</w:t>
      </w:r>
      <w:r w:rsidR="1388EA99" w:rsidRPr="00AC3A88">
        <w:rPr>
          <w:sz w:val="24"/>
          <w:szCs w:val="24"/>
        </w:rPr>
        <w:t xml:space="preserve">Section </w:t>
      </w:r>
      <w:r w:rsidR="4F9F8434" w:rsidRPr="00AC3A88">
        <w:rPr>
          <w:sz w:val="24"/>
          <w:szCs w:val="24"/>
        </w:rPr>
        <w:t>5</w:t>
      </w:r>
      <w:r w:rsidRPr="00AC3A88">
        <w:rPr>
          <w:sz w:val="24"/>
          <w:szCs w:val="24"/>
        </w:rPr>
        <w:t>) allowing for a qualitative comparison of the intervention</w:t>
      </w:r>
      <w:r w:rsidR="00AC3A88" w:rsidRPr="00AC3A88">
        <w:rPr>
          <w:color w:val="00B0F0"/>
          <w:sz w:val="24"/>
          <w:szCs w:val="24"/>
        </w:rPr>
        <w:t>’</w:t>
      </w:r>
      <w:r w:rsidRPr="00AC3A88">
        <w:rPr>
          <w:sz w:val="24"/>
          <w:szCs w:val="24"/>
        </w:rPr>
        <w:t>s potential for implementation towards the end of the trial.</w:t>
      </w:r>
    </w:p>
    <w:p w14:paraId="310C791D" w14:textId="445AF6E3" w:rsidR="00550350" w:rsidRPr="00AC3A88" w:rsidRDefault="4A53F3C8" w:rsidP="00A74D91">
      <w:pPr>
        <w:spacing w:after="120" w:line="360" w:lineRule="auto"/>
        <w:rPr>
          <w:sz w:val="24"/>
          <w:szCs w:val="24"/>
        </w:rPr>
      </w:pPr>
      <w:r w:rsidRPr="00AC3A88">
        <w:rPr>
          <w:sz w:val="24"/>
          <w:szCs w:val="24"/>
        </w:rPr>
        <w:t>P</w:t>
      </w:r>
      <w:r w:rsidR="2EA8C45E" w:rsidRPr="00AC3A88">
        <w:rPr>
          <w:sz w:val="24"/>
          <w:szCs w:val="24"/>
        </w:rPr>
        <w:t xml:space="preserve">articipants </w:t>
      </w:r>
      <w:r w:rsidR="00640725" w:rsidRPr="00AC3A88">
        <w:rPr>
          <w:sz w:val="24"/>
          <w:szCs w:val="24"/>
        </w:rPr>
        <w:t>quickly became familiar with the STAR care pathway</w:t>
      </w:r>
      <w:r w:rsidR="3C09282F" w:rsidRPr="00AC3A88">
        <w:rPr>
          <w:sz w:val="24"/>
          <w:szCs w:val="24"/>
        </w:rPr>
        <w:t>. Many</w:t>
      </w:r>
      <w:r w:rsidR="2EA8C45E" w:rsidRPr="00AC3A88">
        <w:rPr>
          <w:sz w:val="24"/>
          <w:szCs w:val="24"/>
        </w:rPr>
        <w:t xml:space="preserve"> aspects of the pathway, including regular telephone follow-up calls</w:t>
      </w:r>
      <w:r w:rsidR="22B91F80" w:rsidRPr="00AC3A88">
        <w:rPr>
          <w:sz w:val="24"/>
          <w:szCs w:val="24"/>
        </w:rPr>
        <w:t xml:space="preserve"> and</w:t>
      </w:r>
      <w:r w:rsidR="2EA8C45E" w:rsidRPr="00AC3A88">
        <w:rPr>
          <w:sz w:val="24"/>
          <w:szCs w:val="24"/>
        </w:rPr>
        <w:t xml:space="preserve"> elements of the assessment, </w:t>
      </w:r>
      <w:r w:rsidR="7569AB18" w:rsidRPr="00AC3A88">
        <w:rPr>
          <w:sz w:val="24"/>
          <w:szCs w:val="24"/>
        </w:rPr>
        <w:t xml:space="preserve">were additions to </w:t>
      </w:r>
      <w:r w:rsidR="2EA8C45E" w:rsidRPr="00AC3A88">
        <w:rPr>
          <w:sz w:val="24"/>
          <w:szCs w:val="24"/>
        </w:rPr>
        <w:t xml:space="preserve">normal </w:t>
      </w:r>
      <w:r w:rsidR="2EA8C45E" w:rsidRPr="00AC3A88">
        <w:rPr>
          <w:sz w:val="24"/>
          <w:szCs w:val="24"/>
          <w:highlight w:val="magenta"/>
        </w:rPr>
        <w:t>practice</w:t>
      </w:r>
      <w:r w:rsidR="2EA8C45E" w:rsidRPr="00AC3A88">
        <w:rPr>
          <w:sz w:val="24"/>
          <w:szCs w:val="24"/>
        </w:rPr>
        <w:t>.</w:t>
      </w:r>
    </w:p>
    <w:p w14:paraId="468F2D72" w14:textId="57E61272" w:rsidR="00550350" w:rsidRPr="00AC3A88" w:rsidRDefault="2EA8C45E" w:rsidP="00A74D91">
      <w:pPr>
        <w:spacing w:after="120" w:line="360" w:lineRule="auto"/>
        <w:rPr>
          <w:sz w:val="24"/>
          <w:szCs w:val="24"/>
        </w:rPr>
      </w:pPr>
      <w:r w:rsidRPr="00AC3A88">
        <w:rPr>
          <w:sz w:val="24"/>
          <w:szCs w:val="24"/>
        </w:rPr>
        <w:t>In terms of how participants made sense of the intervention (Coherence)</w:t>
      </w:r>
      <w:r w:rsidR="7265D0E3" w:rsidRPr="00AC3A88">
        <w:rPr>
          <w:sz w:val="24"/>
          <w:szCs w:val="24"/>
        </w:rPr>
        <w:t>,</w:t>
      </w:r>
      <w:r w:rsidR="5EC11BF3" w:rsidRPr="00AC3A88">
        <w:rPr>
          <w:sz w:val="24"/>
          <w:szCs w:val="24"/>
        </w:rPr>
        <w:t xml:space="preserve"> a</w:t>
      </w:r>
      <w:r w:rsidRPr="00AC3A88">
        <w:rPr>
          <w:sz w:val="24"/>
          <w:szCs w:val="24"/>
        </w:rPr>
        <w:t xml:space="preserve">lthough the </w:t>
      </w:r>
      <w:r w:rsidR="2CE0CE20" w:rsidRPr="00AC3A88">
        <w:rPr>
          <w:sz w:val="24"/>
          <w:szCs w:val="24"/>
        </w:rPr>
        <w:t>60-minute</w:t>
      </w:r>
      <w:r w:rsidR="60C213DA" w:rsidRPr="00AC3A88">
        <w:rPr>
          <w:sz w:val="24"/>
          <w:szCs w:val="24"/>
        </w:rPr>
        <w:t xml:space="preserve"> </w:t>
      </w:r>
      <w:r w:rsidRPr="00AC3A88">
        <w:rPr>
          <w:sz w:val="24"/>
          <w:szCs w:val="24"/>
        </w:rPr>
        <w:t xml:space="preserve">clinic was longer than standard </w:t>
      </w:r>
      <w:r w:rsidR="60C213DA" w:rsidRPr="00AC3A88">
        <w:rPr>
          <w:sz w:val="24"/>
          <w:szCs w:val="24"/>
        </w:rPr>
        <w:t>appointments (</w:t>
      </w:r>
      <w:r w:rsidRPr="00AC3A88">
        <w:rPr>
          <w:sz w:val="24"/>
          <w:szCs w:val="24"/>
        </w:rPr>
        <w:t>15</w:t>
      </w:r>
      <w:r w:rsidR="00AC3A88" w:rsidRPr="00AC3A88">
        <w:rPr>
          <w:color w:val="00B0F0"/>
          <w:sz w:val="24"/>
          <w:szCs w:val="24"/>
        </w:rPr>
        <w:t>–2</w:t>
      </w:r>
      <w:r w:rsidRPr="00AC3A88">
        <w:rPr>
          <w:sz w:val="24"/>
          <w:szCs w:val="24"/>
        </w:rPr>
        <w:t>0 minute</w:t>
      </w:r>
      <w:r w:rsidR="60C213DA" w:rsidRPr="00AC3A88">
        <w:rPr>
          <w:sz w:val="24"/>
          <w:szCs w:val="24"/>
        </w:rPr>
        <w:t>s)</w:t>
      </w:r>
      <w:r w:rsidRPr="00AC3A88">
        <w:rPr>
          <w:sz w:val="24"/>
          <w:szCs w:val="24"/>
        </w:rPr>
        <w:t xml:space="preserve">, participants felt that patients benefited from the opportunity to talk </w:t>
      </w:r>
      <w:r w:rsidR="36514BBA" w:rsidRPr="00AC3A88">
        <w:rPr>
          <w:sz w:val="24"/>
          <w:szCs w:val="24"/>
        </w:rPr>
        <w:t xml:space="preserve">about </w:t>
      </w:r>
      <w:r w:rsidRPr="00AC3A88">
        <w:rPr>
          <w:sz w:val="24"/>
          <w:szCs w:val="24"/>
        </w:rPr>
        <w:t>their surgery and recovery</w:t>
      </w:r>
      <w:r w:rsidR="36514BBA" w:rsidRPr="00AC3A88">
        <w:rPr>
          <w:sz w:val="24"/>
          <w:szCs w:val="24"/>
        </w:rPr>
        <w:t>. C</w:t>
      </w:r>
      <w:r w:rsidRPr="00AC3A88">
        <w:rPr>
          <w:sz w:val="24"/>
          <w:szCs w:val="24"/>
        </w:rPr>
        <w:t xml:space="preserve">linicians valued </w:t>
      </w:r>
      <w:r w:rsidR="60C213DA" w:rsidRPr="00AC3A88">
        <w:rPr>
          <w:sz w:val="24"/>
          <w:szCs w:val="24"/>
        </w:rPr>
        <w:t>the</w:t>
      </w:r>
      <w:r w:rsidRPr="00AC3A88">
        <w:rPr>
          <w:sz w:val="24"/>
          <w:szCs w:val="24"/>
        </w:rPr>
        <w:t xml:space="preserve"> protected time </w:t>
      </w:r>
      <w:r w:rsidR="05262D90" w:rsidRPr="00AC3A88">
        <w:rPr>
          <w:sz w:val="24"/>
          <w:szCs w:val="24"/>
        </w:rPr>
        <w:t xml:space="preserve">and training </w:t>
      </w:r>
      <w:r w:rsidRPr="00AC3A88">
        <w:rPr>
          <w:sz w:val="24"/>
          <w:szCs w:val="24"/>
        </w:rPr>
        <w:t>to address psychosocial factors and neuropathic pain. E</w:t>
      </w:r>
      <w:r w:rsidR="0008743C" w:rsidRPr="00AC3A88">
        <w:rPr>
          <w:sz w:val="24"/>
          <w:szCs w:val="24"/>
        </w:rPr>
        <w:t>xtended Scope Practitioner</w:t>
      </w:r>
      <w:r w:rsidRPr="00AC3A88">
        <w:rPr>
          <w:sz w:val="24"/>
          <w:szCs w:val="24"/>
        </w:rPr>
        <w:t xml:space="preserve">s valued </w:t>
      </w:r>
      <w:r w:rsidR="06B5CF4A" w:rsidRPr="00AC3A88">
        <w:rPr>
          <w:sz w:val="24"/>
          <w:szCs w:val="24"/>
        </w:rPr>
        <w:t>how</w:t>
      </w:r>
      <w:r w:rsidR="60C213DA" w:rsidRPr="00AC3A88">
        <w:rPr>
          <w:sz w:val="24"/>
          <w:szCs w:val="24"/>
        </w:rPr>
        <w:t xml:space="preserve"> </w:t>
      </w:r>
      <w:r w:rsidRPr="00AC3A88">
        <w:rPr>
          <w:sz w:val="24"/>
          <w:szCs w:val="24"/>
        </w:rPr>
        <w:t xml:space="preserve">the pathway had formalised </w:t>
      </w:r>
      <w:r w:rsidR="60C213DA" w:rsidRPr="00AC3A88">
        <w:rPr>
          <w:sz w:val="24"/>
          <w:szCs w:val="24"/>
        </w:rPr>
        <w:t xml:space="preserve">a range of </w:t>
      </w:r>
      <w:r w:rsidRPr="00AC3A88">
        <w:rPr>
          <w:sz w:val="24"/>
          <w:szCs w:val="24"/>
        </w:rPr>
        <w:t xml:space="preserve">strategies for </w:t>
      </w:r>
      <w:r w:rsidR="5CD3D58F" w:rsidRPr="00AC3A88">
        <w:rPr>
          <w:sz w:val="24"/>
          <w:szCs w:val="24"/>
        </w:rPr>
        <w:t xml:space="preserve">the </w:t>
      </w:r>
      <w:r w:rsidR="60C213DA" w:rsidRPr="00AC3A88">
        <w:rPr>
          <w:sz w:val="24"/>
          <w:szCs w:val="24"/>
        </w:rPr>
        <w:t xml:space="preserve">management of </w:t>
      </w:r>
      <w:r w:rsidRPr="00AC3A88">
        <w:rPr>
          <w:sz w:val="24"/>
          <w:szCs w:val="24"/>
        </w:rPr>
        <w:t xml:space="preserve">ongoing pain, </w:t>
      </w:r>
      <w:r w:rsidR="76D9DB79" w:rsidRPr="00AC3A88">
        <w:rPr>
          <w:sz w:val="24"/>
          <w:szCs w:val="24"/>
        </w:rPr>
        <w:t xml:space="preserve">which </w:t>
      </w:r>
      <w:r w:rsidRPr="00AC3A88">
        <w:rPr>
          <w:sz w:val="24"/>
          <w:szCs w:val="24"/>
        </w:rPr>
        <w:t>enabl</w:t>
      </w:r>
      <w:r w:rsidR="3E3B19EA" w:rsidRPr="00AC3A88">
        <w:rPr>
          <w:sz w:val="24"/>
          <w:szCs w:val="24"/>
        </w:rPr>
        <w:t>ed</w:t>
      </w:r>
      <w:r w:rsidRPr="00AC3A88">
        <w:rPr>
          <w:sz w:val="24"/>
          <w:szCs w:val="24"/>
        </w:rPr>
        <w:t xml:space="preserve"> them to refer </w:t>
      </w:r>
      <w:r w:rsidR="6BE1DB29" w:rsidRPr="00AC3A88">
        <w:rPr>
          <w:sz w:val="24"/>
          <w:szCs w:val="24"/>
        </w:rPr>
        <w:t xml:space="preserve">on </w:t>
      </w:r>
      <w:r w:rsidRPr="00AC3A88">
        <w:rPr>
          <w:sz w:val="24"/>
          <w:szCs w:val="24"/>
        </w:rPr>
        <w:t xml:space="preserve">for pain medicines, anxiety, depression, or to a GP, physiotherapist, or surgeon. It was noted that life-events </w:t>
      </w:r>
      <w:r w:rsidR="60C213DA" w:rsidRPr="00AC3A88">
        <w:rPr>
          <w:sz w:val="24"/>
          <w:szCs w:val="24"/>
        </w:rPr>
        <w:t xml:space="preserve">impacted on </w:t>
      </w:r>
      <w:r w:rsidRPr="00AC3A88">
        <w:rPr>
          <w:sz w:val="24"/>
          <w:szCs w:val="24"/>
        </w:rPr>
        <w:t>some patients</w:t>
      </w:r>
      <w:r w:rsidR="00AC3A88" w:rsidRPr="00AC3A88">
        <w:rPr>
          <w:color w:val="00B0F0"/>
          <w:sz w:val="24"/>
          <w:szCs w:val="24"/>
        </w:rPr>
        <w:t>’</w:t>
      </w:r>
      <w:r w:rsidRPr="00AC3A88">
        <w:rPr>
          <w:sz w:val="24"/>
          <w:szCs w:val="24"/>
        </w:rPr>
        <w:t xml:space="preserve"> recovery and </w:t>
      </w:r>
      <w:r w:rsidR="179D69BB" w:rsidRPr="00AC3A88">
        <w:rPr>
          <w:sz w:val="24"/>
          <w:szCs w:val="24"/>
        </w:rPr>
        <w:t xml:space="preserve">that </w:t>
      </w:r>
      <w:r w:rsidRPr="00AC3A88">
        <w:rPr>
          <w:sz w:val="24"/>
          <w:szCs w:val="24"/>
        </w:rPr>
        <w:t>this was not captured in the current protocol and may have been better dealt with by referral to a counsellor.</w:t>
      </w:r>
    </w:p>
    <w:p w14:paraId="0D1FE80C" w14:textId="665D7403" w:rsidR="00AC3A88" w:rsidRPr="00AC3A88" w:rsidRDefault="0E12CC56" w:rsidP="00A74D91">
      <w:pPr>
        <w:spacing w:after="120" w:line="360" w:lineRule="auto"/>
        <w:rPr>
          <w:sz w:val="24"/>
          <w:szCs w:val="24"/>
        </w:rPr>
      </w:pPr>
      <w:r w:rsidRPr="00AC3A88">
        <w:rPr>
          <w:sz w:val="24"/>
          <w:szCs w:val="24"/>
        </w:rPr>
        <w:t xml:space="preserve">To </w:t>
      </w:r>
      <w:r w:rsidR="2EA8C45E" w:rsidRPr="00AC3A88">
        <w:rPr>
          <w:sz w:val="24"/>
          <w:szCs w:val="24"/>
        </w:rPr>
        <w:t xml:space="preserve">build a community of </w:t>
      </w:r>
      <w:r w:rsidR="2EA8C45E" w:rsidRPr="00AC3A88">
        <w:rPr>
          <w:sz w:val="24"/>
          <w:szCs w:val="24"/>
          <w:highlight w:val="magenta"/>
        </w:rPr>
        <w:t>practice</w:t>
      </w:r>
      <w:r w:rsidR="2EA8C45E" w:rsidRPr="00AC3A88">
        <w:rPr>
          <w:sz w:val="24"/>
          <w:szCs w:val="24"/>
        </w:rPr>
        <w:t xml:space="preserve"> around the STAR intervention (Cognitive </w:t>
      </w:r>
      <w:r w:rsidR="76026504" w:rsidRPr="00AC3A88">
        <w:rPr>
          <w:sz w:val="24"/>
          <w:szCs w:val="24"/>
        </w:rPr>
        <w:t>P</w:t>
      </w:r>
      <w:r w:rsidR="2EA8C45E" w:rsidRPr="00AC3A88">
        <w:rPr>
          <w:sz w:val="24"/>
          <w:szCs w:val="24"/>
        </w:rPr>
        <w:t>articipation) key individuals w</w:t>
      </w:r>
      <w:r w:rsidR="65878BC1" w:rsidRPr="00AC3A88">
        <w:rPr>
          <w:sz w:val="24"/>
          <w:szCs w:val="24"/>
        </w:rPr>
        <w:t>ere</w:t>
      </w:r>
      <w:r w:rsidRPr="00AC3A88">
        <w:rPr>
          <w:sz w:val="24"/>
          <w:szCs w:val="24"/>
        </w:rPr>
        <w:t xml:space="preserve"> </w:t>
      </w:r>
      <w:r w:rsidR="2EA8C45E" w:rsidRPr="00AC3A88">
        <w:rPr>
          <w:sz w:val="24"/>
          <w:szCs w:val="24"/>
        </w:rPr>
        <w:t xml:space="preserve">essential to </w:t>
      </w:r>
      <w:r w:rsidR="65878BC1" w:rsidRPr="00AC3A88">
        <w:rPr>
          <w:sz w:val="24"/>
          <w:szCs w:val="24"/>
        </w:rPr>
        <w:t xml:space="preserve">enable </w:t>
      </w:r>
      <w:r w:rsidR="2EA8C45E" w:rsidRPr="00AC3A88">
        <w:rPr>
          <w:sz w:val="24"/>
          <w:szCs w:val="24"/>
        </w:rPr>
        <w:t>intervention</w:t>
      </w:r>
      <w:r w:rsidR="44C862DC" w:rsidRPr="00AC3A88">
        <w:rPr>
          <w:sz w:val="24"/>
          <w:szCs w:val="24"/>
        </w:rPr>
        <w:t xml:space="preserve"> </w:t>
      </w:r>
      <w:r w:rsidR="65878BC1" w:rsidRPr="00AC3A88">
        <w:rPr>
          <w:sz w:val="24"/>
          <w:szCs w:val="24"/>
        </w:rPr>
        <w:t>deliver</w:t>
      </w:r>
      <w:r w:rsidR="18671A92" w:rsidRPr="00AC3A88">
        <w:rPr>
          <w:sz w:val="24"/>
          <w:szCs w:val="24"/>
        </w:rPr>
        <w:t>y</w:t>
      </w:r>
      <w:r w:rsidR="36514BBA" w:rsidRPr="00AC3A88">
        <w:rPr>
          <w:sz w:val="24"/>
          <w:szCs w:val="24"/>
        </w:rPr>
        <w:t xml:space="preserve">. </w:t>
      </w:r>
      <w:r w:rsidR="2CBB63AE" w:rsidRPr="00AC3A88">
        <w:rPr>
          <w:sz w:val="24"/>
          <w:szCs w:val="24"/>
        </w:rPr>
        <w:t>R</w:t>
      </w:r>
      <w:r w:rsidR="2EA8C45E" w:rsidRPr="00AC3A88">
        <w:rPr>
          <w:sz w:val="24"/>
          <w:szCs w:val="24"/>
        </w:rPr>
        <w:t xml:space="preserve">esearch nurses and administrators were essential </w:t>
      </w:r>
      <w:r w:rsidR="65878BC1" w:rsidRPr="00AC3A88">
        <w:rPr>
          <w:sz w:val="24"/>
          <w:szCs w:val="24"/>
        </w:rPr>
        <w:t xml:space="preserve">for the </w:t>
      </w:r>
      <w:r w:rsidR="2EA8C45E" w:rsidRPr="00AC3A88">
        <w:rPr>
          <w:sz w:val="24"/>
          <w:szCs w:val="24"/>
        </w:rPr>
        <w:t>coordinati</w:t>
      </w:r>
      <w:r w:rsidR="65878BC1" w:rsidRPr="00AC3A88">
        <w:rPr>
          <w:sz w:val="24"/>
          <w:szCs w:val="24"/>
        </w:rPr>
        <w:t xml:space="preserve">on and </w:t>
      </w:r>
      <w:r w:rsidR="2EA8C45E" w:rsidRPr="00AC3A88">
        <w:rPr>
          <w:sz w:val="24"/>
          <w:szCs w:val="24"/>
        </w:rPr>
        <w:t>organis</w:t>
      </w:r>
      <w:r w:rsidR="65878BC1" w:rsidRPr="00AC3A88">
        <w:rPr>
          <w:sz w:val="24"/>
          <w:szCs w:val="24"/>
        </w:rPr>
        <w:t xml:space="preserve">ation of </w:t>
      </w:r>
      <w:r w:rsidR="2EA8C45E" w:rsidRPr="00AC3A88">
        <w:rPr>
          <w:sz w:val="24"/>
          <w:szCs w:val="24"/>
        </w:rPr>
        <w:t>clinic appointments</w:t>
      </w:r>
      <w:r w:rsidR="36514BBA" w:rsidRPr="00AC3A88">
        <w:rPr>
          <w:sz w:val="24"/>
          <w:szCs w:val="24"/>
        </w:rPr>
        <w:t xml:space="preserve">; </w:t>
      </w:r>
      <w:r w:rsidR="65878BC1" w:rsidRPr="00AC3A88">
        <w:rPr>
          <w:sz w:val="24"/>
          <w:szCs w:val="24"/>
        </w:rPr>
        <w:t>s</w:t>
      </w:r>
      <w:r w:rsidR="2EA8C45E" w:rsidRPr="00AC3A88">
        <w:rPr>
          <w:sz w:val="24"/>
          <w:szCs w:val="24"/>
        </w:rPr>
        <w:t xml:space="preserve">enior managers and consultants </w:t>
      </w:r>
      <w:r w:rsidR="339971BC" w:rsidRPr="00AC3A88">
        <w:rPr>
          <w:sz w:val="24"/>
          <w:szCs w:val="24"/>
        </w:rPr>
        <w:t xml:space="preserve">for </w:t>
      </w:r>
      <w:r w:rsidR="2EA8C45E" w:rsidRPr="00AC3A88">
        <w:rPr>
          <w:sz w:val="24"/>
          <w:szCs w:val="24"/>
        </w:rPr>
        <w:t>motivat</w:t>
      </w:r>
      <w:r w:rsidR="65878BC1" w:rsidRPr="00AC3A88">
        <w:rPr>
          <w:sz w:val="24"/>
          <w:szCs w:val="24"/>
        </w:rPr>
        <w:t>ion of</w:t>
      </w:r>
      <w:r w:rsidR="2EA8C45E" w:rsidRPr="00AC3A88">
        <w:rPr>
          <w:sz w:val="24"/>
          <w:szCs w:val="24"/>
        </w:rPr>
        <w:t xml:space="preserve"> multidisciplinary teams</w:t>
      </w:r>
      <w:r w:rsidR="36514BBA" w:rsidRPr="00AC3A88">
        <w:rPr>
          <w:sz w:val="24"/>
          <w:szCs w:val="24"/>
        </w:rPr>
        <w:t xml:space="preserve">; </w:t>
      </w:r>
      <w:r w:rsidR="2EA8C45E" w:rsidRPr="00AC3A88">
        <w:rPr>
          <w:sz w:val="24"/>
          <w:szCs w:val="24"/>
        </w:rPr>
        <w:t xml:space="preserve">and </w:t>
      </w:r>
      <w:r w:rsidR="0008743C" w:rsidRPr="00AC3A88">
        <w:rPr>
          <w:sz w:val="24"/>
          <w:szCs w:val="24"/>
        </w:rPr>
        <w:t>E</w:t>
      </w:r>
      <w:r w:rsidR="3ADD17AC" w:rsidRPr="00AC3A88">
        <w:rPr>
          <w:sz w:val="24"/>
          <w:szCs w:val="24"/>
        </w:rPr>
        <w:t>SP</w:t>
      </w:r>
      <w:r w:rsidR="0008743C" w:rsidRPr="00AC3A88">
        <w:rPr>
          <w:sz w:val="24"/>
          <w:szCs w:val="24"/>
        </w:rPr>
        <w:t>s</w:t>
      </w:r>
      <w:r w:rsidR="2EA8C45E" w:rsidRPr="00AC3A88">
        <w:rPr>
          <w:sz w:val="24"/>
          <w:szCs w:val="24"/>
        </w:rPr>
        <w:t xml:space="preserve"> </w:t>
      </w:r>
      <w:r w:rsidR="3469B60A" w:rsidRPr="00AC3A88">
        <w:rPr>
          <w:sz w:val="24"/>
          <w:szCs w:val="24"/>
        </w:rPr>
        <w:t>for</w:t>
      </w:r>
      <w:r w:rsidR="36514BBA" w:rsidRPr="00AC3A88">
        <w:rPr>
          <w:sz w:val="24"/>
          <w:szCs w:val="24"/>
        </w:rPr>
        <w:t xml:space="preserve"> </w:t>
      </w:r>
      <w:r w:rsidR="65878BC1" w:rsidRPr="00AC3A88">
        <w:rPr>
          <w:sz w:val="24"/>
          <w:szCs w:val="24"/>
        </w:rPr>
        <w:t xml:space="preserve">clinic </w:t>
      </w:r>
      <w:r w:rsidR="36514BBA" w:rsidRPr="00AC3A88">
        <w:rPr>
          <w:sz w:val="24"/>
          <w:szCs w:val="24"/>
        </w:rPr>
        <w:t>deliver</w:t>
      </w:r>
      <w:r w:rsidR="65878BC1" w:rsidRPr="00AC3A88">
        <w:rPr>
          <w:sz w:val="24"/>
          <w:szCs w:val="24"/>
        </w:rPr>
        <w:t>y</w:t>
      </w:r>
      <w:r w:rsidR="2EA8C45E" w:rsidRPr="00AC3A88">
        <w:rPr>
          <w:sz w:val="24"/>
          <w:szCs w:val="24"/>
        </w:rPr>
        <w:t xml:space="preserve">. All participants </w:t>
      </w:r>
      <w:r w:rsidR="0798BC23" w:rsidRPr="00AC3A88">
        <w:rPr>
          <w:sz w:val="24"/>
          <w:szCs w:val="24"/>
        </w:rPr>
        <w:t>supported</w:t>
      </w:r>
      <w:r w:rsidR="36514BBA" w:rsidRPr="00AC3A88">
        <w:rPr>
          <w:sz w:val="24"/>
          <w:szCs w:val="24"/>
        </w:rPr>
        <w:t xml:space="preserve"> the pathway and </w:t>
      </w:r>
      <w:r w:rsidR="442786F6" w:rsidRPr="00AC3A88">
        <w:rPr>
          <w:sz w:val="24"/>
          <w:szCs w:val="24"/>
        </w:rPr>
        <w:t>were</w:t>
      </w:r>
      <w:r w:rsidR="4AE02D63" w:rsidRPr="00AC3A88">
        <w:rPr>
          <w:sz w:val="24"/>
          <w:szCs w:val="24"/>
        </w:rPr>
        <w:t xml:space="preserve"> </w:t>
      </w:r>
      <w:r w:rsidR="2EA8C45E" w:rsidRPr="00AC3A88">
        <w:rPr>
          <w:sz w:val="24"/>
          <w:szCs w:val="24"/>
        </w:rPr>
        <w:t xml:space="preserve">open to working in new ways </w:t>
      </w:r>
      <w:r w:rsidR="16414B3D" w:rsidRPr="00AC3A88">
        <w:rPr>
          <w:sz w:val="24"/>
          <w:szCs w:val="24"/>
        </w:rPr>
        <w:t>to implement</w:t>
      </w:r>
      <w:r w:rsidR="2EA8C45E" w:rsidRPr="00AC3A88">
        <w:rPr>
          <w:sz w:val="24"/>
          <w:szCs w:val="24"/>
        </w:rPr>
        <w:t xml:space="preserve"> </w:t>
      </w:r>
      <w:r w:rsidR="17AF3165" w:rsidRPr="00AC3A88">
        <w:rPr>
          <w:sz w:val="24"/>
          <w:szCs w:val="24"/>
        </w:rPr>
        <w:t xml:space="preserve">the pathway </w:t>
      </w:r>
      <w:r w:rsidR="2EA8C45E" w:rsidRPr="00AC3A88">
        <w:rPr>
          <w:sz w:val="24"/>
          <w:szCs w:val="24"/>
        </w:rPr>
        <w:t xml:space="preserve">should it be </w:t>
      </w:r>
      <w:r w:rsidR="65878BC1" w:rsidRPr="00AC3A88">
        <w:rPr>
          <w:sz w:val="24"/>
          <w:szCs w:val="24"/>
        </w:rPr>
        <w:t xml:space="preserve">clinically and </w:t>
      </w:r>
      <w:r w:rsidR="00AC3A88" w:rsidRPr="00AC3A88">
        <w:rPr>
          <w:color w:val="00B0F0"/>
          <w:sz w:val="24"/>
          <w:szCs w:val="24"/>
        </w:rPr>
        <w:t>cost-effective</w:t>
      </w:r>
      <w:r w:rsidR="36514BBA" w:rsidRPr="00AC3A88">
        <w:rPr>
          <w:sz w:val="24"/>
          <w:szCs w:val="24"/>
        </w:rPr>
        <w:t>.</w:t>
      </w:r>
    </w:p>
    <w:p w14:paraId="0D800D4F" w14:textId="076D0991" w:rsidR="00AC3A88" w:rsidRPr="00AC3A88" w:rsidRDefault="2EA8C45E" w:rsidP="00A74D91">
      <w:pPr>
        <w:spacing w:after="120" w:line="360" w:lineRule="auto"/>
        <w:rPr>
          <w:sz w:val="24"/>
          <w:szCs w:val="24"/>
        </w:rPr>
      </w:pPr>
      <w:r w:rsidRPr="00AC3A88">
        <w:rPr>
          <w:sz w:val="24"/>
          <w:szCs w:val="24"/>
        </w:rPr>
        <w:t>Participants experience</w:t>
      </w:r>
      <w:r w:rsidR="36514BBA" w:rsidRPr="00AC3A88">
        <w:rPr>
          <w:sz w:val="24"/>
          <w:szCs w:val="24"/>
        </w:rPr>
        <w:t>d some challenges in</w:t>
      </w:r>
      <w:r w:rsidRPr="00AC3A88">
        <w:rPr>
          <w:sz w:val="24"/>
          <w:szCs w:val="24"/>
        </w:rPr>
        <w:t xml:space="preserve"> deliver</w:t>
      </w:r>
      <w:r w:rsidR="36514BBA" w:rsidRPr="00AC3A88">
        <w:rPr>
          <w:sz w:val="24"/>
          <w:szCs w:val="24"/>
        </w:rPr>
        <w:t>ing</w:t>
      </w:r>
      <w:r w:rsidRPr="00AC3A88">
        <w:rPr>
          <w:sz w:val="24"/>
          <w:szCs w:val="24"/>
        </w:rPr>
        <w:t xml:space="preserve"> the STAR clinics and </w:t>
      </w:r>
      <w:r w:rsidR="36514BBA" w:rsidRPr="00AC3A88">
        <w:rPr>
          <w:sz w:val="24"/>
          <w:szCs w:val="24"/>
        </w:rPr>
        <w:t>follow-up</w:t>
      </w:r>
      <w:r w:rsidRPr="00AC3A88">
        <w:rPr>
          <w:sz w:val="24"/>
          <w:szCs w:val="24"/>
        </w:rPr>
        <w:t xml:space="preserve"> calls (Collective Action). The intervention required </w:t>
      </w:r>
      <w:r w:rsidR="36514BBA" w:rsidRPr="00AC3A88">
        <w:rPr>
          <w:sz w:val="24"/>
          <w:szCs w:val="24"/>
        </w:rPr>
        <w:t>more</w:t>
      </w:r>
      <w:r w:rsidRPr="00AC3A88">
        <w:rPr>
          <w:sz w:val="24"/>
          <w:szCs w:val="24"/>
        </w:rPr>
        <w:t xml:space="preserve"> time and resource</w:t>
      </w:r>
      <w:r w:rsidR="2A786F29" w:rsidRPr="00AC3A88">
        <w:rPr>
          <w:sz w:val="24"/>
          <w:szCs w:val="24"/>
        </w:rPr>
        <w:t>s</w:t>
      </w:r>
      <w:r w:rsidRPr="00AC3A88">
        <w:rPr>
          <w:sz w:val="24"/>
          <w:szCs w:val="24"/>
        </w:rPr>
        <w:t xml:space="preserve"> </w:t>
      </w:r>
      <w:r w:rsidR="36514BBA" w:rsidRPr="00AC3A88">
        <w:rPr>
          <w:sz w:val="24"/>
          <w:szCs w:val="24"/>
        </w:rPr>
        <w:t xml:space="preserve">than </w:t>
      </w:r>
      <w:r w:rsidRPr="00AC3A88">
        <w:rPr>
          <w:sz w:val="24"/>
          <w:szCs w:val="24"/>
        </w:rPr>
        <w:t xml:space="preserve">normal assessment and follow-up </w:t>
      </w:r>
      <w:r w:rsidRPr="00AC3A88">
        <w:rPr>
          <w:sz w:val="24"/>
          <w:szCs w:val="24"/>
          <w:highlight w:val="magenta"/>
        </w:rPr>
        <w:t>practice</w:t>
      </w:r>
      <w:r w:rsidR="36514BBA" w:rsidRPr="00AC3A88">
        <w:rPr>
          <w:sz w:val="24"/>
          <w:szCs w:val="24"/>
        </w:rPr>
        <w:t xml:space="preserve">. </w:t>
      </w:r>
      <w:r w:rsidR="77723E62" w:rsidRPr="00AC3A88">
        <w:rPr>
          <w:sz w:val="24"/>
          <w:szCs w:val="24"/>
        </w:rPr>
        <w:t xml:space="preserve">Participants felt that </w:t>
      </w:r>
      <w:r w:rsidR="4234D2DE" w:rsidRPr="00AC3A88">
        <w:rPr>
          <w:sz w:val="24"/>
          <w:szCs w:val="24"/>
        </w:rPr>
        <w:t xml:space="preserve">sensitivity was required </w:t>
      </w:r>
      <w:r w:rsidR="36ABB2D1" w:rsidRPr="00AC3A88">
        <w:rPr>
          <w:sz w:val="24"/>
          <w:szCs w:val="24"/>
        </w:rPr>
        <w:t>when handling</w:t>
      </w:r>
      <w:r w:rsidR="1DA42AC8" w:rsidRPr="00AC3A88">
        <w:rPr>
          <w:sz w:val="24"/>
          <w:szCs w:val="24"/>
        </w:rPr>
        <w:t xml:space="preserve"> </w:t>
      </w:r>
      <w:r w:rsidR="36514BBA" w:rsidRPr="00AC3A88">
        <w:rPr>
          <w:sz w:val="24"/>
          <w:szCs w:val="24"/>
        </w:rPr>
        <w:t>referrals</w:t>
      </w:r>
      <w:r w:rsidR="7D24038C" w:rsidRPr="00AC3A88">
        <w:rPr>
          <w:sz w:val="24"/>
          <w:szCs w:val="24"/>
        </w:rPr>
        <w:t xml:space="preserve"> back to the surgeons</w:t>
      </w:r>
      <w:r w:rsidR="36514BBA" w:rsidRPr="00AC3A88">
        <w:rPr>
          <w:sz w:val="24"/>
          <w:szCs w:val="24"/>
        </w:rPr>
        <w:t xml:space="preserve">, </w:t>
      </w:r>
      <w:r w:rsidR="1DA42AC8" w:rsidRPr="00AC3A88">
        <w:rPr>
          <w:sz w:val="24"/>
          <w:szCs w:val="24"/>
        </w:rPr>
        <w:t xml:space="preserve">so that </w:t>
      </w:r>
      <w:r w:rsidR="649884FC" w:rsidRPr="00AC3A88">
        <w:rPr>
          <w:sz w:val="24"/>
          <w:szCs w:val="24"/>
        </w:rPr>
        <w:t>the</w:t>
      </w:r>
      <w:r w:rsidR="1DA42AC8" w:rsidRPr="00AC3A88">
        <w:rPr>
          <w:sz w:val="24"/>
          <w:szCs w:val="24"/>
        </w:rPr>
        <w:t xml:space="preserve"> s</w:t>
      </w:r>
      <w:r w:rsidRPr="00AC3A88">
        <w:rPr>
          <w:sz w:val="24"/>
          <w:szCs w:val="24"/>
        </w:rPr>
        <w:t xml:space="preserve">urgeons were </w:t>
      </w:r>
      <w:r w:rsidR="1DA42AC8" w:rsidRPr="00AC3A88">
        <w:rPr>
          <w:sz w:val="24"/>
          <w:szCs w:val="24"/>
        </w:rPr>
        <w:t xml:space="preserve">fully aware that </w:t>
      </w:r>
      <w:r w:rsidRPr="00AC3A88">
        <w:rPr>
          <w:sz w:val="24"/>
          <w:szCs w:val="24"/>
        </w:rPr>
        <w:t xml:space="preserve">patients </w:t>
      </w:r>
      <w:r w:rsidR="1E570609" w:rsidRPr="00AC3A88">
        <w:rPr>
          <w:sz w:val="24"/>
          <w:szCs w:val="24"/>
        </w:rPr>
        <w:t>they had</w:t>
      </w:r>
      <w:r w:rsidR="1DA42AC8" w:rsidRPr="00AC3A88">
        <w:rPr>
          <w:sz w:val="24"/>
          <w:szCs w:val="24"/>
        </w:rPr>
        <w:t xml:space="preserve"> originally treated</w:t>
      </w:r>
      <w:r w:rsidR="5C3B2929" w:rsidRPr="00AC3A88">
        <w:rPr>
          <w:sz w:val="24"/>
          <w:szCs w:val="24"/>
        </w:rPr>
        <w:t xml:space="preserve"> </w:t>
      </w:r>
      <w:r w:rsidR="36514BBA" w:rsidRPr="00AC3A88">
        <w:rPr>
          <w:sz w:val="24"/>
          <w:szCs w:val="24"/>
        </w:rPr>
        <w:t>had been</w:t>
      </w:r>
      <w:r w:rsidRPr="00AC3A88">
        <w:rPr>
          <w:sz w:val="24"/>
          <w:szCs w:val="24"/>
        </w:rPr>
        <w:t xml:space="preserve"> assessed in a STAR clinic and </w:t>
      </w:r>
      <w:r w:rsidR="1DA42AC8" w:rsidRPr="00AC3A88">
        <w:rPr>
          <w:sz w:val="24"/>
          <w:szCs w:val="24"/>
        </w:rPr>
        <w:t>may be</w:t>
      </w:r>
      <w:r w:rsidRPr="00AC3A88">
        <w:rPr>
          <w:sz w:val="24"/>
          <w:szCs w:val="24"/>
        </w:rPr>
        <w:t xml:space="preserve"> referred back to the</w:t>
      </w:r>
      <w:r w:rsidR="36514BBA" w:rsidRPr="00AC3A88">
        <w:rPr>
          <w:sz w:val="24"/>
          <w:szCs w:val="24"/>
        </w:rPr>
        <w:t>m</w:t>
      </w:r>
      <w:r w:rsidRPr="00AC3A88">
        <w:rPr>
          <w:sz w:val="24"/>
          <w:szCs w:val="24"/>
        </w:rPr>
        <w:t xml:space="preserve">. </w:t>
      </w:r>
      <w:r w:rsidR="36514BBA" w:rsidRPr="00AC3A88">
        <w:rPr>
          <w:sz w:val="24"/>
          <w:szCs w:val="24"/>
        </w:rPr>
        <w:t xml:space="preserve">Participants also suggested </w:t>
      </w:r>
      <w:r w:rsidR="136CC4E2" w:rsidRPr="00AC3A88">
        <w:rPr>
          <w:sz w:val="24"/>
          <w:szCs w:val="24"/>
        </w:rPr>
        <w:t xml:space="preserve">that having </w:t>
      </w:r>
      <w:r w:rsidR="57A9975D" w:rsidRPr="00AC3A88">
        <w:rPr>
          <w:sz w:val="24"/>
          <w:szCs w:val="24"/>
        </w:rPr>
        <w:t xml:space="preserve">information on </w:t>
      </w:r>
      <w:r w:rsidR="136CC4E2" w:rsidRPr="00AC3A88">
        <w:rPr>
          <w:sz w:val="24"/>
          <w:szCs w:val="24"/>
        </w:rPr>
        <w:t>patients</w:t>
      </w:r>
      <w:r w:rsidR="00AC3A88" w:rsidRPr="00AC3A88">
        <w:rPr>
          <w:color w:val="00B0F0"/>
          <w:sz w:val="24"/>
          <w:szCs w:val="24"/>
        </w:rPr>
        <w:t>’</w:t>
      </w:r>
      <w:r w:rsidR="136CC4E2" w:rsidRPr="00AC3A88">
        <w:rPr>
          <w:sz w:val="24"/>
          <w:szCs w:val="24"/>
        </w:rPr>
        <w:t xml:space="preserve"> preoperative pain or depression scores </w:t>
      </w:r>
      <w:r w:rsidR="6026A0CB" w:rsidRPr="00AC3A88">
        <w:rPr>
          <w:sz w:val="24"/>
          <w:szCs w:val="24"/>
        </w:rPr>
        <w:t xml:space="preserve">may be useful in future roll out of the intervention as a way </w:t>
      </w:r>
      <w:r w:rsidR="136CC4E2" w:rsidRPr="00AC3A88">
        <w:rPr>
          <w:sz w:val="24"/>
          <w:szCs w:val="24"/>
        </w:rPr>
        <w:t>to provide a baseline reference by which to guide post-operative pain management.</w:t>
      </w:r>
    </w:p>
    <w:p w14:paraId="14A650B1" w14:textId="54C98FAE" w:rsidR="00550350" w:rsidRPr="00AC3A88" w:rsidRDefault="2EA8C45E" w:rsidP="00A74D91">
      <w:pPr>
        <w:spacing w:after="120" w:line="360" w:lineRule="auto"/>
        <w:rPr>
          <w:sz w:val="24"/>
          <w:szCs w:val="24"/>
        </w:rPr>
      </w:pPr>
      <w:r w:rsidRPr="00AC3A88">
        <w:rPr>
          <w:sz w:val="24"/>
          <w:szCs w:val="24"/>
        </w:rPr>
        <w:t xml:space="preserve">Training and support for the delivery of the intervention was felt to be excellent, and </w:t>
      </w:r>
      <w:r w:rsidR="0008743C" w:rsidRPr="00AC3A88">
        <w:rPr>
          <w:sz w:val="24"/>
          <w:szCs w:val="24"/>
        </w:rPr>
        <w:t>Extended Scope Practitioners</w:t>
      </w:r>
      <w:r w:rsidRPr="00AC3A88">
        <w:rPr>
          <w:sz w:val="24"/>
          <w:szCs w:val="24"/>
        </w:rPr>
        <w:t xml:space="preserve"> reported </w:t>
      </w:r>
      <w:r w:rsidR="6229F3A6" w:rsidRPr="00AC3A88">
        <w:rPr>
          <w:sz w:val="24"/>
          <w:szCs w:val="24"/>
        </w:rPr>
        <w:t xml:space="preserve">feeling </w:t>
      </w:r>
      <w:r w:rsidRPr="00AC3A88">
        <w:rPr>
          <w:sz w:val="24"/>
          <w:szCs w:val="24"/>
        </w:rPr>
        <w:t xml:space="preserve">confident that they were supported. </w:t>
      </w:r>
      <w:r w:rsidR="419D0B4B" w:rsidRPr="00AC3A88">
        <w:rPr>
          <w:sz w:val="24"/>
          <w:szCs w:val="24"/>
        </w:rPr>
        <w:t>Future implementation</w:t>
      </w:r>
      <w:r w:rsidRPr="00AC3A88">
        <w:rPr>
          <w:sz w:val="24"/>
          <w:szCs w:val="24"/>
        </w:rPr>
        <w:t xml:space="preserve"> of the STAR pathway </w:t>
      </w:r>
      <w:r w:rsidR="57240C46" w:rsidRPr="00AC3A88">
        <w:rPr>
          <w:sz w:val="24"/>
          <w:szCs w:val="24"/>
        </w:rPr>
        <w:t xml:space="preserve">into clinical </w:t>
      </w:r>
      <w:r w:rsidR="57240C46" w:rsidRPr="00AC3A88">
        <w:rPr>
          <w:sz w:val="24"/>
          <w:szCs w:val="24"/>
          <w:highlight w:val="magenta"/>
        </w:rPr>
        <w:t>practice</w:t>
      </w:r>
      <w:r w:rsidR="57240C46" w:rsidRPr="00AC3A88">
        <w:rPr>
          <w:sz w:val="24"/>
          <w:szCs w:val="24"/>
        </w:rPr>
        <w:t xml:space="preserve"> </w:t>
      </w:r>
      <w:r w:rsidRPr="00AC3A88">
        <w:rPr>
          <w:sz w:val="24"/>
          <w:szCs w:val="24"/>
        </w:rPr>
        <w:t xml:space="preserve">and support by </w:t>
      </w:r>
      <w:r w:rsidR="6A458BC1" w:rsidRPr="00AC3A88">
        <w:rPr>
          <w:sz w:val="24"/>
          <w:szCs w:val="24"/>
        </w:rPr>
        <w:t xml:space="preserve">hospital </w:t>
      </w:r>
      <w:r w:rsidRPr="00AC3A88">
        <w:rPr>
          <w:sz w:val="24"/>
          <w:szCs w:val="24"/>
        </w:rPr>
        <w:t xml:space="preserve">management was felt to depend on whether </w:t>
      </w:r>
      <w:r w:rsidR="201D744B" w:rsidRPr="00AC3A88">
        <w:rPr>
          <w:sz w:val="24"/>
          <w:szCs w:val="24"/>
        </w:rPr>
        <w:t>the pathway</w:t>
      </w:r>
      <w:r w:rsidRPr="00AC3A88">
        <w:rPr>
          <w:sz w:val="24"/>
          <w:szCs w:val="24"/>
        </w:rPr>
        <w:t xml:space="preserve"> was shown to be </w:t>
      </w:r>
      <w:r w:rsidR="00AC3A88" w:rsidRPr="00AC3A88">
        <w:rPr>
          <w:color w:val="00B0F0"/>
          <w:sz w:val="24"/>
          <w:szCs w:val="24"/>
        </w:rPr>
        <w:t>cost-effective</w:t>
      </w:r>
      <w:r w:rsidRPr="00AC3A88">
        <w:rPr>
          <w:sz w:val="24"/>
          <w:szCs w:val="24"/>
        </w:rPr>
        <w:t>.</w:t>
      </w:r>
    </w:p>
    <w:p w14:paraId="706B86AF" w14:textId="1F7A01B6" w:rsidR="00AC3A88" w:rsidRPr="00AC3A88" w:rsidRDefault="2EA8C45E" w:rsidP="00A74D91">
      <w:pPr>
        <w:spacing w:after="120" w:line="360" w:lineRule="auto"/>
        <w:rPr>
          <w:sz w:val="24"/>
          <w:szCs w:val="24"/>
        </w:rPr>
      </w:pPr>
      <w:r w:rsidRPr="00AC3A88">
        <w:rPr>
          <w:sz w:val="24"/>
          <w:szCs w:val="24"/>
        </w:rPr>
        <w:t>Participants</w:t>
      </w:r>
      <w:r w:rsidR="00AC3A88" w:rsidRPr="00AC3A88">
        <w:rPr>
          <w:color w:val="00B0F0"/>
          <w:sz w:val="24"/>
          <w:szCs w:val="24"/>
        </w:rPr>
        <w:t>’</w:t>
      </w:r>
      <w:r w:rsidRPr="00AC3A88">
        <w:rPr>
          <w:sz w:val="24"/>
          <w:szCs w:val="24"/>
        </w:rPr>
        <w:t xml:space="preserve"> appraisal of how the intervention affected them (</w:t>
      </w:r>
      <w:r w:rsidR="34E547FB" w:rsidRPr="00AC3A88">
        <w:rPr>
          <w:sz w:val="24"/>
          <w:szCs w:val="24"/>
        </w:rPr>
        <w:t>R</w:t>
      </w:r>
      <w:r w:rsidRPr="00AC3A88">
        <w:rPr>
          <w:sz w:val="24"/>
          <w:szCs w:val="24"/>
        </w:rPr>
        <w:t xml:space="preserve">eflexive </w:t>
      </w:r>
      <w:r w:rsidR="35038D1A" w:rsidRPr="00AC3A88">
        <w:rPr>
          <w:sz w:val="24"/>
          <w:szCs w:val="24"/>
        </w:rPr>
        <w:t>M</w:t>
      </w:r>
      <w:r w:rsidRPr="00AC3A88">
        <w:rPr>
          <w:sz w:val="24"/>
          <w:szCs w:val="24"/>
        </w:rPr>
        <w:t>onitoring) suggest</w:t>
      </w:r>
      <w:r w:rsidR="79B0B7B3" w:rsidRPr="00AC3A88">
        <w:rPr>
          <w:sz w:val="24"/>
          <w:szCs w:val="24"/>
        </w:rPr>
        <w:t>ed</w:t>
      </w:r>
      <w:r w:rsidRPr="00AC3A88">
        <w:rPr>
          <w:sz w:val="24"/>
          <w:szCs w:val="24"/>
        </w:rPr>
        <w:t xml:space="preserve"> that they valued many elements of the STAR pathway</w:t>
      </w:r>
      <w:r w:rsidR="1BC3D313" w:rsidRPr="00AC3A88">
        <w:rPr>
          <w:sz w:val="24"/>
          <w:szCs w:val="24"/>
        </w:rPr>
        <w:t>. These included</w:t>
      </w:r>
      <w:r w:rsidR="54DB08BC" w:rsidRPr="00AC3A88">
        <w:rPr>
          <w:sz w:val="24"/>
          <w:szCs w:val="24"/>
        </w:rPr>
        <w:t xml:space="preserve"> </w:t>
      </w:r>
      <w:r w:rsidRPr="00AC3A88">
        <w:rPr>
          <w:sz w:val="24"/>
          <w:szCs w:val="24"/>
        </w:rPr>
        <w:t>focus on neuropathic pain and psychosocial issues, enhanced patient care, formalisation and validation of referral practices, and increased knowledge of pain management.</w:t>
      </w:r>
    </w:p>
    <w:p w14:paraId="7D764714" w14:textId="048B55E9" w:rsidR="00550350" w:rsidRPr="00AC3A88" w:rsidRDefault="00550350" w:rsidP="00A74D91">
      <w:pPr>
        <w:pStyle w:val="Heading3"/>
      </w:pPr>
      <w:bookmarkStart w:id="143" w:name="_Toc106106940"/>
      <w:r w:rsidRPr="00AC3A88">
        <w:t>Stakeholder meeting</w:t>
      </w:r>
      <w:bookmarkEnd w:id="143"/>
    </w:p>
    <w:p w14:paraId="3D91C479" w14:textId="01513D18" w:rsidR="00550350" w:rsidRPr="00AC3A88" w:rsidRDefault="005758C3" w:rsidP="00A74D91">
      <w:pPr>
        <w:spacing w:after="120" w:line="360" w:lineRule="auto"/>
        <w:rPr>
          <w:rFonts w:ascii="Calibri" w:eastAsia="Calibri" w:hAnsi="Calibri" w:cs="Calibri"/>
          <w:color w:val="000000" w:themeColor="text1"/>
          <w:sz w:val="24"/>
          <w:szCs w:val="24"/>
        </w:rPr>
      </w:pPr>
      <w:r w:rsidRPr="00AC3A88">
        <w:rPr>
          <w:sz w:val="24"/>
          <w:szCs w:val="24"/>
        </w:rPr>
        <w:t>In September 2020, w</w:t>
      </w:r>
      <w:r w:rsidR="00550350" w:rsidRPr="00AC3A88">
        <w:rPr>
          <w:sz w:val="24"/>
          <w:szCs w:val="24"/>
        </w:rPr>
        <w:t>e conducted a</w:t>
      </w:r>
      <w:r w:rsidR="00C02B20" w:rsidRPr="00AC3A88">
        <w:rPr>
          <w:sz w:val="24"/>
          <w:szCs w:val="24"/>
        </w:rPr>
        <w:t xml:space="preserve">n </w:t>
      </w:r>
      <w:r w:rsidR="00550350" w:rsidRPr="00AC3A88">
        <w:rPr>
          <w:sz w:val="24"/>
          <w:szCs w:val="24"/>
        </w:rPr>
        <w:t>onlin</w:t>
      </w:r>
      <w:r w:rsidR="00C02B20" w:rsidRPr="00AC3A88">
        <w:rPr>
          <w:sz w:val="24"/>
          <w:szCs w:val="24"/>
        </w:rPr>
        <w:t>e</w:t>
      </w:r>
      <w:r w:rsidR="00550350" w:rsidRPr="00AC3A88">
        <w:rPr>
          <w:sz w:val="24"/>
          <w:szCs w:val="24"/>
        </w:rPr>
        <w:t xml:space="preserve"> </w:t>
      </w:r>
      <w:r w:rsidR="4882C1E0" w:rsidRPr="00AC3A88">
        <w:rPr>
          <w:sz w:val="24"/>
          <w:szCs w:val="24"/>
        </w:rPr>
        <w:t xml:space="preserve">stakeholder </w:t>
      </w:r>
      <w:r w:rsidR="00550350" w:rsidRPr="00AC3A88">
        <w:rPr>
          <w:sz w:val="24"/>
          <w:szCs w:val="24"/>
        </w:rPr>
        <w:t>meeting with NHS managers</w:t>
      </w:r>
      <w:r w:rsidRPr="00AC3A88">
        <w:rPr>
          <w:sz w:val="24"/>
          <w:szCs w:val="24"/>
        </w:rPr>
        <w:t>,</w:t>
      </w:r>
      <w:r w:rsidR="00550350" w:rsidRPr="00AC3A88">
        <w:rPr>
          <w:sz w:val="24"/>
          <w:szCs w:val="24"/>
        </w:rPr>
        <w:t xml:space="preserve"> heads of therapy, commissioners, surgeons, pain clinicians, representatives from relevant professional organisations, Versus Arthritis</w:t>
      </w:r>
      <w:r w:rsidRPr="00AC3A88">
        <w:rPr>
          <w:sz w:val="24"/>
          <w:szCs w:val="24"/>
        </w:rPr>
        <w:t>,</w:t>
      </w:r>
      <w:r w:rsidR="00550350" w:rsidRPr="00AC3A88">
        <w:rPr>
          <w:sz w:val="24"/>
          <w:szCs w:val="24"/>
        </w:rPr>
        <w:t xml:space="preserve"> and patients</w:t>
      </w:r>
      <w:r w:rsidR="00E02A59" w:rsidRPr="00AC3A88">
        <w:rPr>
          <w:sz w:val="24"/>
          <w:szCs w:val="24"/>
        </w:rPr>
        <w:t>.</w:t>
      </w:r>
      <w:r w:rsidR="00550350" w:rsidRPr="00AC3A88">
        <w:rPr>
          <w:sz w:val="24"/>
          <w:szCs w:val="24"/>
        </w:rPr>
        <w:t xml:space="preserve"> </w:t>
      </w:r>
      <w:r w:rsidR="003306BC" w:rsidRPr="00AC3A88">
        <w:rPr>
          <w:sz w:val="24"/>
          <w:szCs w:val="24"/>
        </w:rPr>
        <w:t xml:space="preserve">We shared </w:t>
      </w:r>
      <w:r w:rsidR="12F8AE9D" w:rsidRPr="00AC3A88">
        <w:rPr>
          <w:sz w:val="24"/>
          <w:szCs w:val="24"/>
        </w:rPr>
        <w:t xml:space="preserve">programme </w:t>
      </w:r>
      <w:r w:rsidR="003306BC" w:rsidRPr="00AC3A88">
        <w:rPr>
          <w:sz w:val="24"/>
          <w:szCs w:val="24"/>
        </w:rPr>
        <w:t>findings to provide the basis for discussion of results</w:t>
      </w:r>
      <w:r w:rsidR="1AF53453" w:rsidRPr="00AC3A88">
        <w:rPr>
          <w:sz w:val="24"/>
          <w:szCs w:val="24"/>
        </w:rPr>
        <w:t>,</w:t>
      </w:r>
      <w:r w:rsidR="003306BC" w:rsidRPr="00AC3A88">
        <w:rPr>
          <w:sz w:val="24"/>
          <w:szCs w:val="24"/>
        </w:rPr>
        <w:t xml:space="preserve"> and s</w:t>
      </w:r>
      <w:r w:rsidR="1F211031" w:rsidRPr="00AC3A88">
        <w:rPr>
          <w:sz w:val="24"/>
          <w:szCs w:val="24"/>
        </w:rPr>
        <w:t>pecific</w:t>
      </w:r>
      <w:r w:rsidR="00550350" w:rsidRPr="00AC3A88">
        <w:rPr>
          <w:sz w:val="24"/>
          <w:szCs w:val="24"/>
        </w:rPr>
        <w:t xml:space="preserve"> findings from qualitative interviews to </w:t>
      </w:r>
      <w:r w:rsidR="003306BC" w:rsidRPr="00AC3A88">
        <w:rPr>
          <w:sz w:val="24"/>
          <w:szCs w:val="24"/>
        </w:rPr>
        <w:t>facilitate</w:t>
      </w:r>
      <w:r w:rsidR="00550350" w:rsidRPr="00AC3A88">
        <w:rPr>
          <w:sz w:val="24"/>
          <w:szCs w:val="24"/>
        </w:rPr>
        <w:t xml:space="preserve"> discussion about optimis</w:t>
      </w:r>
      <w:r w:rsidR="364092B4" w:rsidRPr="00AC3A88">
        <w:rPr>
          <w:sz w:val="24"/>
          <w:szCs w:val="24"/>
        </w:rPr>
        <w:t>ation of</w:t>
      </w:r>
      <w:r w:rsidR="00550350" w:rsidRPr="00AC3A88">
        <w:rPr>
          <w:sz w:val="24"/>
          <w:szCs w:val="24"/>
        </w:rPr>
        <w:t xml:space="preserve"> implementation. </w:t>
      </w:r>
      <w:r w:rsidR="00DC6866" w:rsidRPr="00AC3A88">
        <w:rPr>
          <w:sz w:val="24"/>
          <w:szCs w:val="24"/>
        </w:rPr>
        <w:t xml:space="preserve">For </w:t>
      </w:r>
      <w:r w:rsidR="00DC6866" w:rsidRPr="00AC3A88">
        <w:rPr>
          <w:rFonts w:ascii="Calibri" w:eastAsia="Calibri" w:hAnsi="Calibri" w:cs="Calibri"/>
          <w:color w:val="000000" w:themeColor="text1"/>
          <w:sz w:val="24"/>
          <w:szCs w:val="24"/>
        </w:rPr>
        <w:t>v</w:t>
      </w:r>
      <w:r w:rsidR="58377E5F" w:rsidRPr="00AC3A88">
        <w:rPr>
          <w:rFonts w:ascii="Calibri" w:eastAsia="Calibri" w:hAnsi="Calibri" w:cs="Calibri"/>
          <w:color w:val="000000" w:themeColor="text1"/>
          <w:sz w:val="24"/>
          <w:szCs w:val="24"/>
        </w:rPr>
        <w:t>isual abstracts presented at the meeting</w:t>
      </w:r>
      <w:r w:rsidR="00DC6866" w:rsidRPr="00AC3A88">
        <w:rPr>
          <w:rFonts w:ascii="Calibri" w:eastAsia="Calibri" w:hAnsi="Calibri" w:cs="Calibri"/>
          <w:color w:val="000000" w:themeColor="text1"/>
          <w:sz w:val="24"/>
          <w:szCs w:val="24"/>
        </w:rPr>
        <w:t>, see s</w:t>
      </w:r>
      <w:r w:rsidR="00BE4159" w:rsidRPr="00AC3A88">
        <w:rPr>
          <w:rFonts w:ascii="Calibri" w:eastAsia="Calibri" w:hAnsi="Calibri" w:cs="Calibri"/>
          <w:color w:val="000000" w:themeColor="text1"/>
          <w:sz w:val="24"/>
          <w:szCs w:val="24"/>
        </w:rPr>
        <w:t>upplementary material</w:t>
      </w:r>
      <w:r w:rsidR="00DC6866" w:rsidRPr="00AC3A88">
        <w:rPr>
          <w:rFonts w:ascii="Calibri" w:eastAsia="Calibri" w:hAnsi="Calibri" w:cs="Calibri"/>
          <w:color w:val="000000" w:themeColor="text1"/>
          <w:sz w:val="24"/>
          <w:szCs w:val="24"/>
        </w:rPr>
        <w:t xml:space="preserve"> 1</w:t>
      </w:r>
      <w:r w:rsidR="58377E5F" w:rsidRPr="00AC3A88">
        <w:rPr>
          <w:rFonts w:ascii="Calibri" w:eastAsia="Calibri" w:hAnsi="Calibri" w:cs="Calibri"/>
          <w:color w:val="000000" w:themeColor="text1"/>
          <w:sz w:val="24"/>
          <w:szCs w:val="24"/>
        </w:rPr>
        <w:t>.</w:t>
      </w:r>
    </w:p>
    <w:p w14:paraId="6BFE063E" w14:textId="77777777" w:rsidR="00AC3A88" w:rsidRPr="00AC3A88" w:rsidRDefault="00703279" w:rsidP="00AC40B1">
      <w:pPr>
        <w:spacing w:after="120" w:line="360" w:lineRule="auto"/>
        <w:rPr>
          <w:sz w:val="24"/>
          <w:szCs w:val="24"/>
        </w:rPr>
      </w:pPr>
      <w:r w:rsidRPr="00AC3A88">
        <w:rPr>
          <w:sz w:val="24"/>
          <w:szCs w:val="24"/>
        </w:rPr>
        <w:t xml:space="preserve">The event was attended by </w:t>
      </w:r>
      <w:r w:rsidR="5089FAF5" w:rsidRPr="00AC3A88">
        <w:rPr>
          <w:sz w:val="24"/>
          <w:szCs w:val="24"/>
        </w:rPr>
        <w:t>55</w:t>
      </w:r>
      <w:r w:rsidR="00642205" w:rsidRPr="00AC3A88">
        <w:rPr>
          <w:sz w:val="24"/>
          <w:szCs w:val="24"/>
        </w:rPr>
        <w:t xml:space="preserve"> stakeholders. </w:t>
      </w:r>
      <w:r w:rsidRPr="00AC3A88">
        <w:rPr>
          <w:sz w:val="24"/>
          <w:szCs w:val="24"/>
        </w:rPr>
        <w:t>Three</w:t>
      </w:r>
      <w:r w:rsidR="00F62DF2" w:rsidRPr="00AC3A88">
        <w:rPr>
          <w:sz w:val="24"/>
          <w:szCs w:val="24"/>
        </w:rPr>
        <w:t xml:space="preserve"> breakout</w:t>
      </w:r>
      <w:r w:rsidRPr="00AC3A88">
        <w:rPr>
          <w:sz w:val="24"/>
          <w:szCs w:val="24"/>
        </w:rPr>
        <w:t xml:space="preserve"> groups </w:t>
      </w:r>
      <w:r w:rsidR="00482858" w:rsidRPr="00AC3A88">
        <w:rPr>
          <w:sz w:val="24"/>
          <w:szCs w:val="24"/>
        </w:rPr>
        <w:t>discuss</w:t>
      </w:r>
      <w:r w:rsidR="16C52134" w:rsidRPr="00AC3A88">
        <w:rPr>
          <w:sz w:val="24"/>
          <w:szCs w:val="24"/>
        </w:rPr>
        <w:t>ed</w:t>
      </w:r>
      <w:r w:rsidR="00F62DF2" w:rsidRPr="00AC3A88">
        <w:rPr>
          <w:sz w:val="24"/>
          <w:szCs w:val="24"/>
        </w:rPr>
        <w:t xml:space="preserve"> the </w:t>
      </w:r>
      <w:r w:rsidR="00482858" w:rsidRPr="00AC3A88">
        <w:rPr>
          <w:sz w:val="24"/>
          <w:szCs w:val="24"/>
        </w:rPr>
        <w:t>next steps for research</w:t>
      </w:r>
      <w:r w:rsidR="00AC40B1" w:rsidRPr="00AC3A88">
        <w:rPr>
          <w:sz w:val="24"/>
          <w:szCs w:val="24"/>
        </w:rPr>
        <w:t xml:space="preserve"> focus</w:t>
      </w:r>
      <w:r w:rsidR="77A0732A" w:rsidRPr="00AC3A88">
        <w:rPr>
          <w:sz w:val="24"/>
          <w:szCs w:val="24"/>
        </w:rPr>
        <w:t>ing</w:t>
      </w:r>
      <w:r w:rsidR="00AC40B1" w:rsidRPr="00AC3A88">
        <w:rPr>
          <w:sz w:val="24"/>
          <w:szCs w:val="24"/>
        </w:rPr>
        <w:t xml:space="preserve"> on: pain journeys and prediction; support for patients to seek care and for professionals to enable this; and how to move the care pathway from research into </w:t>
      </w:r>
      <w:r w:rsidR="00AC40B1" w:rsidRPr="00AC3A88">
        <w:rPr>
          <w:sz w:val="24"/>
          <w:szCs w:val="24"/>
          <w:highlight w:val="magenta"/>
        </w:rPr>
        <w:t>practice</w:t>
      </w:r>
      <w:r w:rsidR="00AC40B1" w:rsidRPr="00AC3A88">
        <w:rPr>
          <w:sz w:val="24"/>
          <w:szCs w:val="24"/>
        </w:rPr>
        <w:t>.</w:t>
      </w:r>
    </w:p>
    <w:p w14:paraId="7849A6A9" w14:textId="681AECDF" w:rsidR="00483856" w:rsidRPr="00AC3A88" w:rsidRDefault="00AC40B1" w:rsidP="00A74D91">
      <w:pPr>
        <w:spacing w:after="120" w:line="360" w:lineRule="auto"/>
        <w:rPr>
          <w:sz w:val="24"/>
          <w:szCs w:val="24"/>
        </w:rPr>
      </w:pPr>
      <w:r w:rsidRPr="00AC3A88">
        <w:rPr>
          <w:sz w:val="24"/>
          <w:szCs w:val="24"/>
        </w:rPr>
        <w:t>Based on this discussion, stakeholders identified two areas as future research priorities</w:t>
      </w:r>
      <w:r w:rsidR="00B413B4" w:rsidRPr="00AC3A88">
        <w:rPr>
          <w:sz w:val="24"/>
          <w:szCs w:val="24"/>
        </w:rPr>
        <w:t>:</w:t>
      </w:r>
    </w:p>
    <w:p w14:paraId="09D413A1" w14:textId="0D0D65CE" w:rsidR="005F69FF" w:rsidRPr="00AC3A88" w:rsidRDefault="00AC40B1" w:rsidP="00D744A0">
      <w:pPr>
        <w:pStyle w:val="ListParagraph"/>
        <w:numPr>
          <w:ilvl w:val="0"/>
          <w:numId w:val="5"/>
        </w:numPr>
        <w:spacing w:after="120" w:line="360" w:lineRule="auto"/>
        <w:rPr>
          <w:sz w:val="24"/>
          <w:szCs w:val="24"/>
        </w:rPr>
      </w:pPr>
      <w:r w:rsidRPr="00AC3A88">
        <w:rPr>
          <w:sz w:val="24"/>
          <w:szCs w:val="24"/>
        </w:rPr>
        <w:t xml:space="preserve">Pre-operative identification of patients </w:t>
      </w:r>
      <w:r w:rsidR="005F69FF" w:rsidRPr="00AC3A88">
        <w:rPr>
          <w:sz w:val="24"/>
          <w:szCs w:val="24"/>
        </w:rPr>
        <w:t xml:space="preserve">who </w:t>
      </w:r>
      <w:r w:rsidRPr="00AC3A88">
        <w:rPr>
          <w:sz w:val="24"/>
          <w:szCs w:val="24"/>
        </w:rPr>
        <w:t xml:space="preserve">are most likely to have </w:t>
      </w:r>
      <w:r w:rsidR="005F69FF" w:rsidRPr="00AC3A88">
        <w:rPr>
          <w:sz w:val="24"/>
          <w:szCs w:val="24"/>
        </w:rPr>
        <w:t xml:space="preserve">poor outcomes </w:t>
      </w:r>
      <w:r w:rsidRPr="00AC3A88">
        <w:rPr>
          <w:sz w:val="24"/>
          <w:szCs w:val="24"/>
        </w:rPr>
        <w:t>afterwards</w:t>
      </w:r>
      <w:r w:rsidR="005758C3" w:rsidRPr="00AC3A88">
        <w:rPr>
          <w:sz w:val="24"/>
          <w:szCs w:val="24"/>
        </w:rPr>
        <w:t>. The</w:t>
      </w:r>
      <w:r w:rsidR="00D744A0" w:rsidRPr="00AC3A88">
        <w:rPr>
          <w:sz w:val="24"/>
          <w:szCs w:val="24"/>
        </w:rPr>
        <w:t xml:space="preserve"> need </w:t>
      </w:r>
      <w:r w:rsidR="005758C3" w:rsidRPr="00AC3A88">
        <w:rPr>
          <w:sz w:val="24"/>
          <w:szCs w:val="24"/>
        </w:rPr>
        <w:t xml:space="preserve">for a </w:t>
      </w:r>
      <w:r w:rsidR="71887B02" w:rsidRPr="00AC3A88">
        <w:rPr>
          <w:sz w:val="24"/>
          <w:szCs w:val="24"/>
        </w:rPr>
        <w:t xml:space="preserve">tool </w:t>
      </w:r>
      <w:r w:rsidR="005758C3" w:rsidRPr="00AC3A88">
        <w:rPr>
          <w:sz w:val="24"/>
          <w:szCs w:val="24"/>
        </w:rPr>
        <w:t>to</w:t>
      </w:r>
      <w:r w:rsidR="71887B02" w:rsidRPr="00AC3A88">
        <w:rPr>
          <w:sz w:val="24"/>
          <w:szCs w:val="24"/>
        </w:rPr>
        <w:t xml:space="preserve"> </w:t>
      </w:r>
      <w:r w:rsidR="005F69FF" w:rsidRPr="00AC3A88">
        <w:rPr>
          <w:sz w:val="24"/>
          <w:szCs w:val="24"/>
        </w:rPr>
        <w:t>predict poor outcomes</w:t>
      </w:r>
      <w:r w:rsidR="003306BC" w:rsidRPr="00AC3A88">
        <w:rPr>
          <w:sz w:val="24"/>
          <w:szCs w:val="24"/>
        </w:rPr>
        <w:t xml:space="preserve"> after surgery</w:t>
      </w:r>
      <w:r w:rsidR="005758C3" w:rsidRPr="00AC3A88">
        <w:rPr>
          <w:sz w:val="24"/>
          <w:szCs w:val="24"/>
        </w:rPr>
        <w:t xml:space="preserve"> and pre-operative </w:t>
      </w:r>
      <w:r w:rsidR="00AC3A88" w:rsidRPr="00AC3A88">
        <w:rPr>
          <w:color w:val="00B0F0"/>
          <w:sz w:val="24"/>
          <w:szCs w:val="24"/>
        </w:rPr>
        <w:t>preventative</w:t>
      </w:r>
      <w:r w:rsidR="005758C3" w:rsidRPr="00AC3A88">
        <w:rPr>
          <w:sz w:val="24"/>
          <w:szCs w:val="24"/>
        </w:rPr>
        <w:t xml:space="preserve"> interventions</w:t>
      </w:r>
      <w:r w:rsidRPr="00AC3A88">
        <w:rPr>
          <w:sz w:val="24"/>
          <w:szCs w:val="24"/>
        </w:rPr>
        <w:t>.</w:t>
      </w:r>
    </w:p>
    <w:p w14:paraId="1B594CE8" w14:textId="70DFF342" w:rsidR="00B413B4" w:rsidRPr="00AC3A88" w:rsidRDefault="00567DB4" w:rsidP="006D69F0">
      <w:pPr>
        <w:pStyle w:val="ListParagraph"/>
        <w:numPr>
          <w:ilvl w:val="0"/>
          <w:numId w:val="5"/>
        </w:numPr>
        <w:spacing w:after="120" w:line="360" w:lineRule="auto"/>
        <w:rPr>
          <w:sz w:val="24"/>
          <w:szCs w:val="24"/>
        </w:rPr>
      </w:pPr>
      <w:r w:rsidRPr="00AC3A88">
        <w:rPr>
          <w:sz w:val="24"/>
          <w:szCs w:val="24"/>
        </w:rPr>
        <w:t>Development of evidence-based information for patients to inform, empower and manage expectations—including in the pre-operative phase of care—and to enable people with chronic pain after knee replacement to seek healthcare, to provide information about forms of management that are available in the NHS and to</w:t>
      </w:r>
      <w:r w:rsidRPr="00AC3A88">
        <w:rPr>
          <w:rStyle w:val="Hyperlink"/>
          <w:color w:val="auto"/>
          <w:sz w:val="24"/>
          <w:szCs w:val="24"/>
          <w:u w:val="none"/>
        </w:rPr>
        <w:t xml:space="preserve"> encourage professionals to provide access and encouragement</w:t>
      </w:r>
      <w:r w:rsidR="005F69FF" w:rsidRPr="00AC3A88">
        <w:rPr>
          <w:sz w:val="24"/>
          <w:szCs w:val="24"/>
        </w:rPr>
        <w:t>.</w:t>
      </w:r>
    </w:p>
    <w:p w14:paraId="0F57F252" w14:textId="77777777" w:rsidR="00AC3A88" w:rsidRPr="00AC3A88" w:rsidRDefault="00550350" w:rsidP="00A74D91">
      <w:pPr>
        <w:pStyle w:val="Heading2"/>
      </w:pPr>
      <w:bookmarkStart w:id="144" w:name="_Toc106106941"/>
      <w:r w:rsidRPr="00AC3A88">
        <w:t>Dissemination</w:t>
      </w:r>
      <w:bookmarkEnd w:id="144"/>
    </w:p>
    <w:p w14:paraId="2F141D06" w14:textId="77777777" w:rsidR="00AC3A88" w:rsidRPr="00AC3A88" w:rsidRDefault="00550350" w:rsidP="00A74D91">
      <w:pPr>
        <w:pStyle w:val="Heading3"/>
      </w:pPr>
      <w:bookmarkStart w:id="145" w:name="_Toc106106942"/>
      <w:r w:rsidRPr="00AC3A88">
        <w:t>Journal publications and conference presentations</w:t>
      </w:r>
      <w:bookmarkEnd w:id="145"/>
    </w:p>
    <w:p w14:paraId="6CABF764" w14:textId="77777777" w:rsidR="00AC3A88" w:rsidRPr="00AC3A88" w:rsidRDefault="2EA8C45E" w:rsidP="00A74D91">
      <w:pPr>
        <w:spacing w:after="120" w:line="360" w:lineRule="auto"/>
        <w:rPr>
          <w:sz w:val="24"/>
          <w:szCs w:val="24"/>
        </w:rPr>
      </w:pPr>
      <w:r w:rsidRPr="00AC3A88">
        <w:rPr>
          <w:sz w:val="24"/>
          <w:szCs w:val="24"/>
        </w:rPr>
        <w:t>We disseminate</w:t>
      </w:r>
      <w:r w:rsidR="38C19890" w:rsidRPr="00AC3A88">
        <w:rPr>
          <w:sz w:val="24"/>
          <w:szCs w:val="24"/>
        </w:rPr>
        <w:t>d</w:t>
      </w:r>
      <w:r w:rsidRPr="00AC3A88">
        <w:rPr>
          <w:sz w:val="24"/>
          <w:szCs w:val="24"/>
        </w:rPr>
        <w:t xml:space="preserve"> </w:t>
      </w:r>
      <w:r w:rsidR="005758C3" w:rsidRPr="00AC3A88">
        <w:rPr>
          <w:sz w:val="24"/>
          <w:szCs w:val="24"/>
        </w:rPr>
        <w:t xml:space="preserve">the results of our research </w:t>
      </w:r>
      <w:r w:rsidR="004F3FBF" w:rsidRPr="00AC3A88">
        <w:rPr>
          <w:sz w:val="24"/>
          <w:szCs w:val="24"/>
        </w:rPr>
        <w:t>in</w:t>
      </w:r>
      <w:r w:rsidRPr="00AC3A88">
        <w:rPr>
          <w:sz w:val="24"/>
          <w:szCs w:val="24"/>
        </w:rPr>
        <w:t xml:space="preserve"> journals and at national and international conferences, engaging audiences interested in pain and orthopaedics. </w:t>
      </w:r>
      <w:r w:rsidR="005758C3" w:rsidRPr="00AC3A88">
        <w:rPr>
          <w:sz w:val="24"/>
          <w:szCs w:val="24"/>
        </w:rPr>
        <w:t>W</w:t>
      </w:r>
      <w:r w:rsidR="38C19890" w:rsidRPr="00AC3A88">
        <w:rPr>
          <w:sz w:val="24"/>
          <w:szCs w:val="24"/>
        </w:rPr>
        <w:t xml:space="preserve">e have published </w:t>
      </w:r>
      <w:r w:rsidR="05641071" w:rsidRPr="00AC3A88">
        <w:rPr>
          <w:sz w:val="24"/>
          <w:szCs w:val="24"/>
        </w:rPr>
        <w:t>14</w:t>
      </w:r>
      <w:r w:rsidR="38C19890" w:rsidRPr="00AC3A88">
        <w:rPr>
          <w:sz w:val="24"/>
          <w:szCs w:val="24"/>
        </w:rPr>
        <w:t xml:space="preserve"> articles from the programme and </w:t>
      </w:r>
      <w:r w:rsidR="19D02313" w:rsidRPr="00AC3A88">
        <w:rPr>
          <w:sz w:val="24"/>
          <w:szCs w:val="24"/>
        </w:rPr>
        <w:t>made 28 conference presentations</w:t>
      </w:r>
      <w:r w:rsidR="38C19890" w:rsidRPr="00AC3A88">
        <w:rPr>
          <w:sz w:val="24"/>
          <w:szCs w:val="24"/>
        </w:rPr>
        <w:t>.</w:t>
      </w:r>
    </w:p>
    <w:p w14:paraId="45D38484" w14:textId="31AA487F" w:rsidR="00550350" w:rsidRPr="00AC3A88" w:rsidRDefault="00550350" w:rsidP="00A74D91">
      <w:pPr>
        <w:pStyle w:val="Heading3"/>
      </w:pPr>
      <w:bookmarkStart w:id="146" w:name="_Toc106106943"/>
      <w:r w:rsidRPr="00AC3A88">
        <w:t>Engagement with members of the public and patients</w:t>
      </w:r>
      <w:bookmarkEnd w:id="146"/>
    </w:p>
    <w:p w14:paraId="2B955F6E" w14:textId="673CAD17" w:rsidR="00AC3A88" w:rsidRPr="00AC3A88" w:rsidRDefault="00550350" w:rsidP="00A74D91">
      <w:pPr>
        <w:spacing w:after="120" w:line="360" w:lineRule="auto"/>
        <w:rPr>
          <w:sz w:val="24"/>
          <w:szCs w:val="24"/>
        </w:rPr>
      </w:pPr>
      <w:r w:rsidRPr="00AC3A88">
        <w:rPr>
          <w:sz w:val="24"/>
          <w:szCs w:val="24"/>
        </w:rPr>
        <w:t xml:space="preserve">We worked in partnership with patients and Versus Arthritis to develop accessible, evidence-based information. These resources were disseminated through </w:t>
      </w:r>
      <w:r w:rsidR="00AC40B1" w:rsidRPr="00AC3A88">
        <w:rPr>
          <w:sz w:val="24"/>
          <w:szCs w:val="24"/>
        </w:rPr>
        <w:t xml:space="preserve">online information, </w:t>
      </w:r>
      <w:r w:rsidRPr="00AC3A88">
        <w:rPr>
          <w:sz w:val="24"/>
          <w:szCs w:val="24"/>
        </w:rPr>
        <w:t>web-based resource</w:t>
      </w:r>
      <w:r w:rsidR="00AC40B1" w:rsidRPr="00AC3A88">
        <w:rPr>
          <w:sz w:val="24"/>
          <w:szCs w:val="24"/>
        </w:rPr>
        <w:t>s</w:t>
      </w:r>
      <w:r w:rsidRPr="00AC3A88">
        <w:rPr>
          <w:sz w:val="24"/>
          <w:szCs w:val="24"/>
        </w:rPr>
        <w:t>, written information, and other appropriate outlets</w:t>
      </w:r>
      <w:r w:rsidR="00AC40B1" w:rsidRPr="00AC3A88">
        <w:rPr>
          <w:sz w:val="24"/>
          <w:szCs w:val="24"/>
        </w:rPr>
        <w:t xml:space="preserve"> including an </w:t>
      </w:r>
      <w:r w:rsidR="00AC3A88" w:rsidRPr="00AC3A88">
        <w:rPr>
          <w:color w:val="00B0F0"/>
          <w:sz w:val="24"/>
          <w:szCs w:val="24"/>
        </w:rPr>
        <w:t>‘</w:t>
      </w:r>
      <w:r w:rsidR="00A54D39" w:rsidRPr="00AC3A88">
        <w:rPr>
          <w:sz w:val="24"/>
          <w:szCs w:val="24"/>
        </w:rPr>
        <w:t>NIHR Alert</w:t>
      </w:r>
      <w:r w:rsidR="00AC3A88" w:rsidRPr="00AC3A88">
        <w:rPr>
          <w:color w:val="00B0F0"/>
          <w:sz w:val="24"/>
          <w:szCs w:val="24"/>
        </w:rPr>
        <w:t>’</w:t>
      </w:r>
      <w:r w:rsidRPr="00AC3A88">
        <w:rPr>
          <w:sz w:val="24"/>
          <w:szCs w:val="24"/>
        </w:rPr>
        <w:t xml:space="preserve">. Engagement with </w:t>
      </w:r>
      <w:r w:rsidR="00625780" w:rsidRPr="00AC3A88">
        <w:rPr>
          <w:sz w:val="24"/>
          <w:szCs w:val="24"/>
        </w:rPr>
        <w:t xml:space="preserve">members of </w:t>
      </w:r>
      <w:r w:rsidRPr="00AC3A88">
        <w:rPr>
          <w:sz w:val="24"/>
          <w:szCs w:val="24"/>
        </w:rPr>
        <w:t xml:space="preserve">the public and patients also took place through web-material and social media </w:t>
      </w:r>
      <w:r w:rsidR="00AC40B1" w:rsidRPr="00AC3A88">
        <w:rPr>
          <w:sz w:val="24"/>
          <w:szCs w:val="24"/>
        </w:rPr>
        <w:t xml:space="preserve">(Twitter) </w:t>
      </w:r>
      <w:r w:rsidRPr="00AC3A88">
        <w:rPr>
          <w:sz w:val="24"/>
          <w:szCs w:val="24"/>
        </w:rPr>
        <w:t xml:space="preserve">hosted at the University of Bristol. </w:t>
      </w:r>
      <w:r w:rsidR="00EB244A" w:rsidRPr="00AC3A88">
        <w:rPr>
          <w:sz w:val="24"/>
          <w:szCs w:val="24"/>
        </w:rPr>
        <w:t xml:space="preserve">We have also </w:t>
      </w:r>
      <w:r w:rsidR="004F3FBF" w:rsidRPr="00AC3A88">
        <w:rPr>
          <w:sz w:val="24"/>
          <w:szCs w:val="24"/>
        </w:rPr>
        <w:t>made</w:t>
      </w:r>
      <w:r w:rsidR="00EB244A" w:rsidRPr="00AC3A88">
        <w:rPr>
          <w:sz w:val="24"/>
          <w:szCs w:val="24"/>
        </w:rPr>
        <w:t xml:space="preserve"> </w:t>
      </w:r>
      <w:r w:rsidR="00AC40B1" w:rsidRPr="00AC3A88">
        <w:rPr>
          <w:sz w:val="24"/>
          <w:szCs w:val="24"/>
        </w:rPr>
        <w:t xml:space="preserve">two </w:t>
      </w:r>
      <w:r w:rsidR="00EB244A" w:rsidRPr="00AC3A88">
        <w:rPr>
          <w:sz w:val="24"/>
          <w:szCs w:val="24"/>
        </w:rPr>
        <w:t>short films</w:t>
      </w:r>
      <w:r w:rsidR="0FCA3C57" w:rsidRPr="00AC3A88">
        <w:rPr>
          <w:sz w:val="24"/>
          <w:szCs w:val="24"/>
        </w:rPr>
        <w:t xml:space="preserve"> </w:t>
      </w:r>
      <w:r w:rsidR="00EB244A" w:rsidRPr="00AC3A88">
        <w:rPr>
          <w:sz w:val="24"/>
          <w:szCs w:val="24"/>
        </w:rPr>
        <w:t xml:space="preserve">about PPI and </w:t>
      </w:r>
      <w:r w:rsidR="00625780" w:rsidRPr="00AC3A88">
        <w:rPr>
          <w:sz w:val="24"/>
          <w:szCs w:val="24"/>
        </w:rPr>
        <w:t xml:space="preserve">trial </w:t>
      </w:r>
      <w:r w:rsidR="00EB244A" w:rsidRPr="00AC3A88">
        <w:rPr>
          <w:sz w:val="24"/>
          <w:szCs w:val="24"/>
        </w:rPr>
        <w:t xml:space="preserve">findings. </w:t>
      </w:r>
      <w:r w:rsidRPr="00AC3A88">
        <w:rPr>
          <w:sz w:val="24"/>
          <w:szCs w:val="24"/>
        </w:rPr>
        <w:t xml:space="preserve">All participants in </w:t>
      </w:r>
      <w:r w:rsidR="00FD51E9" w:rsidRPr="00AC3A88">
        <w:rPr>
          <w:sz w:val="24"/>
          <w:szCs w:val="24"/>
        </w:rPr>
        <w:t>w</w:t>
      </w:r>
      <w:r w:rsidRPr="00AC3A88">
        <w:rPr>
          <w:sz w:val="24"/>
          <w:szCs w:val="24"/>
        </w:rPr>
        <w:t xml:space="preserve">ork </w:t>
      </w:r>
      <w:r w:rsidR="00FD51E9" w:rsidRPr="00AC3A88">
        <w:rPr>
          <w:sz w:val="24"/>
          <w:szCs w:val="24"/>
        </w:rPr>
        <w:t>p</w:t>
      </w:r>
      <w:r w:rsidRPr="00AC3A88">
        <w:rPr>
          <w:sz w:val="24"/>
          <w:szCs w:val="24"/>
        </w:rPr>
        <w:t>ackages 2</w:t>
      </w:r>
      <w:r w:rsidR="00AC3A88" w:rsidRPr="00AC3A88">
        <w:rPr>
          <w:color w:val="00B0F0"/>
          <w:sz w:val="24"/>
          <w:szCs w:val="24"/>
        </w:rPr>
        <w:t>–6</w:t>
      </w:r>
      <w:r w:rsidRPr="00AC3A88">
        <w:rPr>
          <w:sz w:val="24"/>
          <w:szCs w:val="24"/>
        </w:rPr>
        <w:t xml:space="preserve"> received feedback on study findings, developed in partnership with patients.</w:t>
      </w:r>
    </w:p>
    <w:p w14:paraId="593ABE97" w14:textId="1C3EAD91" w:rsidR="00996172" w:rsidRPr="00AC3A88" w:rsidRDefault="00996172" w:rsidP="126827A2">
      <w:pPr>
        <w:pStyle w:val="Heading2"/>
      </w:pPr>
      <w:bookmarkStart w:id="147" w:name="_Toc106106944"/>
      <w:r w:rsidRPr="00AC3A88">
        <w:t xml:space="preserve">Strengths and </w:t>
      </w:r>
      <w:r w:rsidR="00C02B20" w:rsidRPr="00AC3A88">
        <w:t>l</w:t>
      </w:r>
      <w:r w:rsidRPr="00AC3A88">
        <w:t>imitations</w:t>
      </w:r>
      <w:bookmarkEnd w:id="147"/>
    </w:p>
    <w:p w14:paraId="3200FD90" w14:textId="42D75E6E" w:rsidR="6862EA46" w:rsidRPr="00AC3A88" w:rsidRDefault="31724ECF" w:rsidP="126827A2">
      <w:pPr>
        <w:spacing w:line="360" w:lineRule="auto"/>
        <w:rPr>
          <w:rFonts w:ascii="Calibri" w:eastAsia="Calibri" w:hAnsi="Calibri" w:cs="Calibri"/>
          <w:sz w:val="24"/>
          <w:szCs w:val="24"/>
        </w:rPr>
      </w:pPr>
      <w:r w:rsidRPr="00AC3A88">
        <w:rPr>
          <w:rFonts w:ascii="Calibri" w:eastAsia="Calibri" w:hAnsi="Calibri" w:cs="Calibri"/>
          <w:sz w:val="24"/>
          <w:szCs w:val="24"/>
        </w:rPr>
        <w:t>Using the</w:t>
      </w:r>
      <w:r w:rsidR="30B6E95B" w:rsidRPr="00AC3A88">
        <w:rPr>
          <w:rFonts w:ascii="Calibri" w:eastAsia="Calibri" w:hAnsi="Calibri" w:cs="Calibri"/>
          <w:sz w:val="24"/>
          <w:szCs w:val="24"/>
        </w:rPr>
        <w:t xml:space="preserve"> NoMAD instrument </w:t>
      </w:r>
      <w:r w:rsidR="1B815097" w:rsidRPr="00AC3A88">
        <w:rPr>
          <w:rFonts w:ascii="Calibri" w:eastAsia="Calibri" w:hAnsi="Calibri" w:cs="Calibri"/>
          <w:sz w:val="24"/>
          <w:szCs w:val="24"/>
        </w:rPr>
        <w:t>to structure the</w:t>
      </w:r>
      <w:r w:rsidR="324CD17F" w:rsidRPr="00AC3A88">
        <w:rPr>
          <w:rFonts w:ascii="Calibri" w:eastAsia="Calibri" w:hAnsi="Calibri" w:cs="Calibri"/>
          <w:sz w:val="24"/>
          <w:szCs w:val="24"/>
        </w:rPr>
        <w:t xml:space="preserve"> topic guide </w:t>
      </w:r>
      <w:r w:rsidR="30B6E95B" w:rsidRPr="00AC3A88">
        <w:rPr>
          <w:rFonts w:ascii="Calibri" w:eastAsia="Calibri" w:hAnsi="Calibri" w:cs="Calibri"/>
          <w:sz w:val="24"/>
          <w:szCs w:val="24"/>
        </w:rPr>
        <w:t xml:space="preserve">allowed us to frame </w:t>
      </w:r>
      <w:r w:rsidR="30B6E95B" w:rsidRPr="00AC3A88">
        <w:rPr>
          <w:rFonts w:ascii="Calibri" w:eastAsia="Calibri" w:hAnsi="Calibri" w:cs="Calibri"/>
          <w:sz w:val="24"/>
          <w:szCs w:val="24"/>
          <w:highlight w:val="magenta"/>
        </w:rPr>
        <w:t>data</w:t>
      </w:r>
      <w:r w:rsidR="30B6E95B" w:rsidRPr="00AC3A88">
        <w:rPr>
          <w:rFonts w:ascii="Calibri" w:eastAsia="Calibri" w:hAnsi="Calibri" w:cs="Calibri"/>
          <w:sz w:val="24"/>
          <w:szCs w:val="24"/>
        </w:rPr>
        <w:t xml:space="preserve"> collection </w:t>
      </w:r>
      <w:r w:rsidR="2698752E" w:rsidRPr="00AC3A88">
        <w:rPr>
          <w:rFonts w:ascii="Calibri" w:eastAsia="Calibri" w:hAnsi="Calibri" w:cs="Calibri"/>
          <w:sz w:val="24"/>
          <w:szCs w:val="24"/>
        </w:rPr>
        <w:t xml:space="preserve">and analysis </w:t>
      </w:r>
      <w:r w:rsidR="2ED5CC67" w:rsidRPr="00AC3A88">
        <w:rPr>
          <w:rFonts w:ascii="Calibri" w:eastAsia="Calibri" w:hAnsi="Calibri" w:cs="Calibri"/>
          <w:sz w:val="24"/>
          <w:szCs w:val="24"/>
        </w:rPr>
        <w:t>around the four NPT constructs</w:t>
      </w:r>
      <w:r w:rsidR="3CCA3232" w:rsidRPr="00AC3A88">
        <w:rPr>
          <w:rFonts w:ascii="Calibri" w:eastAsia="Calibri" w:hAnsi="Calibri" w:cs="Calibri"/>
          <w:sz w:val="24"/>
          <w:szCs w:val="24"/>
        </w:rPr>
        <w:t xml:space="preserve"> </w:t>
      </w:r>
      <w:r w:rsidR="30B6E95B" w:rsidRPr="00AC3A88">
        <w:rPr>
          <w:rFonts w:ascii="Calibri" w:eastAsia="Calibri" w:hAnsi="Calibri" w:cs="Calibri"/>
          <w:sz w:val="24"/>
          <w:szCs w:val="24"/>
        </w:rPr>
        <w:t xml:space="preserve">and to collect a rich </w:t>
      </w:r>
      <w:r w:rsidR="30B6E95B" w:rsidRPr="00AC3A88">
        <w:rPr>
          <w:rFonts w:ascii="Calibri" w:eastAsia="Calibri" w:hAnsi="Calibri" w:cs="Calibri"/>
          <w:sz w:val="24"/>
          <w:szCs w:val="24"/>
          <w:highlight w:val="magenta"/>
        </w:rPr>
        <w:t>data</w:t>
      </w:r>
      <w:r w:rsidR="30B6E95B" w:rsidRPr="00AC3A88">
        <w:rPr>
          <w:rFonts w:ascii="Calibri" w:eastAsia="Calibri" w:hAnsi="Calibri" w:cs="Calibri"/>
          <w:sz w:val="24"/>
          <w:szCs w:val="24"/>
        </w:rPr>
        <w:t xml:space="preserve"> set </w:t>
      </w:r>
      <w:r w:rsidR="5FC37D4D" w:rsidRPr="00AC3A88">
        <w:rPr>
          <w:rFonts w:ascii="Calibri" w:eastAsia="Calibri" w:hAnsi="Calibri" w:cs="Calibri"/>
          <w:sz w:val="24"/>
          <w:szCs w:val="24"/>
        </w:rPr>
        <w:t xml:space="preserve">that </w:t>
      </w:r>
      <w:r w:rsidR="30B6E95B" w:rsidRPr="00AC3A88">
        <w:rPr>
          <w:rFonts w:ascii="Calibri" w:eastAsia="Calibri" w:hAnsi="Calibri" w:cs="Calibri"/>
          <w:sz w:val="24"/>
          <w:szCs w:val="24"/>
        </w:rPr>
        <w:t>includ</w:t>
      </w:r>
      <w:r w:rsidR="61B06312" w:rsidRPr="00AC3A88">
        <w:rPr>
          <w:rFonts w:ascii="Calibri" w:eastAsia="Calibri" w:hAnsi="Calibri" w:cs="Calibri"/>
          <w:sz w:val="24"/>
          <w:szCs w:val="24"/>
        </w:rPr>
        <w:t>ed</w:t>
      </w:r>
      <w:r w:rsidR="30B6E95B" w:rsidRPr="00AC3A88">
        <w:rPr>
          <w:rFonts w:ascii="Calibri" w:eastAsia="Calibri" w:hAnsi="Calibri" w:cs="Calibri"/>
          <w:sz w:val="24"/>
          <w:szCs w:val="24"/>
        </w:rPr>
        <w:t xml:space="preserve"> multiple aspects of</w:t>
      </w:r>
      <w:r w:rsidR="68866909" w:rsidRPr="00AC3A88">
        <w:rPr>
          <w:rFonts w:ascii="Calibri" w:eastAsia="Calibri" w:hAnsi="Calibri" w:cs="Calibri"/>
          <w:sz w:val="24"/>
          <w:szCs w:val="24"/>
        </w:rPr>
        <w:t xml:space="preserve"> </w:t>
      </w:r>
      <w:r w:rsidR="30B6E95B" w:rsidRPr="00AC3A88">
        <w:rPr>
          <w:rFonts w:ascii="Calibri" w:eastAsia="Calibri" w:hAnsi="Calibri" w:cs="Calibri"/>
          <w:sz w:val="24"/>
          <w:szCs w:val="24"/>
        </w:rPr>
        <w:t xml:space="preserve">implementation. </w:t>
      </w:r>
      <w:r w:rsidR="69B68B38" w:rsidRPr="00AC3A88">
        <w:rPr>
          <w:rFonts w:ascii="Calibri" w:eastAsia="Calibri" w:hAnsi="Calibri" w:cs="Calibri"/>
          <w:sz w:val="24"/>
          <w:szCs w:val="24"/>
        </w:rPr>
        <w:t>Fourteen out of a potential 20 E</w:t>
      </w:r>
      <w:r w:rsidR="7A8A8C3E" w:rsidRPr="00AC3A88">
        <w:rPr>
          <w:rFonts w:ascii="Calibri" w:eastAsia="Calibri" w:hAnsi="Calibri" w:cs="Calibri"/>
          <w:sz w:val="24"/>
          <w:szCs w:val="24"/>
        </w:rPr>
        <w:t>SP</w:t>
      </w:r>
      <w:r w:rsidR="705DFE87" w:rsidRPr="00AC3A88">
        <w:rPr>
          <w:rFonts w:ascii="Calibri" w:eastAsia="Calibri" w:hAnsi="Calibri" w:cs="Calibri"/>
          <w:sz w:val="24"/>
          <w:szCs w:val="24"/>
        </w:rPr>
        <w:t xml:space="preserve">s </w:t>
      </w:r>
      <w:r w:rsidR="69B68B38" w:rsidRPr="00AC3A88">
        <w:rPr>
          <w:rFonts w:ascii="Calibri" w:eastAsia="Calibri" w:hAnsi="Calibri" w:cs="Calibri"/>
          <w:sz w:val="24"/>
          <w:szCs w:val="24"/>
        </w:rPr>
        <w:t xml:space="preserve">and </w:t>
      </w:r>
      <w:r w:rsidR="69B68B38" w:rsidRPr="00AC3A88">
        <w:rPr>
          <w:rFonts w:ascii="Calibri" w:eastAsia="Calibri" w:hAnsi="Calibri" w:cs="Calibri"/>
          <w:sz w:val="24"/>
          <w:szCs w:val="24"/>
          <w:highlight w:val="magenta"/>
        </w:rPr>
        <w:t>P</w:t>
      </w:r>
      <w:r w:rsidR="705DFE87" w:rsidRPr="00AC3A88">
        <w:rPr>
          <w:rFonts w:ascii="Calibri" w:eastAsia="Calibri" w:hAnsi="Calibri" w:cs="Calibri"/>
          <w:sz w:val="24"/>
          <w:szCs w:val="24"/>
          <w:highlight w:val="magenta"/>
        </w:rPr>
        <w:t>rincipal</w:t>
      </w:r>
      <w:r w:rsidR="705DFE87" w:rsidRPr="00AC3A88">
        <w:rPr>
          <w:rFonts w:ascii="Calibri" w:eastAsia="Calibri" w:hAnsi="Calibri" w:cs="Calibri"/>
          <w:sz w:val="24"/>
          <w:szCs w:val="24"/>
        </w:rPr>
        <w:t xml:space="preserve"> Investigators at trial sites </w:t>
      </w:r>
      <w:r w:rsidR="69B68B38" w:rsidRPr="00AC3A88">
        <w:rPr>
          <w:rFonts w:ascii="Calibri" w:eastAsia="Calibri" w:hAnsi="Calibri" w:cs="Calibri"/>
          <w:sz w:val="24"/>
          <w:szCs w:val="24"/>
        </w:rPr>
        <w:t>took part</w:t>
      </w:r>
      <w:r w:rsidR="00312D48" w:rsidRPr="00AC3A88">
        <w:rPr>
          <w:rFonts w:ascii="Calibri" w:eastAsia="Calibri" w:hAnsi="Calibri" w:cs="Calibri"/>
          <w:sz w:val="24"/>
          <w:szCs w:val="24"/>
        </w:rPr>
        <w:t xml:space="preserve"> and w</w:t>
      </w:r>
      <w:r w:rsidR="705DFE87" w:rsidRPr="00AC3A88">
        <w:rPr>
          <w:rFonts w:ascii="Calibri" w:eastAsia="Calibri" w:hAnsi="Calibri" w:cs="Calibri"/>
          <w:sz w:val="24"/>
          <w:szCs w:val="24"/>
        </w:rPr>
        <w:t>e</w:t>
      </w:r>
      <w:r w:rsidR="30B6E95B" w:rsidRPr="00AC3A88">
        <w:rPr>
          <w:rFonts w:ascii="Calibri" w:eastAsia="Calibri" w:hAnsi="Calibri" w:cs="Calibri"/>
          <w:sz w:val="24"/>
          <w:szCs w:val="24"/>
        </w:rPr>
        <w:t xml:space="preserve"> achieved </w:t>
      </w:r>
      <w:r w:rsidR="00312D48" w:rsidRPr="00AC3A88">
        <w:rPr>
          <w:rFonts w:ascii="Calibri" w:eastAsia="Calibri" w:hAnsi="Calibri" w:cs="Calibri"/>
          <w:sz w:val="24"/>
          <w:szCs w:val="24"/>
        </w:rPr>
        <w:t>a</w:t>
      </w:r>
      <w:r w:rsidR="30B6E95B" w:rsidRPr="00AC3A88">
        <w:rPr>
          <w:rFonts w:ascii="Calibri" w:eastAsia="Calibri" w:hAnsi="Calibri" w:cs="Calibri"/>
          <w:sz w:val="24"/>
          <w:szCs w:val="24"/>
        </w:rPr>
        <w:t xml:space="preserve"> good representation of stakeholders.</w:t>
      </w:r>
      <w:r w:rsidR="452D72A1" w:rsidRPr="00AC3A88">
        <w:rPr>
          <w:rFonts w:ascii="Calibri" w:eastAsia="Calibri" w:hAnsi="Calibri" w:cs="Calibri"/>
          <w:sz w:val="24"/>
          <w:szCs w:val="24"/>
        </w:rPr>
        <w:t xml:space="preserve"> </w:t>
      </w:r>
      <w:r w:rsidR="67126101" w:rsidRPr="00AC3A88">
        <w:rPr>
          <w:rFonts w:ascii="Calibri" w:eastAsia="Calibri" w:hAnsi="Calibri" w:cs="Calibri"/>
          <w:sz w:val="24"/>
          <w:szCs w:val="24"/>
          <w:highlight w:val="magenta"/>
        </w:rPr>
        <w:t>D</w:t>
      </w:r>
      <w:r w:rsidR="452D72A1" w:rsidRPr="00AC3A88">
        <w:rPr>
          <w:rFonts w:ascii="Calibri" w:eastAsia="Calibri" w:hAnsi="Calibri" w:cs="Calibri"/>
          <w:sz w:val="24"/>
          <w:szCs w:val="24"/>
          <w:highlight w:val="magenta"/>
        </w:rPr>
        <w:t>ata</w:t>
      </w:r>
      <w:r w:rsidR="452D72A1" w:rsidRPr="00AC3A88">
        <w:rPr>
          <w:rFonts w:ascii="Calibri" w:eastAsia="Calibri" w:hAnsi="Calibri" w:cs="Calibri"/>
          <w:sz w:val="24"/>
          <w:szCs w:val="24"/>
        </w:rPr>
        <w:t xml:space="preserve"> collection and analysis only took place </w:t>
      </w:r>
      <w:r w:rsidR="705DFE87" w:rsidRPr="00AC3A88">
        <w:rPr>
          <w:rFonts w:ascii="Calibri" w:eastAsia="Calibri" w:hAnsi="Calibri" w:cs="Calibri"/>
          <w:sz w:val="24"/>
          <w:szCs w:val="24"/>
        </w:rPr>
        <w:t>at</w:t>
      </w:r>
      <w:r w:rsidR="452D72A1" w:rsidRPr="00AC3A88">
        <w:rPr>
          <w:rFonts w:ascii="Calibri" w:eastAsia="Calibri" w:hAnsi="Calibri" w:cs="Calibri"/>
          <w:sz w:val="24"/>
          <w:szCs w:val="24"/>
        </w:rPr>
        <w:t xml:space="preserve"> </w:t>
      </w:r>
      <w:r w:rsidR="71BFC4F0" w:rsidRPr="00AC3A88">
        <w:rPr>
          <w:rFonts w:ascii="Calibri" w:eastAsia="Calibri" w:hAnsi="Calibri" w:cs="Calibri"/>
          <w:sz w:val="24"/>
          <w:szCs w:val="24"/>
        </w:rPr>
        <w:t xml:space="preserve">centres involved in </w:t>
      </w:r>
      <w:r w:rsidR="452D72A1" w:rsidRPr="00AC3A88">
        <w:rPr>
          <w:rFonts w:ascii="Calibri" w:eastAsia="Calibri" w:hAnsi="Calibri" w:cs="Calibri"/>
          <w:sz w:val="24"/>
          <w:szCs w:val="24"/>
        </w:rPr>
        <w:t>the trial</w:t>
      </w:r>
      <w:r w:rsidR="705DFE87" w:rsidRPr="00AC3A88">
        <w:rPr>
          <w:rFonts w:ascii="Calibri" w:eastAsia="Calibri" w:hAnsi="Calibri" w:cs="Calibri"/>
          <w:sz w:val="24"/>
          <w:szCs w:val="24"/>
        </w:rPr>
        <w:t xml:space="preserve"> because we wanted to collection </w:t>
      </w:r>
      <w:r w:rsidR="705DFE87" w:rsidRPr="00AC3A88">
        <w:rPr>
          <w:rFonts w:ascii="Calibri" w:eastAsia="Calibri" w:hAnsi="Calibri" w:cs="Calibri"/>
          <w:sz w:val="24"/>
          <w:szCs w:val="24"/>
          <w:highlight w:val="magenta"/>
        </w:rPr>
        <w:t>data</w:t>
      </w:r>
      <w:r w:rsidR="705DFE87" w:rsidRPr="00AC3A88">
        <w:rPr>
          <w:rFonts w:ascii="Calibri" w:eastAsia="Calibri" w:hAnsi="Calibri" w:cs="Calibri"/>
          <w:sz w:val="24"/>
          <w:szCs w:val="24"/>
        </w:rPr>
        <w:t xml:space="preserve"> about the real experience of intervention delivery. Although this could be seen as limiting </w:t>
      </w:r>
      <w:r w:rsidR="4D58DAFC" w:rsidRPr="00AC3A88">
        <w:rPr>
          <w:rFonts w:ascii="Calibri" w:eastAsia="Calibri" w:hAnsi="Calibri" w:cs="Calibri"/>
          <w:sz w:val="24"/>
          <w:szCs w:val="24"/>
        </w:rPr>
        <w:t>transferability of these findings beyond the context of the trial</w:t>
      </w:r>
      <w:r w:rsidR="5A48B5B7" w:rsidRPr="00AC3A88">
        <w:rPr>
          <w:rFonts w:ascii="Calibri" w:eastAsia="Calibri" w:hAnsi="Calibri" w:cs="Calibri"/>
          <w:sz w:val="24"/>
          <w:szCs w:val="24"/>
        </w:rPr>
        <w:t>,</w:t>
      </w:r>
      <w:r w:rsidR="14BD8EC4" w:rsidRPr="00AC3A88">
        <w:rPr>
          <w:rFonts w:ascii="Calibri" w:eastAsia="Calibri" w:hAnsi="Calibri" w:cs="Calibri"/>
          <w:sz w:val="24"/>
          <w:szCs w:val="24"/>
        </w:rPr>
        <w:t xml:space="preserve"> </w:t>
      </w:r>
      <w:r w:rsidR="705DFE87" w:rsidRPr="00AC3A88">
        <w:rPr>
          <w:rFonts w:ascii="Calibri" w:eastAsia="Calibri" w:hAnsi="Calibri" w:cs="Calibri"/>
          <w:sz w:val="24"/>
          <w:szCs w:val="24"/>
        </w:rPr>
        <w:t xml:space="preserve">results </w:t>
      </w:r>
      <w:r w:rsidR="14BD8EC4" w:rsidRPr="00AC3A88">
        <w:rPr>
          <w:rFonts w:ascii="Calibri" w:eastAsia="Calibri" w:hAnsi="Calibri" w:cs="Calibri"/>
          <w:sz w:val="24"/>
          <w:szCs w:val="24"/>
        </w:rPr>
        <w:t xml:space="preserve">suggest the STAR pathway has good potential for implementation, and </w:t>
      </w:r>
      <w:r w:rsidR="1D67BBD6" w:rsidRPr="00AC3A88">
        <w:rPr>
          <w:rFonts w:ascii="Calibri" w:eastAsia="Calibri" w:hAnsi="Calibri" w:cs="Calibri"/>
          <w:sz w:val="24"/>
          <w:szCs w:val="24"/>
        </w:rPr>
        <w:t xml:space="preserve">potential </w:t>
      </w:r>
      <w:r w:rsidR="14BD8EC4" w:rsidRPr="00AC3A88">
        <w:rPr>
          <w:rFonts w:ascii="Calibri" w:eastAsia="Calibri" w:hAnsi="Calibri" w:cs="Calibri"/>
          <w:sz w:val="24"/>
          <w:szCs w:val="24"/>
        </w:rPr>
        <w:t>facili</w:t>
      </w:r>
      <w:r w:rsidR="2EFA14B7" w:rsidRPr="00AC3A88">
        <w:rPr>
          <w:rFonts w:ascii="Calibri" w:eastAsia="Calibri" w:hAnsi="Calibri" w:cs="Calibri"/>
          <w:sz w:val="24"/>
          <w:szCs w:val="24"/>
        </w:rPr>
        <w:t xml:space="preserve">tators and </w:t>
      </w:r>
      <w:r w:rsidR="14BD8EC4" w:rsidRPr="00AC3A88">
        <w:rPr>
          <w:rFonts w:ascii="Calibri" w:eastAsia="Calibri" w:hAnsi="Calibri" w:cs="Calibri"/>
          <w:sz w:val="24"/>
          <w:szCs w:val="24"/>
        </w:rPr>
        <w:t>barriers</w:t>
      </w:r>
      <w:r w:rsidR="65B6AA63" w:rsidRPr="00AC3A88">
        <w:rPr>
          <w:rFonts w:ascii="Calibri" w:eastAsia="Calibri" w:hAnsi="Calibri" w:cs="Calibri"/>
          <w:sz w:val="24"/>
          <w:szCs w:val="24"/>
        </w:rPr>
        <w:t xml:space="preserve"> to implementation have been identif</w:t>
      </w:r>
      <w:r w:rsidR="1C5424EA" w:rsidRPr="00AC3A88">
        <w:rPr>
          <w:rFonts w:ascii="Calibri" w:eastAsia="Calibri" w:hAnsi="Calibri" w:cs="Calibri"/>
          <w:sz w:val="24"/>
          <w:szCs w:val="24"/>
        </w:rPr>
        <w:t>i</w:t>
      </w:r>
      <w:r w:rsidR="65B6AA63" w:rsidRPr="00AC3A88">
        <w:rPr>
          <w:rFonts w:ascii="Calibri" w:eastAsia="Calibri" w:hAnsi="Calibri" w:cs="Calibri"/>
          <w:sz w:val="24"/>
          <w:szCs w:val="24"/>
        </w:rPr>
        <w:t xml:space="preserve">ed. </w:t>
      </w:r>
      <w:r w:rsidR="61EB1E23" w:rsidRPr="00AC3A88">
        <w:rPr>
          <w:rFonts w:ascii="Calibri" w:eastAsia="Calibri" w:hAnsi="Calibri" w:cs="Calibri"/>
          <w:sz w:val="24"/>
          <w:szCs w:val="24"/>
        </w:rPr>
        <w:t>The stakeholder meeting also enabled us to address and discuss solutions to barriers, such as improv</w:t>
      </w:r>
      <w:r w:rsidR="705DFE87" w:rsidRPr="00AC3A88">
        <w:rPr>
          <w:rFonts w:ascii="Calibri" w:eastAsia="Calibri" w:hAnsi="Calibri" w:cs="Calibri"/>
          <w:sz w:val="24"/>
          <w:szCs w:val="24"/>
        </w:rPr>
        <w:t>ed</w:t>
      </w:r>
      <w:r w:rsidR="61EB1E23" w:rsidRPr="00AC3A88">
        <w:rPr>
          <w:rFonts w:ascii="Calibri" w:eastAsia="Calibri" w:hAnsi="Calibri" w:cs="Calibri"/>
          <w:sz w:val="24"/>
          <w:szCs w:val="24"/>
        </w:rPr>
        <w:t xml:space="preserve"> communication abo</w:t>
      </w:r>
      <w:r w:rsidR="20C36D22" w:rsidRPr="00AC3A88">
        <w:rPr>
          <w:rFonts w:ascii="Calibri" w:eastAsia="Calibri" w:hAnsi="Calibri" w:cs="Calibri"/>
          <w:sz w:val="24"/>
          <w:szCs w:val="24"/>
        </w:rPr>
        <w:t>ut the pathway between stakeholders and improving i</w:t>
      </w:r>
      <w:r w:rsidR="5F49607C" w:rsidRPr="00AC3A88">
        <w:rPr>
          <w:rFonts w:ascii="Calibri" w:eastAsia="Calibri" w:hAnsi="Calibri" w:cs="Calibri"/>
          <w:sz w:val="24"/>
          <w:szCs w:val="24"/>
        </w:rPr>
        <w:t xml:space="preserve">nformation for </w:t>
      </w:r>
      <w:r w:rsidR="20C36D22" w:rsidRPr="00AC3A88">
        <w:rPr>
          <w:rFonts w:ascii="Calibri" w:eastAsia="Calibri" w:hAnsi="Calibri" w:cs="Calibri"/>
          <w:sz w:val="24"/>
          <w:szCs w:val="24"/>
        </w:rPr>
        <w:t xml:space="preserve">patients </w:t>
      </w:r>
      <w:r w:rsidR="5C559114" w:rsidRPr="00AC3A88">
        <w:rPr>
          <w:rFonts w:ascii="Calibri" w:eastAsia="Calibri" w:hAnsi="Calibri" w:cs="Calibri"/>
          <w:sz w:val="24"/>
          <w:szCs w:val="24"/>
        </w:rPr>
        <w:t xml:space="preserve">considering </w:t>
      </w:r>
      <w:r w:rsidR="44DC5C7F" w:rsidRPr="00AC3A88">
        <w:rPr>
          <w:rFonts w:ascii="Calibri" w:eastAsia="Calibri" w:hAnsi="Calibri" w:cs="Calibri"/>
          <w:sz w:val="24"/>
          <w:szCs w:val="24"/>
        </w:rPr>
        <w:t>knee</w:t>
      </w:r>
      <w:r w:rsidR="5C559114" w:rsidRPr="00AC3A88">
        <w:rPr>
          <w:rFonts w:ascii="Calibri" w:eastAsia="Calibri" w:hAnsi="Calibri" w:cs="Calibri"/>
          <w:sz w:val="24"/>
          <w:szCs w:val="24"/>
        </w:rPr>
        <w:t xml:space="preserve"> replacement.</w:t>
      </w:r>
    </w:p>
    <w:p w14:paraId="2DC83A12" w14:textId="77777777" w:rsidR="00AC3A88" w:rsidRPr="00AC3A88" w:rsidRDefault="00550350" w:rsidP="00A74D91">
      <w:pPr>
        <w:pStyle w:val="Heading2"/>
      </w:pPr>
      <w:bookmarkStart w:id="148" w:name="_Toc106106945"/>
      <w:r w:rsidRPr="00AC3A88">
        <w:t>Conclusion</w:t>
      </w:r>
      <w:bookmarkEnd w:id="148"/>
    </w:p>
    <w:p w14:paraId="53E04A0B" w14:textId="77777777" w:rsidR="00AC3A88" w:rsidRPr="00AC3A88" w:rsidRDefault="6C170DD2" w:rsidP="00A74D91">
      <w:pPr>
        <w:spacing w:after="120" w:line="360" w:lineRule="auto"/>
        <w:rPr>
          <w:sz w:val="24"/>
          <w:szCs w:val="24"/>
        </w:rPr>
      </w:pPr>
      <w:r w:rsidRPr="00AC3A88">
        <w:rPr>
          <w:rFonts w:ascii="Calibri" w:eastAsia="Calibri" w:hAnsi="Calibri" w:cs="Calibri"/>
          <w:sz w:val="24"/>
          <w:szCs w:val="24"/>
        </w:rPr>
        <w:t>F</w:t>
      </w:r>
      <w:r w:rsidR="7C0120B8" w:rsidRPr="00AC3A88">
        <w:rPr>
          <w:rFonts w:ascii="Calibri" w:eastAsia="Calibri" w:hAnsi="Calibri" w:cs="Calibri"/>
          <w:sz w:val="24"/>
          <w:szCs w:val="24"/>
        </w:rPr>
        <w:t>indings</w:t>
      </w:r>
      <w:r w:rsidR="51B947D3" w:rsidRPr="00AC3A88">
        <w:rPr>
          <w:rFonts w:ascii="Calibri" w:eastAsia="Calibri" w:hAnsi="Calibri" w:cs="Calibri"/>
          <w:sz w:val="24"/>
          <w:szCs w:val="24"/>
        </w:rPr>
        <w:t xml:space="preserve"> from the process evaluation show</w:t>
      </w:r>
      <w:r w:rsidR="29C8F838" w:rsidRPr="00AC3A88">
        <w:rPr>
          <w:rFonts w:ascii="Calibri" w:eastAsia="Calibri" w:hAnsi="Calibri" w:cs="Calibri"/>
          <w:sz w:val="24"/>
          <w:szCs w:val="24"/>
        </w:rPr>
        <w:t>ed</w:t>
      </w:r>
      <w:r w:rsidR="49191443" w:rsidRPr="00AC3A88">
        <w:rPr>
          <w:rFonts w:ascii="Calibri" w:eastAsia="Calibri" w:hAnsi="Calibri" w:cs="Calibri"/>
          <w:sz w:val="24"/>
          <w:szCs w:val="24"/>
        </w:rPr>
        <w:t xml:space="preserve"> that stakeholders </w:t>
      </w:r>
      <w:r w:rsidR="00847701" w:rsidRPr="00AC3A88">
        <w:rPr>
          <w:rFonts w:ascii="Calibri" w:eastAsia="Calibri" w:hAnsi="Calibri" w:cs="Calibri"/>
          <w:sz w:val="24"/>
          <w:szCs w:val="24"/>
        </w:rPr>
        <w:t>supported delivery</w:t>
      </w:r>
      <w:r w:rsidR="30639ABF" w:rsidRPr="00AC3A88">
        <w:rPr>
          <w:rFonts w:ascii="Calibri" w:eastAsia="Calibri" w:hAnsi="Calibri" w:cs="Calibri"/>
          <w:sz w:val="24"/>
          <w:szCs w:val="24"/>
        </w:rPr>
        <w:t xml:space="preserve"> of</w:t>
      </w:r>
      <w:r w:rsidR="49191443" w:rsidRPr="00AC3A88">
        <w:rPr>
          <w:rFonts w:ascii="Calibri" w:eastAsia="Calibri" w:hAnsi="Calibri" w:cs="Calibri"/>
          <w:sz w:val="24"/>
          <w:szCs w:val="24"/>
        </w:rPr>
        <w:t xml:space="preserve"> </w:t>
      </w:r>
      <w:r w:rsidR="51B947D3" w:rsidRPr="00AC3A88">
        <w:rPr>
          <w:rFonts w:ascii="Calibri" w:eastAsia="Calibri" w:hAnsi="Calibri" w:cs="Calibri"/>
          <w:sz w:val="24"/>
          <w:szCs w:val="24"/>
        </w:rPr>
        <w:t>the STAR care pathway</w:t>
      </w:r>
      <w:r w:rsidR="01EAADF9" w:rsidRPr="00AC3A88">
        <w:rPr>
          <w:sz w:val="24"/>
          <w:szCs w:val="24"/>
        </w:rPr>
        <w:t xml:space="preserve"> </w:t>
      </w:r>
      <w:r w:rsidR="5F49E10A" w:rsidRPr="00AC3A88">
        <w:rPr>
          <w:sz w:val="24"/>
          <w:szCs w:val="24"/>
        </w:rPr>
        <w:t xml:space="preserve">and </w:t>
      </w:r>
      <w:r w:rsidR="665EC6F5" w:rsidRPr="00AC3A88">
        <w:rPr>
          <w:sz w:val="24"/>
          <w:szCs w:val="24"/>
        </w:rPr>
        <w:t xml:space="preserve">were </w:t>
      </w:r>
      <w:r w:rsidR="5F49E10A" w:rsidRPr="00AC3A88">
        <w:rPr>
          <w:sz w:val="24"/>
          <w:szCs w:val="24"/>
        </w:rPr>
        <w:t xml:space="preserve">willing to work in new ways to </w:t>
      </w:r>
      <w:r w:rsidR="01EAADF9" w:rsidRPr="00AC3A88">
        <w:rPr>
          <w:sz w:val="24"/>
          <w:szCs w:val="24"/>
        </w:rPr>
        <w:t xml:space="preserve">implement it </w:t>
      </w:r>
      <w:r w:rsidR="73215A4A" w:rsidRPr="00AC3A88">
        <w:rPr>
          <w:sz w:val="24"/>
          <w:szCs w:val="24"/>
        </w:rPr>
        <w:t>if shown to be</w:t>
      </w:r>
      <w:r w:rsidR="01EAADF9" w:rsidRPr="00AC3A88">
        <w:rPr>
          <w:sz w:val="24"/>
          <w:szCs w:val="24"/>
        </w:rPr>
        <w:t xml:space="preserve"> cost</w:t>
      </w:r>
      <w:r w:rsidR="28F34D9D" w:rsidRPr="00AC3A88">
        <w:rPr>
          <w:sz w:val="24"/>
          <w:szCs w:val="24"/>
        </w:rPr>
        <w:t>-</w:t>
      </w:r>
      <w:r w:rsidR="01EAADF9" w:rsidRPr="00AC3A88">
        <w:rPr>
          <w:sz w:val="24"/>
          <w:szCs w:val="24"/>
        </w:rPr>
        <w:t>effective</w:t>
      </w:r>
      <w:r w:rsidR="2944C616" w:rsidRPr="00AC3A88">
        <w:rPr>
          <w:sz w:val="24"/>
          <w:szCs w:val="24"/>
        </w:rPr>
        <w:t>.</w:t>
      </w:r>
      <w:r w:rsidR="51B947D3" w:rsidRPr="00AC3A88">
        <w:rPr>
          <w:rFonts w:ascii="Calibri" w:eastAsia="Calibri" w:hAnsi="Calibri" w:cs="Calibri"/>
          <w:sz w:val="24"/>
          <w:szCs w:val="24"/>
        </w:rPr>
        <w:t xml:space="preserve"> </w:t>
      </w:r>
      <w:r w:rsidR="7C0120B8" w:rsidRPr="00AC3A88">
        <w:rPr>
          <w:rFonts w:ascii="Calibri" w:eastAsia="Calibri" w:hAnsi="Calibri" w:cs="Calibri"/>
          <w:sz w:val="24"/>
          <w:szCs w:val="24"/>
        </w:rPr>
        <w:t>We recommend that</w:t>
      </w:r>
      <w:r w:rsidR="13F5A6C9" w:rsidRPr="00AC3A88">
        <w:rPr>
          <w:rFonts w:ascii="Calibri" w:eastAsia="Calibri" w:hAnsi="Calibri" w:cs="Calibri"/>
          <w:sz w:val="24"/>
          <w:szCs w:val="24"/>
        </w:rPr>
        <w:t xml:space="preserve"> </w:t>
      </w:r>
      <w:r w:rsidR="7C0120B8" w:rsidRPr="00AC3A88">
        <w:rPr>
          <w:rFonts w:ascii="Calibri" w:eastAsia="Calibri" w:hAnsi="Calibri" w:cs="Calibri"/>
          <w:sz w:val="24"/>
          <w:szCs w:val="24"/>
        </w:rPr>
        <w:t xml:space="preserve">sufficient time and resources are allocated to </w:t>
      </w:r>
      <w:r w:rsidR="74ABC0D2" w:rsidRPr="00AC3A88">
        <w:rPr>
          <w:rFonts w:ascii="Calibri" w:eastAsia="Calibri" w:hAnsi="Calibri" w:cs="Calibri"/>
          <w:sz w:val="24"/>
          <w:szCs w:val="24"/>
        </w:rPr>
        <w:t>the</w:t>
      </w:r>
      <w:r w:rsidR="7C0120B8" w:rsidRPr="00AC3A88">
        <w:rPr>
          <w:rFonts w:ascii="Calibri" w:eastAsia="Calibri" w:hAnsi="Calibri" w:cs="Calibri"/>
          <w:sz w:val="24"/>
          <w:szCs w:val="24"/>
        </w:rPr>
        <w:t xml:space="preserve"> implementation</w:t>
      </w:r>
      <w:r w:rsidR="2687601B" w:rsidRPr="00AC3A88">
        <w:rPr>
          <w:rFonts w:ascii="Calibri" w:eastAsia="Calibri" w:hAnsi="Calibri" w:cs="Calibri"/>
          <w:sz w:val="24"/>
          <w:szCs w:val="24"/>
        </w:rPr>
        <w:t xml:space="preserve"> </w:t>
      </w:r>
      <w:r w:rsidR="1A93C55D" w:rsidRPr="00AC3A88">
        <w:rPr>
          <w:rFonts w:ascii="Calibri" w:eastAsia="Calibri" w:hAnsi="Calibri" w:cs="Calibri"/>
          <w:sz w:val="24"/>
          <w:szCs w:val="24"/>
        </w:rPr>
        <w:t xml:space="preserve">of the STAR care pathway </w:t>
      </w:r>
      <w:r w:rsidR="2687601B" w:rsidRPr="00AC3A88">
        <w:rPr>
          <w:rFonts w:ascii="Calibri" w:eastAsia="Calibri" w:hAnsi="Calibri" w:cs="Calibri"/>
          <w:sz w:val="24"/>
          <w:szCs w:val="24"/>
        </w:rPr>
        <w:t>and that information about</w:t>
      </w:r>
      <w:r w:rsidR="7C0120B8" w:rsidRPr="00AC3A88">
        <w:rPr>
          <w:rFonts w:ascii="Calibri" w:eastAsia="Calibri" w:hAnsi="Calibri" w:cs="Calibri"/>
          <w:sz w:val="24"/>
          <w:szCs w:val="24"/>
        </w:rPr>
        <w:t xml:space="preserve"> the pathway and referral processes </w:t>
      </w:r>
      <w:r w:rsidR="5F0DCFEE" w:rsidRPr="00AC3A88">
        <w:rPr>
          <w:rFonts w:ascii="Calibri" w:eastAsia="Calibri" w:hAnsi="Calibri" w:cs="Calibri"/>
          <w:sz w:val="24"/>
          <w:szCs w:val="24"/>
        </w:rPr>
        <w:t xml:space="preserve">should be </w:t>
      </w:r>
      <w:r w:rsidR="7C0120B8" w:rsidRPr="00AC3A88">
        <w:rPr>
          <w:rFonts w:ascii="Calibri" w:eastAsia="Calibri" w:hAnsi="Calibri" w:cs="Calibri"/>
          <w:sz w:val="24"/>
          <w:szCs w:val="24"/>
        </w:rPr>
        <w:t xml:space="preserve">promoted widely </w:t>
      </w:r>
      <w:r w:rsidR="6A39867A" w:rsidRPr="00AC3A88">
        <w:rPr>
          <w:rFonts w:ascii="Calibri" w:eastAsia="Calibri" w:hAnsi="Calibri" w:cs="Calibri"/>
          <w:sz w:val="24"/>
          <w:szCs w:val="24"/>
        </w:rPr>
        <w:t xml:space="preserve">and sensitively </w:t>
      </w:r>
      <w:r w:rsidR="7C0120B8" w:rsidRPr="00AC3A88">
        <w:rPr>
          <w:rFonts w:ascii="Calibri" w:eastAsia="Calibri" w:hAnsi="Calibri" w:cs="Calibri"/>
          <w:sz w:val="24"/>
          <w:szCs w:val="24"/>
        </w:rPr>
        <w:t xml:space="preserve">among </w:t>
      </w:r>
      <w:r w:rsidR="27889401" w:rsidRPr="00AC3A88">
        <w:rPr>
          <w:rFonts w:ascii="Calibri" w:eastAsia="Calibri" w:hAnsi="Calibri" w:cs="Calibri"/>
          <w:sz w:val="24"/>
          <w:szCs w:val="24"/>
        </w:rPr>
        <w:t>those</w:t>
      </w:r>
      <w:r w:rsidR="7C0120B8" w:rsidRPr="00AC3A88">
        <w:rPr>
          <w:rFonts w:ascii="Calibri" w:eastAsia="Calibri" w:hAnsi="Calibri" w:cs="Calibri"/>
          <w:sz w:val="24"/>
          <w:szCs w:val="24"/>
        </w:rPr>
        <w:t xml:space="preserve"> involved in </w:t>
      </w:r>
      <w:r w:rsidR="2753BC99" w:rsidRPr="00AC3A88">
        <w:rPr>
          <w:rFonts w:ascii="Calibri" w:eastAsia="Calibri" w:hAnsi="Calibri" w:cs="Calibri"/>
          <w:sz w:val="24"/>
          <w:szCs w:val="24"/>
        </w:rPr>
        <w:t>its implementation</w:t>
      </w:r>
      <w:r w:rsidR="7C0120B8" w:rsidRPr="00AC3A88">
        <w:rPr>
          <w:rFonts w:ascii="Calibri" w:eastAsia="Calibri" w:hAnsi="Calibri" w:cs="Calibri"/>
          <w:sz w:val="24"/>
          <w:szCs w:val="24"/>
        </w:rPr>
        <w:t>.</w:t>
      </w:r>
      <w:r w:rsidR="52DFF460" w:rsidRPr="00AC3A88">
        <w:rPr>
          <w:rFonts w:ascii="Calibri" w:eastAsia="Calibri" w:hAnsi="Calibri" w:cs="Calibri"/>
          <w:sz w:val="24"/>
          <w:szCs w:val="24"/>
        </w:rPr>
        <w:t xml:space="preserve"> The stakeholder meeting </w:t>
      </w:r>
      <w:r w:rsidR="7362945D" w:rsidRPr="00AC3A88">
        <w:rPr>
          <w:rFonts w:ascii="Calibri" w:eastAsia="Calibri" w:hAnsi="Calibri" w:cs="Calibri"/>
          <w:sz w:val="24"/>
          <w:szCs w:val="24"/>
        </w:rPr>
        <w:t xml:space="preserve">identified </w:t>
      </w:r>
      <w:r w:rsidR="06C0E1B5" w:rsidRPr="00AC3A88">
        <w:rPr>
          <w:rFonts w:ascii="Calibri" w:eastAsia="Calibri" w:hAnsi="Calibri" w:cs="Calibri"/>
          <w:sz w:val="24"/>
          <w:szCs w:val="24"/>
        </w:rPr>
        <w:t>priorities for future</w:t>
      </w:r>
      <w:r w:rsidR="6448E91E" w:rsidRPr="00AC3A88">
        <w:rPr>
          <w:rFonts w:ascii="Calibri" w:eastAsia="Calibri" w:hAnsi="Calibri" w:cs="Calibri"/>
          <w:sz w:val="24"/>
          <w:szCs w:val="24"/>
        </w:rPr>
        <w:t xml:space="preserve"> research</w:t>
      </w:r>
      <w:r w:rsidR="1FA79DC9" w:rsidRPr="00AC3A88">
        <w:rPr>
          <w:sz w:val="24"/>
          <w:szCs w:val="24"/>
        </w:rPr>
        <w:t>.</w:t>
      </w:r>
      <w:bookmarkEnd w:id="139"/>
    </w:p>
    <w:p w14:paraId="5C1158E8" w14:textId="7B6B065E" w:rsidR="0036571E" w:rsidRPr="00AC3A88" w:rsidRDefault="001174CB" w:rsidP="00A74D91">
      <w:pPr>
        <w:pStyle w:val="Heading1"/>
        <w:rPr>
          <w:rStyle w:val="Hyperlink"/>
          <w:color w:val="2F5496" w:themeColor="accent1" w:themeShade="BF"/>
          <w:u w:val="none"/>
        </w:rPr>
      </w:pPr>
      <w:bookmarkStart w:id="149" w:name="_Toc106106946"/>
      <w:r w:rsidRPr="00AC3A88">
        <w:rPr>
          <w:rStyle w:val="Hyperlink"/>
          <w:color w:val="2F5496" w:themeColor="accent1" w:themeShade="BF"/>
          <w:u w:val="none"/>
        </w:rPr>
        <w:t>9</w:t>
      </w:r>
      <w:r w:rsidR="00A74D91" w:rsidRPr="00AC3A88">
        <w:rPr>
          <w:rStyle w:val="Hyperlink"/>
          <w:color w:val="2F5496" w:themeColor="accent1" w:themeShade="BF"/>
          <w:u w:val="none"/>
        </w:rPr>
        <w:t xml:space="preserve">. </w:t>
      </w:r>
      <w:r w:rsidR="00920277" w:rsidRPr="00AC3A88">
        <w:rPr>
          <w:rStyle w:val="Hyperlink"/>
          <w:color w:val="2F5496" w:themeColor="accent1" w:themeShade="BF"/>
          <w:u w:val="none"/>
        </w:rPr>
        <w:t>Conclusions from the whole programme</w:t>
      </w:r>
      <w:bookmarkEnd w:id="149"/>
    </w:p>
    <w:p w14:paraId="0EB98629" w14:textId="40E24894" w:rsidR="00895D9B" w:rsidRPr="00AC3A88" w:rsidRDefault="73542E1C" w:rsidP="00A74D91">
      <w:pPr>
        <w:spacing w:after="120" w:line="360" w:lineRule="auto"/>
        <w:rPr>
          <w:rStyle w:val="Hyperlink"/>
          <w:color w:val="auto"/>
          <w:sz w:val="24"/>
          <w:szCs w:val="24"/>
          <w:u w:val="none"/>
        </w:rPr>
      </w:pPr>
      <w:r w:rsidRPr="00AC3A88">
        <w:rPr>
          <w:rStyle w:val="Hyperlink"/>
          <w:color w:val="auto"/>
          <w:sz w:val="24"/>
          <w:szCs w:val="24"/>
          <w:u w:val="none"/>
        </w:rPr>
        <w:t xml:space="preserve">The main reason that people undergo </w:t>
      </w:r>
      <w:r w:rsidR="2676D086" w:rsidRPr="00AC3A88">
        <w:rPr>
          <w:rStyle w:val="Hyperlink"/>
          <w:color w:val="auto"/>
          <w:sz w:val="24"/>
          <w:szCs w:val="24"/>
          <w:u w:val="none"/>
        </w:rPr>
        <w:t>total knee replacement</w:t>
      </w:r>
      <w:r w:rsidRPr="00AC3A88">
        <w:rPr>
          <w:rStyle w:val="Hyperlink"/>
          <w:color w:val="auto"/>
          <w:sz w:val="24"/>
          <w:szCs w:val="24"/>
          <w:u w:val="none"/>
        </w:rPr>
        <w:t xml:space="preserve"> is to alleviate pain. However, a sizeable proportion of patients </w:t>
      </w:r>
      <w:r w:rsidR="0931C2DB" w:rsidRPr="00AC3A88">
        <w:rPr>
          <w:rStyle w:val="Hyperlink"/>
          <w:color w:val="auto"/>
          <w:sz w:val="24"/>
          <w:szCs w:val="24"/>
          <w:u w:val="none"/>
        </w:rPr>
        <w:t xml:space="preserve">who have </w:t>
      </w:r>
      <w:r w:rsidR="2676D086" w:rsidRPr="00AC3A88">
        <w:rPr>
          <w:rStyle w:val="Hyperlink"/>
          <w:color w:val="auto"/>
          <w:sz w:val="24"/>
          <w:szCs w:val="24"/>
          <w:u w:val="none"/>
        </w:rPr>
        <w:t>total knee replacement</w:t>
      </w:r>
      <w:r w:rsidR="0931C2DB" w:rsidRPr="00AC3A88">
        <w:rPr>
          <w:rStyle w:val="Hyperlink"/>
          <w:color w:val="auto"/>
          <w:sz w:val="24"/>
          <w:szCs w:val="24"/>
          <w:u w:val="none"/>
        </w:rPr>
        <w:t xml:space="preserve"> </w:t>
      </w:r>
      <w:r w:rsidRPr="00AC3A88">
        <w:rPr>
          <w:rStyle w:val="Hyperlink"/>
          <w:color w:val="auto"/>
          <w:sz w:val="24"/>
          <w:szCs w:val="24"/>
          <w:u w:val="none"/>
        </w:rPr>
        <w:t xml:space="preserve">experience chronic </w:t>
      </w:r>
      <w:r w:rsidR="0931C2DB" w:rsidRPr="00AC3A88">
        <w:rPr>
          <w:rStyle w:val="Hyperlink"/>
          <w:color w:val="auto"/>
          <w:sz w:val="24"/>
          <w:szCs w:val="24"/>
          <w:u w:val="none"/>
        </w:rPr>
        <w:t>pain after surgery</w:t>
      </w:r>
      <w:r w:rsidRPr="00AC3A88">
        <w:rPr>
          <w:rStyle w:val="Hyperlink"/>
          <w:color w:val="auto"/>
          <w:sz w:val="24"/>
          <w:szCs w:val="24"/>
          <w:u w:val="none"/>
        </w:rPr>
        <w:t xml:space="preserve">. </w:t>
      </w:r>
      <w:r w:rsidR="0405A762" w:rsidRPr="00AC3A88">
        <w:rPr>
          <w:rStyle w:val="Hyperlink"/>
          <w:color w:val="auto"/>
          <w:sz w:val="24"/>
          <w:szCs w:val="24"/>
          <w:u w:val="none"/>
        </w:rPr>
        <w:t>T</w:t>
      </w:r>
      <w:r w:rsidR="0B871FB4" w:rsidRPr="00AC3A88">
        <w:rPr>
          <w:rStyle w:val="Hyperlink"/>
          <w:color w:val="auto"/>
          <w:sz w:val="24"/>
          <w:szCs w:val="24"/>
          <w:u w:val="none"/>
        </w:rPr>
        <w:t xml:space="preserve">he </w:t>
      </w:r>
      <w:r w:rsidR="61D46C32" w:rsidRPr="00AC3A88">
        <w:rPr>
          <w:rStyle w:val="Hyperlink"/>
          <w:color w:val="auto"/>
          <w:sz w:val="24"/>
          <w:szCs w:val="24"/>
          <w:u w:val="none"/>
        </w:rPr>
        <w:t>p</w:t>
      </w:r>
      <w:r w:rsidR="0B871FB4" w:rsidRPr="00AC3A88">
        <w:rPr>
          <w:rStyle w:val="Hyperlink"/>
          <w:color w:val="auto"/>
          <w:sz w:val="24"/>
          <w:szCs w:val="24"/>
          <w:u w:val="none"/>
        </w:rPr>
        <w:t>rogramme addresse</w:t>
      </w:r>
      <w:r w:rsidR="6C0CBAA9" w:rsidRPr="00AC3A88">
        <w:rPr>
          <w:rStyle w:val="Hyperlink"/>
          <w:color w:val="auto"/>
          <w:sz w:val="24"/>
          <w:szCs w:val="24"/>
          <w:u w:val="none"/>
        </w:rPr>
        <w:t xml:space="preserve">d </w:t>
      </w:r>
      <w:r w:rsidR="7022D1AD" w:rsidRPr="00AC3A88">
        <w:rPr>
          <w:rStyle w:val="Hyperlink"/>
          <w:color w:val="auto"/>
          <w:sz w:val="24"/>
          <w:szCs w:val="24"/>
          <w:u w:val="none"/>
        </w:rPr>
        <w:t xml:space="preserve">seven </w:t>
      </w:r>
      <w:r w:rsidR="0B871FB4" w:rsidRPr="00AC3A88">
        <w:rPr>
          <w:rStyle w:val="Hyperlink"/>
          <w:color w:val="auto"/>
          <w:sz w:val="24"/>
          <w:szCs w:val="24"/>
          <w:u w:val="none"/>
        </w:rPr>
        <w:t>thematic areas</w:t>
      </w:r>
      <w:r w:rsidR="7022D1AD" w:rsidRPr="00AC3A88">
        <w:rPr>
          <w:rStyle w:val="Hyperlink"/>
          <w:color w:val="auto"/>
          <w:sz w:val="24"/>
          <w:szCs w:val="24"/>
          <w:u w:val="none"/>
        </w:rPr>
        <w:t>:</w:t>
      </w:r>
    </w:p>
    <w:p w14:paraId="6D581475" w14:textId="3C57CD35" w:rsidR="001952E5" w:rsidRPr="00AC3A88" w:rsidRDefault="001952E5" w:rsidP="003E5FA6">
      <w:pPr>
        <w:pStyle w:val="ListParagraph"/>
        <w:numPr>
          <w:ilvl w:val="0"/>
          <w:numId w:val="6"/>
        </w:numPr>
        <w:spacing w:after="120" w:line="360" w:lineRule="auto"/>
        <w:rPr>
          <w:rStyle w:val="Hyperlink"/>
          <w:b/>
          <w:bCs/>
          <w:color w:val="auto"/>
          <w:sz w:val="24"/>
          <w:szCs w:val="24"/>
          <w:u w:val="none"/>
        </w:rPr>
      </w:pPr>
      <w:r w:rsidRPr="00AC3A88">
        <w:rPr>
          <w:rStyle w:val="Hyperlink"/>
          <w:b/>
          <w:bCs/>
          <w:color w:val="auto"/>
          <w:sz w:val="24"/>
          <w:szCs w:val="24"/>
          <w:u w:val="none"/>
        </w:rPr>
        <w:t xml:space="preserve">How and </w:t>
      </w:r>
      <w:r w:rsidRPr="00AC3A88">
        <w:rPr>
          <w:rStyle w:val="Hyperlink"/>
          <w:b/>
          <w:color w:val="auto"/>
          <w:sz w:val="24"/>
          <w:szCs w:val="24"/>
          <w:u w:val="none"/>
        </w:rPr>
        <w:t>when</w:t>
      </w:r>
      <w:r w:rsidRPr="00AC3A88">
        <w:rPr>
          <w:rStyle w:val="Hyperlink"/>
          <w:b/>
          <w:bCs/>
          <w:color w:val="auto"/>
          <w:sz w:val="24"/>
          <w:szCs w:val="24"/>
          <w:u w:val="none"/>
        </w:rPr>
        <w:t xml:space="preserve"> people with pain after </w:t>
      </w:r>
      <w:r w:rsidR="009F0484" w:rsidRPr="00AC3A88">
        <w:rPr>
          <w:rStyle w:val="Hyperlink"/>
          <w:b/>
          <w:bCs/>
          <w:color w:val="auto"/>
          <w:sz w:val="24"/>
          <w:szCs w:val="24"/>
          <w:u w:val="none"/>
        </w:rPr>
        <w:t>total knee replacement</w:t>
      </w:r>
      <w:r w:rsidRPr="00AC3A88">
        <w:rPr>
          <w:rStyle w:val="Hyperlink"/>
          <w:b/>
          <w:bCs/>
          <w:color w:val="auto"/>
          <w:sz w:val="24"/>
          <w:szCs w:val="24"/>
          <w:u w:val="none"/>
        </w:rPr>
        <w:t xml:space="preserve"> should be identified</w:t>
      </w:r>
    </w:p>
    <w:p w14:paraId="6C9C69DA" w14:textId="5EF11102" w:rsidR="00AC3A88" w:rsidRPr="00AC3A88" w:rsidRDefault="2966FDB1" w:rsidP="449C1869">
      <w:pPr>
        <w:spacing w:after="120" w:line="360" w:lineRule="auto"/>
        <w:rPr>
          <w:rStyle w:val="Hyperlink"/>
          <w:color w:val="auto"/>
          <w:sz w:val="24"/>
          <w:szCs w:val="24"/>
          <w:u w:val="none"/>
        </w:rPr>
      </w:pPr>
      <w:r w:rsidRPr="00AC3A88">
        <w:rPr>
          <w:rStyle w:val="Hyperlink"/>
          <w:color w:val="auto"/>
          <w:sz w:val="24"/>
          <w:szCs w:val="24"/>
          <w:u w:val="none"/>
        </w:rPr>
        <w:t>Our work recommends early post-operative screening</w:t>
      </w:r>
      <w:r w:rsidR="583488E6" w:rsidRPr="00AC3A88">
        <w:rPr>
          <w:rStyle w:val="Hyperlink"/>
          <w:color w:val="auto"/>
          <w:sz w:val="24"/>
          <w:szCs w:val="24"/>
          <w:u w:val="none"/>
        </w:rPr>
        <w:t xml:space="preserve">, beginning at two months after surgery, </w:t>
      </w:r>
      <w:r w:rsidRPr="00AC3A88">
        <w:rPr>
          <w:rStyle w:val="Hyperlink"/>
          <w:color w:val="auto"/>
          <w:sz w:val="24"/>
          <w:szCs w:val="24"/>
          <w:u w:val="none"/>
        </w:rPr>
        <w:t xml:space="preserve">to identify patients with </w:t>
      </w:r>
      <w:r w:rsidR="4119C088" w:rsidRPr="00AC3A88">
        <w:rPr>
          <w:rStyle w:val="Hyperlink"/>
          <w:color w:val="auto"/>
          <w:sz w:val="24"/>
          <w:szCs w:val="24"/>
          <w:u w:val="none"/>
        </w:rPr>
        <w:t xml:space="preserve">troublesome </w:t>
      </w:r>
      <w:r w:rsidRPr="00AC3A88">
        <w:rPr>
          <w:rStyle w:val="Hyperlink"/>
          <w:color w:val="auto"/>
          <w:sz w:val="24"/>
          <w:szCs w:val="24"/>
          <w:u w:val="none"/>
        </w:rPr>
        <w:t>pain</w:t>
      </w:r>
      <w:r w:rsidR="08DB71BB" w:rsidRPr="00AC3A88">
        <w:rPr>
          <w:rStyle w:val="Hyperlink"/>
          <w:color w:val="auto"/>
          <w:sz w:val="24"/>
          <w:szCs w:val="24"/>
          <w:u w:val="none"/>
        </w:rPr>
        <w:t xml:space="preserve"> after knee replacement</w:t>
      </w:r>
      <w:r w:rsidR="7C19CA92" w:rsidRPr="00AC3A88">
        <w:rPr>
          <w:rStyle w:val="Hyperlink"/>
          <w:color w:val="auto"/>
          <w:sz w:val="24"/>
          <w:szCs w:val="24"/>
          <w:u w:val="none"/>
        </w:rPr>
        <w:t xml:space="preserve">. This </w:t>
      </w:r>
      <w:r w:rsidR="7B6FCC9E" w:rsidRPr="00AC3A88">
        <w:rPr>
          <w:rStyle w:val="Hyperlink"/>
          <w:color w:val="auto"/>
          <w:sz w:val="24"/>
          <w:szCs w:val="24"/>
          <w:u w:val="none"/>
        </w:rPr>
        <w:t xml:space="preserve">can then </w:t>
      </w:r>
      <w:r w:rsidR="031C9C10" w:rsidRPr="00AC3A88">
        <w:rPr>
          <w:rStyle w:val="Hyperlink"/>
          <w:color w:val="auto"/>
          <w:sz w:val="24"/>
          <w:szCs w:val="24"/>
          <w:u w:val="none"/>
        </w:rPr>
        <w:t xml:space="preserve">facilitate targeted care delivery </w:t>
      </w:r>
      <w:r w:rsidR="338A8CD5" w:rsidRPr="00AC3A88">
        <w:rPr>
          <w:rStyle w:val="Hyperlink"/>
          <w:color w:val="auto"/>
          <w:sz w:val="24"/>
          <w:szCs w:val="24"/>
          <w:u w:val="none"/>
        </w:rPr>
        <w:t>at 3</w:t>
      </w:r>
      <w:r w:rsidR="00AC3A88" w:rsidRPr="00AC3A88">
        <w:rPr>
          <w:rStyle w:val="Hyperlink"/>
          <w:color w:val="00B0F0"/>
          <w:sz w:val="24"/>
          <w:szCs w:val="24"/>
          <w:u w:val="none"/>
        </w:rPr>
        <w:t>–4</w:t>
      </w:r>
      <w:r w:rsidR="338A8CD5" w:rsidRPr="00AC3A88">
        <w:rPr>
          <w:rStyle w:val="Hyperlink"/>
          <w:color w:val="auto"/>
          <w:sz w:val="24"/>
          <w:szCs w:val="24"/>
          <w:u w:val="none"/>
        </w:rPr>
        <w:t xml:space="preserve"> months post-operative </w:t>
      </w:r>
      <w:r w:rsidR="1E3DC71F" w:rsidRPr="00AC3A88">
        <w:rPr>
          <w:rStyle w:val="Hyperlink"/>
          <w:color w:val="auto"/>
          <w:sz w:val="24"/>
          <w:szCs w:val="24"/>
          <w:u w:val="none"/>
        </w:rPr>
        <w:t xml:space="preserve">when acute pain is transiting to chronic pain, with the aim of </w:t>
      </w:r>
      <w:r w:rsidR="35D1F9C8" w:rsidRPr="00AC3A88">
        <w:rPr>
          <w:rStyle w:val="Hyperlink"/>
          <w:color w:val="auto"/>
          <w:sz w:val="24"/>
          <w:szCs w:val="24"/>
          <w:u w:val="none"/>
        </w:rPr>
        <w:t>prevent</w:t>
      </w:r>
      <w:r w:rsidR="206C3321" w:rsidRPr="00AC3A88">
        <w:rPr>
          <w:rStyle w:val="Hyperlink"/>
          <w:color w:val="auto"/>
          <w:sz w:val="24"/>
          <w:szCs w:val="24"/>
          <w:u w:val="none"/>
        </w:rPr>
        <w:t>ing</w:t>
      </w:r>
      <w:r w:rsidR="35D1F9C8" w:rsidRPr="00AC3A88">
        <w:rPr>
          <w:rStyle w:val="Hyperlink"/>
          <w:color w:val="auto"/>
          <w:sz w:val="24"/>
          <w:szCs w:val="24"/>
          <w:u w:val="none"/>
        </w:rPr>
        <w:t xml:space="preserve"> longer-term chronicity. </w:t>
      </w:r>
      <w:r w:rsidR="4AE9BC9A" w:rsidRPr="00AC3A88">
        <w:rPr>
          <w:rStyle w:val="Hyperlink"/>
          <w:color w:val="auto"/>
          <w:sz w:val="24"/>
          <w:szCs w:val="24"/>
          <w:u w:val="none"/>
        </w:rPr>
        <w:t xml:space="preserve">To identify patients with troublesome pain after </w:t>
      </w:r>
      <w:r w:rsidR="14E593BD" w:rsidRPr="00AC3A88">
        <w:rPr>
          <w:rStyle w:val="Hyperlink"/>
          <w:color w:val="auto"/>
          <w:sz w:val="24"/>
          <w:szCs w:val="24"/>
          <w:u w:val="none"/>
        </w:rPr>
        <w:t xml:space="preserve">total </w:t>
      </w:r>
      <w:r w:rsidR="4AE9BC9A" w:rsidRPr="00AC3A88">
        <w:rPr>
          <w:rStyle w:val="Hyperlink"/>
          <w:color w:val="auto"/>
          <w:sz w:val="24"/>
          <w:szCs w:val="24"/>
          <w:u w:val="none"/>
        </w:rPr>
        <w:t>knee replacement who would likely benefit from intervention, w</w:t>
      </w:r>
      <w:r w:rsidR="2FE15C6C" w:rsidRPr="00AC3A88">
        <w:rPr>
          <w:rStyle w:val="Hyperlink"/>
          <w:color w:val="auto"/>
          <w:sz w:val="24"/>
          <w:szCs w:val="24"/>
          <w:u w:val="none"/>
        </w:rPr>
        <w:t xml:space="preserve">e have </w:t>
      </w:r>
      <w:r w:rsidR="236AFF6B" w:rsidRPr="00AC3A88">
        <w:rPr>
          <w:rStyle w:val="Hyperlink"/>
          <w:color w:val="auto"/>
          <w:sz w:val="24"/>
          <w:szCs w:val="24"/>
          <w:u w:val="none"/>
        </w:rPr>
        <w:t xml:space="preserve">developed </w:t>
      </w:r>
      <w:r w:rsidR="13DFC07A" w:rsidRPr="00AC3A88">
        <w:rPr>
          <w:rStyle w:val="Hyperlink"/>
          <w:color w:val="auto"/>
          <w:sz w:val="24"/>
          <w:szCs w:val="24"/>
          <w:u w:val="none"/>
        </w:rPr>
        <w:t xml:space="preserve">and applied </w:t>
      </w:r>
      <w:r w:rsidR="236AFF6B" w:rsidRPr="00AC3A88">
        <w:rPr>
          <w:rStyle w:val="Hyperlink"/>
          <w:color w:val="auto"/>
          <w:sz w:val="24"/>
          <w:szCs w:val="24"/>
          <w:u w:val="none"/>
        </w:rPr>
        <w:t xml:space="preserve">the first </w:t>
      </w:r>
      <w:r w:rsidR="78906532" w:rsidRPr="00AC3A88">
        <w:rPr>
          <w:rStyle w:val="Hyperlink"/>
          <w:color w:val="auto"/>
          <w:sz w:val="24"/>
          <w:szCs w:val="24"/>
          <w:u w:val="none"/>
        </w:rPr>
        <w:t>robust</w:t>
      </w:r>
      <w:r w:rsidR="7ABDC7C2" w:rsidRPr="00AC3A88">
        <w:rPr>
          <w:rStyle w:val="Hyperlink"/>
          <w:color w:val="auto"/>
          <w:sz w:val="24"/>
          <w:szCs w:val="24"/>
          <w:u w:val="none"/>
        </w:rPr>
        <w:t xml:space="preserve"> and standardised</w:t>
      </w:r>
      <w:r w:rsidR="78906532" w:rsidRPr="00AC3A88">
        <w:rPr>
          <w:rStyle w:val="Hyperlink"/>
          <w:color w:val="auto"/>
          <w:sz w:val="24"/>
          <w:szCs w:val="24"/>
          <w:u w:val="none"/>
        </w:rPr>
        <w:t xml:space="preserve"> approach, </w:t>
      </w:r>
      <w:r w:rsidR="50B92B0F" w:rsidRPr="00AC3A88">
        <w:rPr>
          <w:rStyle w:val="Hyperlink"/>
          <w:color w:val="auto"/>
          <w:sz w:val="24"/>
          <w:szCs w:val="24"/>
          <w:u w:val="none"/>
        </w:rPr>
        <w:t>using a derived cut-off score on</w:t>
      </w:r>
      <w:r w:rsidR="78906532" w:rsidRPr="00AC3A88">
        <w:rPr>
          <w:rStyle w:val="Hyperlink"/>
          <w:color w:val="auto"/>
          <w:sz w:val="24"/>
          <w:szCs w:val="24"/>
          <w:u w:val="none"/>
        </w:rPr>
        <w:t xml:space="preserve"> the O</w:t>
      </w:r>
      <w:r w:rsidR="4159B051" w:rsidRPr="00AC3A88">
        <w:rPr>
          <w:rStyle w:val="Hyperlink"/>
          <w:color w:val="auto"/>
          <w:sz w:val="24"/>
          <w:szCs w:val="24"/>
          <w:u w:val="none"/>
        </w:rPr>
        <w:t>KS</w:t>
      </w:r>
      <w:r w:rsidR="7EF6FB96" w:rsidRPr="00AC3A88">
        <w:rPr>
          <w:rStyle w:val="Hyperlink"/>
          <w:color w:val="auto"/>
          <w:sz w:val="24"/>
          <w:szCs w:val="24"/>
          <w:u w:val="none"/>
        </w:rPr>
        <w:t xml:space="preserve"> pain subscale.</w:t>
      </w:r>
    </w:p>
    <w:p w14:paraId="6715CE34" w14:textId="29423949" w:rsidR="001952E5" w:rsidRPr="00AC3A88" w:rsidRDefault="0084701A" w:rsidP="003E5FA6">
      <w:pPr>
        <w:pStyle w:val="ListParagraph"/>
        <w:numPr>
          <w:ilvl w:val="0"/>
          <w:numId w:val="6"/>
        </w:numPr>
        <w:spacing w:after="120" w:line="360" w:lineRule="auto"/>
        <w:rPr>
          <w:rStyle w:val="Hyperlink"/>
          <w:b/>
          <w:bCs/>
          <w:color w:val="auto"/>
          <w:sz w:val="24"/>
          <w:szCs w:val="24"/>
          <w:u w:val="none"/>
        </w:rPr>
      </w:pPr>
      <w:r w:rsidRPr="00AC3A88">
        <w:rPr>
          <w:rStyle w:val="Hyperlink"/>
          <w:b/>
          <w:bCs/>
          <w:color w:val="auto"/>
          <w:sz w:val="24"/>
          <w:szCs w:val="24"/>
          <w:u w:val="none"/>
        </w:rPr>
        <w:t xml:space="preserve">Predicting </w:t>
      </w:r>
      <w:r w:rsidR="001952E5" w:rsidRPr="00AC3A88">
        <w:rPr>
          <w:rStyle w:val="Hyperlink"/>
          <w:b/>
          <w:bCs/>
          <w:color w:val="auto"/>
          <w:sz w:val="24"/>
          <w:szCs w:val="24"/>
          <w:u w:val="none"/>
        </w:rPr>
        <w:t xml:space="preserve">who will develop chronic pain after </w:t>
      </w:r>
      <w:r w:rsidR="009F0484" w:rsidRPr="00AC3A88">
        <w:rPr>
          <w:rStyle w:val="Hyperlink"/>
          <w:b/>
          <w:bCs/>
          <w:color w:val="auto"/>
          <w:sz w:val="24"/>
          <w:szCs w:val="24"/>
          <w:u w:val="none"/>
        </w:rPr>
        <w:t>total knee replacement</w:t>
      </w:r>
    </w:p>
    <w:p w14:paraId="760C039C" w14:textId="0C0A8411" w:rsidR="001952E5" w:rsidRPr="00AC3A88" w:rsidRDefault="6522E26B" w:rsidP="41999092">
      <w:pPr>
        <w:spacing w:after="120" w:line="360" w:lineRule="auto"/>
        <w:rPr>
          <w:rStyle w:val="Hyperlink"/>
          <w:color w:val="auto"/>
          <w:sz w:val="24"/>
          <w:szCs w:val="24"/>
          <w:u w:val="none"/>
        </w:rPr>
      </w:pPr>
      <w:r w:rsidRPr="00AC3A88">
        <w:rPr>
          <w:rStyle w:val="Hyperlink"/>
          <w:color w:val="auto"/>
          <w:sz w:val="24"/>
          <w:szCs w:val="24"/>
          <w:u w:val="none"/>
        </w:rPr>
        <w:t xml:space="preserve">Our database analyses confirm the importance of pre-operative pain as a predictor of chronic pain after knee replacement. </w:t>
      </w:r>
      <w:r w:rsidR="0FCB54ED" w:rsidRPr="00AC3A88">
        <w:rPr>
          <w:rStyle w:val="Hyperlink"/>
          <w:color w:val="auto"/>
          <w:sz w:val="24"/>
          <w:szCs w:val="24"/>
          <w:u w:val="none"/>
        </w:rPr>
        <w:t xml:space="preserve">Those with the mildest pre-operative knee pain were more </w:t>
      </w:r>
      <w:r w:rsidR="60A9D220" w:rsidRPr="00AC3A88">
        <w:rPr>
          <w:rStyle w:val="Hyperlink"/>
          <w:color w:val="auto"/>
          <w:sz w:val="24"/>
          <w:szCs w:val="24"/>
          <w:u w:val="none"/>
        </w:rPr>
        <w:t>likely</w:t>
      </w:r>
      <w:r w:rsidR="0FCB54ED" w:rsidRPr="00AC3A88">
        <w:rPr>
          <w:rStyle w:val="Hyperlink"/>
          <w:color w:val="auto"/>
          <w:sz w:val="24"/>
          <w:szCs w:val="24"/>
          <w:u w:val="none"/>
        </w:rPr>
        <w:t xml:space="preserve"> to move to a worse post-operative pain state</w:t>
      </w:r>
      <w:r w:rsidR="55AE40E5" w:rsidRPr="00AC3A88">
        <w:rPr>
          <w:rStyle w:val="Hyperlink"/>
          <w:color w:val="auto"/>
          <w:sz w:val="24"/>
          <w:szCs w:val="24"/>
          <w:u w:val="none"/>
        </w:rPr>
        <w:t>.</w:t>
      </w:r>
      <w:r w:rsidRPr="00AC3A88">
        <w:rPr>
          <w:rStyle w:val="Hyperlink"/>
          <w:color w:val="auto"/>
          <w:sz w:val="24"/>
          <w:szCs w:val="24"/>
          <w:u w:val="none"/>
        </w:rPr>
        <w:t xml:space="preserve"> </w:t>
      </w:r>
      <w:r w:rsidR="2DCE70E0" w:rsidRPr="00AC3A88">
        <w:rPr>
          <w:rStyle w:val="Hyperlink"/>
          <w:color w:val="auto"/>
          <w:sz w:val="24"/>
          <w:szCs w:val="24"/>
          <w:u w:val="none"/>
        </w:rPr>
        <w:t xml:space="preserve">Patients taking opioids and antidepressant medications were more </w:t>
      </w:r>
      <w:r w:rsidR="464AFCB4" w:rsidRPr="00AC3A88">
        <w:rPr>
          <w:rStyle w:val="Hyperlink"/>
          <w:color w:val="auto"/>
          <w:sz w:val="24"/>
          <w:szCs w:val="24"/>
          <w:u w:val="none"/>
        </w:rPr>
        <w:t>likely</w:t>
      </w:r>
      <w:r w:rsidR="2DCE70E0" w:rsidRPr="00AC3A88">
        <w:rPr>
          <w:rStyle w:val="Hyperlink"/>
          <w:color w:val="auto"/>
          <w:sz w:val="24"/>
          <w:szCs w:val="24"/>
          <w:u w:val="none"/>
        </w:rPr>
        <w:t xml:space="preserve"> to have worse pain outcomes</w:t>
      </w:r>
      <w:r w:rsidR="7CED73C0" w:rsidRPr="00AC3A88">
        <w:rPr>
          <w:rStyle w:val="Hyperlink"/>
          <w:color w:val="auto"/>
          <w:sz w:val="24"/>
          <w:szCs w:val="24"/>
          <w:u w:val="none"/>
        </w:rPr>
        <w:t xml:space="preserve">. </w:t>
      </w:r>
      <w:r w:rsidR="28608413" w:rsidRPr="00AC3A88">
        <w:rPr>
          <w:rStyle w:val="Hyperlink"/>
          <w:color w:val="auto"/>
          <w:sz w:val="24"/>
          <w:szCs w:val="24"/>
          <w:u w:val="none"/>
        </w:rPr>
        <w:t>Other</w:t>
      </w:r>
      <w:r w:rsidRPr="00AC3A88">
        <w:rPr>
          <w:rStyle w:val="Hyperlink"/>
          <w:color w:val="auto"/>
          <w:sz w:val="24"/>
          <w:szCs w:val="24"/>
          <w:u w:val="none"/>
        </w:rPr>
        <w:t xml:space="preserve"> risk factors</w:t>
      </w:r>
      <w:r w:rsidR="3CD01614" w:rsidRPr="00AC3A88">
        <w:rPr>
          <w:rStyle w:val="Hyperlink"/>
          <w:color w:val="auto"/>
          <w:sz w:val="24"/>
          <w:szCs w:val="24"/>
          <w:u w:val="none"/>
        </w:rPr>
        <w:t>, including smoking, obesity and co-morbidities</w:t>
      </w:r>
      <w:r w:rsidRPr="00AC3A88">
        <w:rPr>
          <w:rStyle w:val="Hyperlink"/>
          <w:color w:val="auto"/>
          <w:sz w:val="24"/>
          <w:szCs w:val="24"/>
          <w:u w:val="none"/>
        </w:rPr>
        <w:t xml:space="preserve"> </w:t>
      </w:r>
      <w:r w:rsidR="00A82E2F" w:rsidRPr="00AC3A88">
        <w:rPr>
          <w:rStyle w:val="Hyperlink"/>
          <w:color w:val="auto"/>
          <w:sz w:val="24"/>
          <w:szCs w:val="24"/>
          <w:u w:val="none"/>
        </w:rPr>
        <w:t>are potentially modifiable</w:t>
      </w:r>
      <w:r w:rsidR="0C0CC772" w:rsidRPr="00AC3A88">
        <w:rPr>
          <w:rStyle w:val="Hyperlink"/>
          <w:color w:val="auto"/>
          <w:sz w:val="24"/>
          <w:szCs w:val="24"/>
          <w:u w:val="none"/>
        </w:rPr>
        <w:t xml:space="preserve"> </w:t>
      </w:r>
      <w:r w:rsidR="00A82E2F" w:rsidRPr="00AC3A88">
        <w:rPr>
          <w:rStyle w:val="Hyperlink"/>
          <w:color w:val="auto"/>
          <w:sz w:val="24"/>
          <w:szCs w:val="24"/>
          <w:u w:val="none"/>
        </w:rPr>
        <w:t>before surgery</w:t>
      </w:r>
      <w:r w:rsidRPr="00AC3A88">
        <w:rPr>
          <w:rStyle w:val="Hyperlink"/>
          <w:color w:val="auto"/>
          <w:sz w:val="24"/>
          <w:szCs w:val="24"/>
          <w:u w:val="none"/>
        </w:rPr>
        <w:t xml:space="preserve"> or </w:t>
      </w:r>
      <w:r w:rsidR="00A82E2F" w:rsidRPr="00AC3A88">
        <w:rPr>
          <w:rStyle w:val="Hyperlink"/>
          <w:color w:val="auto"/>
          <w:sz w:val="24"/>
          <w:szCs w:val="24"/>
          <w:u w:val="none"/>
        </w:rPr>
        <w:t>may identify groups requiring additional care and monitoring</w:t>
      </w:r>
      <w:r w:rsidRPr="00AC3A88">
        <w:rPr>
          <w:rStyle w:val="Hyperlink"/>
          <w:color w:val="auto"/>
          <w:sz w:val="24"/>
          <w:szCs w:val="24"/>
          <w:u w:val="none"/>
        </w:rPr>
        <w:t>.</w:t>
      </w:r>
    </w:p>
    <w:p w14:paraId="4A948AEA" w14:textId="694F18FD" w:rsidR="001952E5" w:rsidRPr="00AC3A88" w:rsidRDefault="0084701A" w:rsidP="003E5FA6">
      <w:pPr>
        <w:pStyle w:val="ListParagraph"/>
        <w:numPr>
          <w:ilvl w:val="0"/>
          <w:numId w:val="6"/>
        </w:numPr>
        <w:spacing w:after="120" w:line="360" w:lineRule="auto"/>
        <w:rPr>
          <w:rStyle w:val="Hyperlink"/>
          <w:b/>
          <w:bCs/>
          <w:color w:val="auto"/>
          <w:sz w:val="24"/>
          <w:szCs w:val="24"/>
          <w:u w:val="none"/>
        </w:rPr>
      </w:pPr>
      <w:r w:rsidRPr="00AC3A88">
        <w:rPr>
          <w:rStyle w:val="Hyperlink"/>
          <w:b/>
          <w:bCs/>
          <w:color w:val="auto"/>
          <w:sz w:val="24"/>
          <w:szCs w:val="24"/>
          <w:u w:val="none"/>
        </w:rPr>
        <w:t>P</w:t>
      </w:r>
      <w:r w:rsidR="001952E5" w:rsidRPr="00AC3A88">
        <w:rPr>
          <w:rStyle w:val="Hyperlink"/>
          <w:b/>
          <w:bCs/>
          <w:color w:val="auto"/>
          <w:sz w:val="24"/>
          <w:szCs w:val="24"/>
          <w:u w:val="none"/>
        </w:rPr>
        <w:t xml:space="preserve">revention of chronic pain after </w:t>
      </w:r>
      <w:r w:rsidR="009F0484" w:rsidRPr="00AC3A88">
        <w:rPr>
          <w:rStyle w:val="Hyperlink"/>
          <w:b/>
          <w:bCs/>
          <w:color w:val="auto"/>
          <w:sz w:val="24"/>
          <w:szCs w:val="24"/>
          <w:u w:val="none"/>
        </w:rPr>
        <w:t>total knee replacement</w:t>
      </w:r>
    </w:p>
    <w:p w14:paraId="576EC190" w14:textId="77777777" w:rsidR="00AC3A88" w:rsidRPr="00AC3A88" w:rsidRDefault="319C1472" w:rsidP="27ED9E1B">
      <w:pPr>
        <w:spacing w:after="120" w:line="360" w:lineRule="auto"/>
        <w:rPr>
          <w:rStyle w:val="Hyperlink"/>
          <w:color w:val="auto"/>
          <w:sz w:val="24"/>
          <w:szCs w:val="24"/>
          <w:u w:val="none"/>
        </w:rPr>
      </w:pPr>
      <w:r w:rsidRPr="00AC3A88">
        <w:rPr>
          <w:rStyle w:val="Hyperlink"/>
          <w:color w:val="auto"/>
          <w:sz w:val="24"/>
          <w:szCs w:val="24"/>
          <w:u w:val="none"/>
        </w:rPr>
        <w:t xml:space="preserve">Randomised trials to assess long-term outcomes after pre-, peri- and post-operative interventions are feasible and </w:t>
      </w:r>
      <w:r w:rsidR="2A30F78E" w:rsidRPr="00AC3A88">
        <w:rPr>
          <w:rStyle w:val="Hyperlink"/>
          <w:color w:val="auto"/>
          <w:sz w:val="24"/>
          <w:szCs w:val="24"/>
          <w:u w:val="none"/>
        </w:rPr>
        <w:t>necessary</w:t>
      </w:r>
      <w:r w:rsidRPr="00AC3A88">
        <w:rPr>
          <w:rStyle w:val="Hyperlink"/>
          <w:color w:val="auto"/>
          <w:sz w:val="24"/>
          <w:szCs w:val="24"/>
          <w:u w:val="none"/>
        </w:rPr>
        <w:t xml:space="preserve"> to ensure that patients receive care with reduced or no risk of chronic pain. Some unifactorial interventions merit further study and may have a role in the knee replacement pathway.</w:t>
      </w:r>
    </w:p>
    <w:p w14:paraId="3FA20DAC" w14:textId="4795C336" w:rsidR="001952E5" w:rsidRPr="00AC3A88" w:rsidRDefault="001952E5" w:rsidP="003E5FA6">
      <w:pPr>
        <w:pStyle w:val="ListParagraph"/>
        <w:numPr>
          <w:ilvl w:val="0"/>
          <w:numId w:val="6"/>
        </w:numPr>
        <w:spacing w:after="120" w:line="360" w:lineRule="auto"/>
        <w:rPr>
          <w:rStyle w:val="Hyperlink"/>
          <w:b/>
          <w:bCs/>
          <w:color w:val="auto"/>
          <w:sz w:val="24"/>
          <w:szCs w:val="24"/>
          <w:u w:val="none"/>
        </w:rPr>
      </w:pPr>
      <w:r w:rsidRPr="00AC3A88">
        <w:rPr>
          <w:rStyle w:val="Hyperlink"/>
          <w:b/>
          <w:bCs/>
          <w:color w:val="auto"/>
          <w:sz w:val="24"/>
          <w:szCs w:val="24"/>
          <w:u w:val="none"/>
        </w:rPr>
        <w:t xml:space="preserve">Trajectory of chronic pain after </w:t>
      </w:r>
      <w:r w:rsidR="009F0484" w:rsidRPr="00AC3A88">
        <w:rPr>
          <w:rStyle w:val="Hyperlink"/>
          <w:b/>
          <w:bCs/>
          <w:color w:val="auto"/>
          <w:sz w:val="24"/>
          <w:szCs w:val="24"/>
          <w:u w:val="none"/>
        </w:rPr>
        <w:t>total knee replacement</w:t>
      </w:r>
    </w:p>
    <w:p w14:paraId="4A00C682" w14:textId="2558E452" w:rsidR="001952E5" w:rsidRPr="00AC3A88" w:rsidRDefault="0045685E" w:rsidP="00A74D91">
      <w:pPr>
        <w:spacing w:after="120" w:line="360" w:lineRule="auto"/>
        <w:rPr>
          <w:rFonts w:ascii="Calibri" w:eastAsia="Calibri" w:hAnsi="Calibri" w:cs="Calibri"/>
          <w:sz w:val="24"/>
          <w:szCs w:val="24"/>
        </w:rPr>
      </w:pPr>
      <w:r w:rsidRPr="00AC3A88">
        <w:rPr>
          <w:rFonts w:cs="Arial-BoldMT"/>
          <w:sz w:val="24"/>
          <w:szCs w:val="24"/>
        </w:rPr>
        <w:t>Whil</w:t>
      </w:r>
      <w:r w:rsidR="000560F2" w:rsidRPr="00AC3A88">
        <w:rPr>
          <w:rFonts w:cs="Arial-BoldMT"/>
          <w:sz w:val="24"/>
          <w:szCs w:val="24"/>
        </w:rPr>
        <w:t>e</w:t>
      </w:r>
      <w:r w:rsidRPr="00AC3A88">
        <w:rPr>
          <w:rFonts w:cs="Arial-BoldMT"/>
          <w:sz w:val="24"/>
          <w:szCs w:val="24"/>
        </w:rPr>
        <w:t xml:space="preserve"> </w:t>
      </w:r>
      <w:r w:rsidR="1120C724" w:rsidRPr="00AC3A88">
        <w:rPr>
          <w:rFonts w:cs="Arial-BoldMT"/>
          <w:sz w:val="24"/>
          <w:szCs w:val="24"/>
        </w:rPr>
        <w:t>two</w:t>
      </w:r>
      <w:r w:rsidR="69E5DB83" w:rsidRPr="00AC3A88">
        <w:rPr>
          <w:rFonts w:cs="Arial-BoldMT"/>
          <w:sz w:val="24"/>
          <w:szCs w:val="24"/>
        </w:rPr>
        <w:t>-</w:t>
      </w:r>
      <w:r w:rsidR="1120C724" w:rsidRPr="00AC3A88">
        <w:rPr>
          <w:rFonts w:cs="Arial-BoldMT"/>
          <w:sz w:val="24"/>
          <w:szCs w:val="24"/>
        </w:rPr>
        <w:t>thirds</w:t>
      </w:r>
      <w:r w:rsidRPr="00AC3A88">
        <w:rPr>
          <w:rFonts w:cs="Arial-BoldMT"/>
          <w:sz w:val="24"/>
          <w:szCs w:val="24"/>
        </w:rPr>
        <w:t xml:space="preserve"> of people with chronic pain one year after surgery appear to </w:t>
      </w:r>
      <w:r w:rsidR="00510AC1" w:rsidRPr="00AC3A88">
        <w:rPr>
          <w:rFonts w:cs="Arial-BoldMT"/>
          <w:sz w:val="24"/>
          <w:szCs w:val="24"/>
        </w:rPr>
        <w:t xml:space="preserve">improve and no longer have pain </w:t>
      </w:r>
      <w:r w:rsidRPr="00AC3A88">
        <w:rPr>
          <w:rFonts w:cs="Arial-BoldMT"/>
          <w:sz w:val="24"/>
          <w:szCs w:val="24"/>
        </w:rPr>
        <w:t xml:space="preserve">as years </w:t>
      </w:r>
      <w:r w:rsidR="00510AC1" w:rsidRPr="00AC3A88">
        <w:rPr>
          <w:rFonts w:cs="Arial-BoldMT"/>
          <w:sz w:val="24"/>
          <w:szCs w:val="24"/>
        </w:rPr>
        <w:t>pass</w:t>
      </w:r>
      <w:r w:rsidRPr="00AC3A88">
        <w:rPr>
          <w:rFonts w:cs="Arial-BoldMT"/>
          <w:sz w:val="24"/>
          <w:szCs w:val="24"/>
        </w:rPr>
        <w:t>,</w:t>
      </w:r>
      <w:r w:rsidR="0009674A" w:rsidRPr="00AC3A88">
        <w:rPr>
          <w:rFonts w:cs="Arial-BoldMT"/>
          <w:sz w:val="24"/>
          <w:szCs w:val="24"/>
        </w:rPr>
        <w:t xml:space="preserve"> our estimates after imputing significant missing </w:t>
      </w:r>
      <w:r w:rsidR="0009674A" w:rsidRPr="00AC3A88">
        <w:rPr>
          <w:rFonts w:cs="Arial-BoldMT"/>
          <w:sz w:val="24"/>
          <w:szCs w:val="24"/>
          <w:highlight w:val="magenta"/>
        </w:rPr>
        <w:t>data</w:t>
      </w:r>
      <w:r w:rsidR="0009674A" w:rsidRPr="00AC3A88">
        <w:rPr>
          <w:rFonts w:cs="Arial-BoldMT"/>
          <w:sz w:val="24"/>
          <w:szCs w:val="24"/>
        </w:rPr>
        <w:t xml:space="preserve"> assumed to be missing at random, indicate that </w:t>
      </w:r>
      <w:r w:rsidRPr="00AC3A88">
        <w:rPr>
          <w:rFonts w:cs="Arial-BoldMT"/>
          <w:sz w:val="24"/>
          <w:szCs w:val="24"/>
        </w:rPr>
        <w:t xml:space="preserve">one in three still experience chronic pain five years after their operation or fluctuate in and out of it. </w:t>
      </w:r>
      <w:r w:rsidR="5ED06344" w:rsidRPr="00AC3A88">
        <w:rPr>
          <w:rFonts w:ascii="Calibri" w:eastAsia="Calibri" w:hAnsi="Calibri" w:cs="Calibri"/>
          <w:sz w:val="24"/>
          <w:szCs w:val="24"/>
        </w:rPr>
        <w:t>When describing chronic post-surgical pain, some people describe sensations of discomfort including heaviness, numbness, pressure and tightness associated with the prosthesis</w:t>
      </w:r>
      <w:r w:rsidR="00A82E2F" w:rsidRPr="00AC3A88">
        <w:rPr>
          <w:rFonts w:ascii="Calibri" w:eastAsia="Calibri" w:hAnsi="Calibri" w:cs="Calibri"/>
          <w:sz w:val="24"/>
          <w:szCs w:val="24"/>
        </w:rPr>
        <w:t>. Some people</w:t>
      </w:r>
      <w:r w:rsidR="5ED06344" w:rsidRPr="00AC3A88">
        <w:rPr>
          <w:rFonts w:ascii="Calibri" w:eastAsia="Calibri" w:hAnsi="Calibri" w:cs="Calibri"/>
          <w:sz w:val="24"/>
          <w:szCs w:val="24"/>
        </w:rPr>
        <w:t xml:space="preserve"> report a lack of felt connection with their knee, and a lack of confidence in it.</w:t>
      </w:r>
    </w:p>
    <w:p w14:paraId="46F35115" w14:textId="1532E3FE" w:rsidR="001952E5" w:rsidRPr="00AC3A88" w:rsidRDefault="001952E5" w:rsidP="003E5FA6">
      <w:pPr>
        <w:pStyle w:val="ListParagraph"/>
        <w:numPr>
          <w:ilvl w:val="0"/>
          <w:numId w:val="6"/>
        </w:numPr>
        <w:spacing w:after="120" w:line="360" w:lineRule="auto"/>
        <w:rPr>
          <w:rStyle w:val="Hyperlink"/>
          <w:b/>
          <w:bCs/>
          <w:color w:val="auto"/>
          <w:sz w:val="24"/>
          <w:szCs w:val="24"/>
          <w:u w:val="none"/>
        </w:rPr>
      </w:pPr>
      <w:r w:rsidRPr="00AC3A88">
        <w:rPr>
          <w:rStyle w:val="Hyperlink"/>
          <w:b/>
          <w:bCs/>
          <w:color w:val="auto"/>
          <w:sz w:val="24"/>
          <w:szCs w:val="24"/>
          <w:u w:val="none"/>
        </w:rPr>
        <w:t xml:space="preserve">How people manage chronic pain after </w:t>
      </w:r>
      <w:r w:rsidR="009F0484" w:rsidRPr="00AC3A88">
        <w:rPr>
          <w:rStyle w:val="Hyperlink"/>
          <w:b/>
          <w:bCs/>
          <w:color w:val="auto"/>
          <w:sz w:val="24"/>
          <w:szCs w:val="24"/>
          <w:u w:val="none"/>
        </w:rPr>
        <w:t>total knee replacement</w:t>
      </w:r>
    </w:p>
    <w:p w14:paraId="2B521C89" w14:textId="6D9131E6" w:rsidR="001952E5" w:rsidRPr="00AC3A88" w:rsidRDefault="0045685E" w:rsidP="050700A0">
      <w:pPr>
        <w:spacing w:after="120" w:line="360" w:lineRule="auto"/>
        <w:rPr>
          <w:rFonts w:cs="Arial-BoldMT"/>
          <w:sz w:val="24"/>
          <w:szCs w:val="24"/>
        </w:rPr>
      </w:pPr>
      <w:r w:rsidRPr="00AC3A88">
        <w:rPr>
          <w:rFonts w:cs="Arial-BoldMT"/>
          <w:sz w:val="24"/>
          <w:szCs w:val="24"/>
        </w:rPr>
        <w:t xml:space="preserve">Chronic pain after total knee replacement is linked with </w:t>
      </w:r>
      <w:r w:rsidR="00F5035D" w:rsidRPr="00AC3A88">
        <w:rPr>
          <w:rFonts w:cs="Arial-BoldMT"/>
          <w:sz w:val="24"/>
          <w:szCs w:val="24"/>
        </w:rPr>
        <w:t xml:space="preserve">slightly more visits to the GP, more physiotherapy, and greater consumption of stronger analgesia even years after the operation. </w:t>
      </w:r>
      <w:r w:rsidR="229323B4" w:rsidRPr="00AC3A88">
        <w:rPr>
          <w:rFonts w:cs="Arial-BoldMT"/>
          <w:sz w:val="24"/>
          <w:szCs w:val="24"/>
        </w:rPr>
        <w:t>People with chronic pain after knee replacement who make little, or no use of services often feel nothing more can be done, or that further treatments may not be of benefit or cause further harm.</w:t>
      </w:r>
    </w:p>
    <w:p w14:paraId="7F7A650C" w14:textId="1D44F951" w:rsidR="001952E5" w:rsidRPr="00AC3A88" w:rsidRDefault="001952E5" w:rsidP="003E5FA6">
      <w:pPr>
        <w:pStyle w:val="ListParagraph"/>
        <w:numPr>
          <w:ilvl w:val="0"/>
          <w:numId w:val="6"/>
        </w:numPr>
        <w:spacing w:after="120" w:line="360" w:lineRule="auto"/>
        <w:rPr>
          <w:rStyle w:val="Hyperlink"/>
          <w:b/>
          <w:bCs/>
          <w:color w:val="auto"/>
          <w:sz w:val="24"/>
          <w:szCs w:val="24"/>
          <w:u w:val="none"/>
        </w:rPr>
      </w:pPr>
      <w:r w:rsidRPr="00AC3A88">
        <w:rPr>
          <w:rStyle w:val="Hyperlink"/>
          <w:b/>
          <w:bCs/>
          <w:color w:val="auto"/>
          <w:sz w:val="24"/>
          <w:szCs w:val="24"/>
          <w:u w:val="none"/>
        </w:rPr>
        <w:t xml:space="preserve">Economic impact of chronic pain after </w:t>
      </w:r>
      <w:r w:rsidR="009F0484" w:rsidRPr="00AC3A88">
        <w:rPr>
          <w:rStyle w:val="Hyperlink"/>
          <w:b/>
          <w:bCs/>
          <w:color w:val="auto"/>
          <w:sz w:val="24"/>
          <w:szCs w:val="24"/>
          <w:u w:val="none"/>
        </w:rPr>
        <w:t>total knee replacement</w:t>
      </w:r>
    </w:p>
    <w:p w14:paraId="1DF0AF22" w14:textId="448FB884" w:rsidR="001952E5" w:rsidRPr="00AC3A88" w:rsidRDefault="50C06DB6" w:rsidP="1F3D3E98">
      <w:pPr>
        <w:spacing w:after="120" w:line="360" w:lineRule="auto"/>
        <w:rPr>
          <w:rFonts w:cs="Arial-BoldMT"/>
          <w:sz w:val="24"/>
          <w:szCs w:val="24"/>
        </w:rPr>
      </w:pPr>
      <w:r w:rsidRPr="00AC3A88">
        <w:rPr>
          <w:rFonts w:cs="Arial-BoldMT"/>
          <w:sz w:val="24"/>
          <w:szCs w:val="24"/>
        </w:rPr>
        <w:t xml:space="preserve">We found that chronic pain after total knee replacement is associated with an additional average expenditure of </w:t>
      </w:r>
      <w:r w:rsidR="1B6148E4" w:rsidRPr="00AC3A88">
        <w:rPr>
          <w:rFonts w:cs="Arial-BoldMT"/>
          <w:sz w:val="24"/>
          <w:szCs w:val="24"/>
        </w:rPr>
        <w:t>a</w:t>
      </w:r>
      <w:r w:rsidR="131E912B" w:rsidRPr="00AC3A88">
        <w:rPr>
          <w:rFonts w:cs="Arial-BoldMT"/>
          <w:sz w:val="24"/>
          <w:szCs w:val="24"/>
        </w:rPr>
        <w:t>bout</w:t>
      </w:r>
      <w:r w:rsidR="1B6148E4" w:rsidRPr="00AC3A88">
        <w:rPr>
          <w:rFonts w:cs="Arial-BoldMT"/>
          <w:sz w:val="24"/>
          <w:szCs w:val="24"/>
        </w:rPr>
        <w:t xml:space="preserve"> </w:t>
      </w:r>
      <w:r w:rsidRPr="00AC3A88">
        <w:rPr>
          <w:rFonts w:cs="Arial-BoldMT"/>
          <w:sz w:val="24"/>
          <w:szCs w:val="24"/>
        </w:rPr>
        <w:t xml:space="preserve">£100 per patient in primary care </w:t>
      </w:r>
      <w:r w:rsidR="007E44DC" w:rsidRPr="00AC3A88">
        <w:rPr>
          <w:rFonts w:cs="Arial-BoldMT"/>
          <w:sz w:val="24"/>
          <w:szCs w:val="24"/>
        </w:rPr>
        <w:t xml:space="preserve">consultations </w:t>
      </w:r>
      <w:r w:rsidRPr="00AC3A88">
        <w:rPr>
          <w:rFonts w:cs="Arial-BoldMT"/>
          <w:sz w:val="24"/>
          <w:szCs w:val="24"/>
        </w:rPr>
        <w:t xml:space="preserve">during the first year after surgery. This extra cost is sustained over time, at least up to eight years after the operation. </w:t>
      </w:r>
      <w:r w:rsidR="08D77232" w:rsidRPr="00AC3A88">
        <w:rPr>
          <w:rFonts w:cs="Arial-BoldMT"/>
          <w:sz w:val="24"/>
          <w:szCs w:val="24"/>
        </w:rPr>
        <w:t xml:space="preserve">Analgesia prescription is also more costly for patients with chronic pain, </w:t>
      </w:r>
      <w:r w:rsidR="1B6148E4" w:rsidRPr="00AC3A88">
        <w:rPr>
          <w:rFonts w:cs="Arial-BoldMT"/>
          <w:sz w:val="24"/>
          <w:szCs w:val="24"/>
        </w:rPr>
        <w:t xml:space="preserve">and the associated extra cost increases after surgery primarily </w:t>
      </w:r>
      <w:r w:rsidR="1B6148E4" w:rsidRPr="00AC3A88">
        <w:rPr>
          <w:rFonts w:cs="Arial-BoldMT"/>
          <w:sz w:val="24"/>
          <w:szCs w:val="24"/>
          <w:highlight w:val="magenta"/>
        </w:rPr>
        <w:t>due to</w:t>
      </w:r>
      <w:r w:rsidR="1B6148E4" w:rsidRPr="00AC3A88">
        <w:rPr>
          <w:rFonts w:cs="Arial-BoldMT"/>
          <w:sz w:val="24"/>
          <w:szCs w:val="24"/>
        </w:rPr>
        <w:t xml:space="preserve"> </w:t>
      </w:r>
      <w:r w:rsidR="007E44DC" w:rsidRPr="00AC3A88">
        <w:rPr>
          <w:rFonts w:cs="Arial-BoldMT"/>
          <w:sz w:val="24"/>
          <w:szCs w:val="24"/>
        </w:rPr>
        <w:t xml:space="preserve">increased </w:t>
      </w:r>
      <w:r w:rsidR="1B6148E4" w:rsidRPr="00AC3A88">
        <w:rPr>
          <w:rFonts w:cs="Arial-BoldMT"/>
          <w:sz w:val="24"/>
          <w:szCs w:val="24"/>
        </w:rPr>
        <w:t xml:space="preserve">prescription of opioids. During the eight years following knee replacement, pain analgesia prescription costs the NHS </w:t>
      </w:r>
      <w:r w:rsidR="160610C0" w:rsidRPr="00AC3A88">
        <w:rPr>
          <w:rFonts w:cs="Arial-BoldMT"/>
          <w:sz w:val="24"/>
          <w:szCs w:val="24"/>
        </w:rPr>
        <w:t>on</w:t>
      </w:r>
      <w:r w:rsidR="1B6148E4" w:rsidRPr="00AC3A88">
        <w:rPr>
          <w:rFonts w:cs="Arial-BoldMT"/>
          <w:sz w:val="24"/>
          <w:szCs w:val="24"/>
        </w:rPr>
        <w:t xml:space="preserve"> average an additional £35 per patient </w:t>
      </w:r>
      <w:r w:rsidR="00312D48" w:rsidRPr="00AC3A88">
        <w:rPr>
          <w:rFonts w:cs="Arial-BoldMT"/>
          <w:sz w:val="24"/>
          <w:szCs w:val="24"/>
        </w:rPr>
        <w:t xml:space="preserve">per year </w:t>
      </w:r>
      <w:r w:rsidR="1B6148E4" w:rsidRPr="00AC3A88">
        <w:rPr>
          <w:rFonts w:cs="Arial-BoldMT"/>
          <w:sz w:val="24"/>
          <w:szCs w:val="24"/>
        </w:rPr>
        <w:t xml:space="preserve">for those in chronic pain. </w:t>
      </w:r>
      <w:r w:rsidR="00312D48" w:rsidRPr="00AC3A88">
        <w:rPr>
          <w:rFonts w:cs="Arial-BoldMT"/>
          <w:sz w:val="24"/>
          <w:szCs w:val="24"/>
        </w:rPr>
        <w:t xml:space="preserve">Additional costs associated with chronic pain </w:t>
      </w:r>
      <w:r w:rsidR="1B6148E4" w:rsidRPr="00AC3A88">
        <w:rPr>
          <w:rFonts w:cs="Arial-BoldMT"/>
          <w:sz w:val="24"/>
          <w:szCs w:val="24"/>
        </w:rPr>
        <w:t>including primary and hospital care as well as private physiotherapy (but excluding prescription medication) can be as high as £1,300 in the first year after surgery</w:t>
      </w:r>
      <w:r w:rsidR="00312D48" w:rsidRPr="00AC3A88">
        <w:rPr>
          <w:rFonts w:cs="Arial-BoldMT"/>
          <w:sz w:val="24"/>
          <w:szCs w:val="24"/>
        </w:rPr>
        <w:t>. This</w:t>
      </w:r>
      <w:r w:rsidR="1B6148E4" w:rsidRPr="00AC3A88">
        <w:rPr>
          <w:rFonts w:cs="Arial-BoldMT"/>
          <w:sz w:val="24"/>
          <w:szCs w:val="24"/>
        </w:rPr>
        <w:t xml:space="preserve"> decreases over time, reaching </w:t>
      </w:r>
      <w:r w:rsidR="641B7B04" w:rsidRPr="00AC3A88">
        <w:rPr>
          <w:rFonts w:cs="Arial-BoldMT"/>
          <w:sz w:val="24"/>
          <w:szCs w:val="24"/>
        </w:rPr>
        <w:t xml:space="preserve">£55 by the </w:t>
      </w:r>
      <w:r w:rsidR="641B7B04" w:rsidRPr="00AC3A88">
        <w:rPr>
          <w:rFonts w:cs="Arial-BoldMT"/>
          <w:sz w:val="24"/>
          <w:szCs w:val="24"/>
          <w:highlight w:val="magenta"/>
        </w:rPr>
        <w:t>fourth</w:t>
      </w:r>
      <w:r w:rsidR="641B7B04" w:rsidRPr="00AC3A88">
        <w:rPr>
          <w:rFonts w:cs="Arial-BoldMT"/>
          <w:sz w:val="24"/>
          <w:szCs w:val="24"/>
        </w:rPr>
        <w:t xml:space="preserve"> year. </w:t>
      </w:r>
      <w:r w:rsidR="007E44DC" w:rsidRPr="00AC3A88">
        <w:rPr>
          <w:rFonts w:cs="Arial-BoldMT"/>
          <w:sz w:val="24"/>
          <w:szCs w:val="24"/>
        </w:rPr>
        <w:t>Furthermore</w:t>
      </w:r>
      <w:r w:rsidR="641B7B04" w:rsidRPr="00AC3A88">
        <w:rPr>
          <w:rFonts w:cs="Arial-BoldMT"/>
          <w:sz w:val="24"/>
          <w:szCs w:val="24"/>
        </w:rPr>
        <w:t>, chronic pain can be expected to be associated with increased formal and informal care as well as productivity losses, which would significantly increase its societal economic impact.</w:t>
      </w:r>
    </w:p>
    <w:p w14:paraId="7CCB43CB" w14:textId="77777777" w:rsidR="00AC3A88" w:rsidRPr="00AC3A88" w:rsidRDefault="001952E5" w:rsidP="003E5FA6">
      <w:pPr>
        <w:pStyle w:val="ListParagraph"/>
        <w:numPr>
          <w:ilvl w:val="0"/>
          <w:numId w:val="6"/>
        </w:numPr>
        <w:spacing w:after="120" w:line="360" w:lineRule="auto"/>
        <w:rPr>
          <w:rStyle w:val="Hyperlink"/>
          <w:b/>
          <w:bCs/>
          <w:color w:val="auto"/>
          <w:sz w:val="24"/>
          <w:szCs w:val="24"/>
          <w:u w:val="none"/>
        </w:rPr>
      </w:pPr>
      <w:r w:rsidRPr="00AC3A88">
        <w:rPr>
          <w:rStyle w:val="Hyperlink"/>
          <w:b/>
          <w:bCs/>
          <w:color w:val="auto"/>
          <w:sz w:val="24"/>
          <w:szCs w:val="24"/>
          <w:u w:val="none"/>
        </w:rPr>
        <w:t xml:space="preserve">How to optimise the management of chronic pain after </w:t>
      </w:r>
      <w:r w:rsidR="009F0484" w:rsidRPr="00AC3A88">
        <w:rPr>
          <w:rStyle w:val="Hyperlink"/>
          <w:b/>
          <w:bCs/>
          <w:color w:val="auto"/>
          <w:sz w:val="24"/>
          <w:szCs w:val="24"/>
          <w:u w:val="none"/>
        </w:rPr>
        <w:t>total knee replacement</w:t>
      </w:r>
    </w:p>
    <w:p w14:paraId="73BFA344" w14:textId="7CE423BC" w:rsidR="00AC3A88" w:rsidRPr="00AC3A88" w:rsidRDefault="416272FF" w:rsidP="42580945">
      <w:pPr>
        <w:spacing w:after="120" w:line="360" w:lineRule="auto"/>
        <w:rPr>
          <w:rStyle w:val="Hyperlink"/>
          <w:color w:val="auto"/>
          <w:sz w:val="24"/>
          <w:szCs w:val="24"/>
          <w:u w:val="none"/>
        </w:rPr>
      </w:pPr>
      <w:r w:rsidRPr="00AC3A88">
        <w:rPr>
          <w:rStyle w:val="Hyperlink"/>
          <w:color w:val="auto"/>
          <w:sz w:val="24"/>
          <w:szCs w:val="24"/>
          <w:u w:val="none"/>
        </w:rPr>
        <w:t>Our trial showed that the STAR care pathway is a clinically</w:t>
      </w:r>
      <w:r w:rsidR="00312D48" w:rsidRPr="00AC3A88">
        <w:rPr>
          <w:rStyle w:val="Hyperlink"/>
          <w:color w:val="auto"/>
          <w:sz w:val="24"/>
          <w:szCs w:val="24"/>
          <w:u w:val="none"/>
        </w:rPr>
        <w:t>-</w:t>
      </w:r>
      <w:r w:rsidRPr="00AC3A88">
        <w:rPr>
          <w:rStyle w:val="Hyperlink"/>
          <w:color w:val="auto"/>
          <w:sz w:val="24"/>
          <w:szCs w:val="24"/>
          <w:u w:val="none"/>
        </w:rPr>
        <w:t xml:space="preserve"> and cost-effective intervention for reducing pain severity and pain interference over one year for patients with troublesome pain at three months after knee replacement. The novel STAR </w:t>
      </w:r>
      <w:r w:rsidR="00567DB4" w:rsidRPr="00AC3A88">
        <w:rPr>
          <w:rStyle w:val="Hyperlink"/>
          <w:color w:val="auto"/>
          <w:sz w:val="24"/>
          <w:szCs w:val="24"/>
          <w:u w:val="none"/>
        </w:rPr>
        <w:t>care pathway</w:t>
      </w:r>
      <w:r w:rsidRPr="00AC3A88">
        <w:rPr>
          <w:rStyle w:val="Hyperlink"/>
          <w:color w:val="auto"/>
          <w:sz w:val="24"/>
          <w:szCs w:val="24"/>
          <w:u w:val="none"/>
        </w:rPr>
        <w:t xml:space="preserve"> was designed to provide personalised care through a multifaceted treatment approach. The intervention addresses the need for clear pathways and referral processes to facilitate access to targeted care matched to individual patients</w:t>
      </w:r>
      <w:r w:rsidR="00AC3A88" w:rsidRPr="00AC3A88">
        <w:rPr>
          <w:rStyle w:val="Hyperlink"/>
          <w:color w:val="00B0F0"/>
          <w:sz w:val="24"/>
          <w:szCs w:val="24"/>
          <w:u w:val="none"/>
        </w:rPr>
        <w:t>’</w:t>
      </w:r>
      <w:r w:rsidRPr="00AC3A88">
        <w:rPr>
          <w:rStyle w:val="Hyperlink"/>
          <w:color w:val="auto"/>
          <w:sz w:val="24"/>
          <w:szCs w:val="24"/>
          <w:u w:val="none"/>
        </w:rPr>
        <w:t xml:space="preserve"> pain characteristics.</w:t>
      </w:r>
    </w:p>
    <w:p w14:paraId="55730893" w14:textId="1CF4BB3C" w:rsidR="416272FF" w:rsidRPr="00AC3A88" w:rsidRDefault="27FEC33C" w:rsidP="00215FC2">
      <w:pPr>
        <w:spacing w:after="120" w:line="360" w:lineRule="auto"/>
        <w:rPr>
          <w:rStyle w:val="Hyperlink"/>
          <w:color w:val="auto"/>
          <w:sz w:val="24"/>
          <w:szCs w:val="24"/>
          <w:u w:val="none"/>
        </w:rPr>
      </w:pPr>
      <w:r w:rsidRPr="00AC3A88">
        <w:rPr>
          <w:rStyle w:val="Hyperlink"/>
          <w:color w:val="auto"/>
          <w:sz w:val="24"/>
          <w:szCs w:val="24"/>
          <w:u w:val="none"/>
        </w:rPr>
        <w:t>The STAR care pathway provides patients with reassurance and confidence in their recovery and ensures that they receive the treatment</w:t>
      </w:r>
      <w:r w:rsidR="007E44DC" w:rsidRPr="00AC3A88">
        <w:rPr>
          <w:rStyle w:val="Hyperlink"/>
          <w:color w:val="auto"/>
          <w:sz w:val="24"/>
          <w:szCs w:val="24"/>
          <w:u w:val="none"/>
        </w:rPr>
        <w:t>s</w:t>
      </w:r>
      <w:r w:rsidRPr="00AC3A88">
        <w:rPr>
          <w:rStyle w:val="Hyperlink"/>
          <w:color w:val="auto"/>
          <w:sz w:val="24"/>
          <w:szCs w:val="24"/>
          <w:u w:val="none"/>
        </w:rPr>
        <w:t xml:space="preserve"> they require. Patients valu</w:t>
      </w:r>
      <w:r w:rsidR="5A5AADC7" w:rsidRPr="00AC3A88">
        <w:rPr>
          <w:rStyle w:val="Hyperlink"/>
          <w:color w:val="auto"/>
          <w:sz w:val="24"/>
          <w:szCs w:val="24"/>
          <w:u w:val="none"/>
        </w:rPr>
        <w:t>ed</w:t>
      </w:r>
      <w:r w:rsidRPr="00AC3A88">
        <w:rPr>
          <w:rStyle w:val="Hyperlink"/>
          <w:color w:val="auto"/>
          <w:sz w:val="24"/>
          <w:szCs w:val="24"/>
          <w:u w:val="none"/>
        </w:rPr>
        <w:t xml:space="preserve"> the opportunit</w:t>
      </w:r>
      <w:r w:rsidR="007E44DC" w:rsidRPr="00AC3A88">
        <w:rPr>
          <w:rStyle w:val="Hyperlink"/>
          <w:color w:val="auto"/>
          <w:sz w:val="24"/>
          <w:szCs w:val="24"/>
          <w:u w:val="none"/>
        </w:rPr>
        <w:t>ies</w:t>
      </w:r>
      <w:r w:rsidRPr="00AC3A88">
        <w:rPr>
          <w:rStyle w:val="Hyperlink"/>
          <w:color w:val="auto"/>
          <w:sz w:val="24"/>
          <w:szCs w:val="24"/>
          <w:u w:val="none"/>
        </w:rPr>
        <w:t xml:space="preserve"> to discuss their concerns with a health professional and deriv</w:t>
      </w:r>
      <w:r w:rsidR="24C1E4BE" w:rsidRPr="00AC3A88">
        <w:rPr>
          <w:rStyle w:val="Hyperlink"/>
          <w:color w:val="auto"/>
          <w:sz w:val="24"/>
          <w:szCs w:val="24"/>
          <w:u w:val="none"/>
        </w:rPr>
        <w:t>ed</w:t>
      </w:r>
      <w:r w:rsidRPr="00AC3A88">
        <w:rPr>
          <w:rStyle w:val="Hyperlink"/>
          <w:color w:val="auto"/>
          <w:sz w:val="24"/>
          <w:szCs w:val="24"/>
          <w:u w:val="none"/>
        </w:rPr>
        <w:t xml:space="preserve"> a sense of reassurance and encouragement from the </w:t>
      </w:r>
      <w:r w:rsidR="393495F1" w:rsidRPr="00AC3A88">
        <w:rPr>
          <w:rStyle w:val="Hyperlink"/>
          <w:color w:val="auto"/>
          <w:sz w:val="24"/>
          <w:szCs w:val="24"/>
          <w:u w:val="none"/>
        </w:rPr>
        <w:t xml:space="preserve">STAR </w:t>
      </w:r>
      <w:r w:rsidRPr="00AC3A88">
        <w:rPr>
          <w:rStyle w:val="Hyperlink"/>
          <w:color w:val="auto"/>
          <w:sz w:val="24"/>
          <w:szCs w:val="24"/>
          <w:u w:val="none"/>
        </w:rPr>
        <w:t>clinic and follow-up calls.</w:t>
      </w:r>
    </w:p>
    <w:p w14:paraId="1D27F371" w14:textId="219A50EE" w:rsidR="416272FF" w:rsidRPr="00AC3A88" w:rsidRDefault="416272FF" w:rsidP="7FDD0DE5">
      <w:pPr>
        <w:spacing w:after="120" w:line="360" w:lineRule="auto"/>
        <w:rPr>
          <w:rStyle w:val="Hyperlink"/>
          <w:color w:val="auto"/>
          <w:sz w:val="24"/>
          <w:szCs w:val="24"/>
          <w:u w:val="none"/>
        </w:rPr>
      </w:pPr>
      <w:r w:rsidRPr="00AC3A88">
        <w:rPr>
          <w:rStyle w:val="Hyperlink"/>
          <w:color w:val="auto"/>
          <w:sz w:val="24"/>
          <w:szCs w:val="24"/>
          <w:u w:val="none"/>
        </w:rPr>
        <w:t xml:space="preserve">Our trial </w:t>
      </w:r>
      <w:r w:rsidR="000B5CF9" w:rsidRPr="00AC3A88">
        <w:rPr>
          <w:rStyle w:val="Hyperlink"/>
          <w:color w:val="auto"/>
          <w:sz w:val="24"/>
          <w:szCs w:val="24"/>
          <w:u w:val="none"/>
        </w:rPr>
        <w:t>is</w:t>
      </w:r>
      <w:r w:rsidRPr="00AC3A88">
        <w:rPr>
          <w:rStyle w:val="Hyperlink"/>
          <w:color w:val="auto"/>
          <w:sz w:val="24"/>
          <w:szCs w:val="24"/>
          <w:u w:val="none"/>
        </w:rPr>
        <w:t xml:space="preserve"> the first robust evaluation of a multifaceted and personalised intervention for patients with pain at three months after knee replacement.</w:t>
      </w:r>
    </w:p>
    <w:p w14:paraId="5DD79D9C" w14:textId="77777777" w:rsidR="00AC3A88" w:rsidRPr="00AC3A88" w:rsidRDefault="005ABA7C" w:rsidP="471DF062">
      <w:pPr>
        <w:spacing w:after="120" w:line="360" w:lineRule="auto"/>
        <w:rPr>
          <w:rStyle w:val="Hyperlink"/>
          <w:color w:val="auto"/>
          <w:sz w:val="24"/>
          <w:szCs w:val="24"/>
          <w:u w:val="none"/>
        </w:rPr>
      </w:pPr>
      <w:r w:rsidRPr="00AC3A88">
        <w:rPr>
          <w:rStyle w:val="Hyperlink"/>
          <w:color w:val="auto"/>
          <w:sz w:val="24"/>
          <w:szCs w:val="24"/>
          <w:u w:val="none"/>
        </w:rPr>
        <w:t>For people with general chronic pain</w:t>
      </w:r>
      <w:r w:rsidR="2D6D7066" w:rsidRPr="00AC3A88">
        <w:rPr>
          <w:rStyle w:val="Hyperlink"/>
          <w:color w:val="auto"/>
          <w:sz w:val="24"/>
          <w:szCs w:val="24"/>
          <w:u w:val="none"/>
        </w:rPr>
        <w:t xml:space="preserve"> after knee replacement</w:t>
      </w:r>
      <w:r w:rsidRPr="00AC3A88">
        <w:rPr>
          <w:rStyle w:val="Hyperlink"/>
          <w:color w:val="auto"/>
          <w:sz w:val="24"/>
          <w:szCs w:val="24"/>
          <w:u w:val="none"/>
        </w:rPr>
        <w:t xml:space="preserve">, there was encouragement from our systematic reviews for further research into unifactorial </w:t>
      </w:r>
      <w:r w:rsidR="519D4C43" w:rsidRPr="00AC3A88">
        <w:rPr>
          <w:rStyle w:val="Hyperlink"/>
          <w:color w:val="auto"/>
          <w:sz w:val="24"/>
          <w:szCs w:val="24"/>
          <w:u w:val="none"/>
        </w:rPr>
        <w:t>interventions</w:t>
      </w:r>
      <w:r w:rsidR="74A9D6A1" w:rsidRPr="00AC3A88">
        <w:rPr>
          <w:rStyle w:val="Hyperlink"/>
          <w:color w:val="auto"/>
          <w:sz w:val="24"/>
          <w:szCs w:val="24"/>
          <w:u w:val="none"/>
        </w:rPr>
        <w:t>.</w:t>
      </w:r>
      <w:r w:rsidR="61B8A752" w:rsidRPr="00AC3A88">
        <w:rPr>
          <w:rStyle w:val="Hyperlink"/>
          <w:color w:val="auto"/>
          <w:sz w:val="24"/>
          <w:szCs w:val="24"/>
          <w:u w:val="none"/>
        </w:rPr>
        <w:t xml:space="preserve"> </w:t>
      </w:r>
      <w:r w:rsidR="2C9999F1" w:rsidRPr="00AC3A88">
        <w:rPr>
          <w:rStyle w:val="Hyperlink"/>
          <w:color w:val="auto"/>
          <w:sz w:val="24"/>
          <w:szCs w:val="24"/>
          <w:u w:val="none"/>
        </w:rPr>
        <w:t xml:space="preserve">However, </w:t>
      </w:r>
      <w:r w:rsidR="4B05516A" w:rsidRPr="00AC3A88">
        <w:rPr>
          <w:rStyle w:val="Hyperlink"/>
          <w:color w:val="auto"/>
          <w:sz w:val="24"/>
          <w:szCs w:val="24"/>
          <w:u w:val="none"/>
        </w:rPr>
        <w:t xml:space="preserve">there </w:t>
      </w:r>
      <w:r w:rsidR="007E44DC" w:rsidRPr="00AC3A88">
        <w:rPr>
          <w:rStyle w:val="Hyperlink"/>
          <w:color w:val="auto"/>
          <w:sz w:val="24"/>
          <w:szCs w:val="24"/>
          <w:u w:val="none"/>
        </w:rPr>
        <w:t>is</w:t>
      </w:r>
      <w:r w:rsidR="000B5CF9" w:rsidRPr="00AC3A88">
        <w:rPr>
          <w:rStyle w:val="Hyperlink"/>
          <w:color w:val="auto"/>
          <w:sz w:val="24"/>
          <w:szCs w:val="24"/>
          <w:u w:val="none"/>
        </w:rPr>
        <w:t xml:space="preserve"> currently</w:t>
      </w:r>
      <w:r w:rsidR="4B05516A" w:rsidRPr="00AC3A88">
        <w:rPr>
          <w:rStyle w:val="Hyperlink"/>
          <w:color w:val="auto"/>
          <w:sz w:val="24"/>
          <w:szCs w:val="24"/>
          <w:u w:val="none"/>
        </w:rPr>
        <w:t xml:space="preserve"> insufficient evidence to support </w:t>
      </w:r>
      <w:r w:rsidR="34436D6D" w:rsidRPr="00AC3A88">
        <w:rPr>
          <w:rStyle w:val="Hyperlink"/>
          <w:color w:val="auto"/>
          <w:sz w:val="24"/>
          <w:szCs w:val="24"/>
          <w:u w:val="none"/>
        </w:rPr>
        <w:t>their use</w:t>
      </w:r>
      <w:r w:rsidR="7F05D53B" w:rsidRPr="00AC3A88">
        <w:rPr>
          <w:rStyle w:val="Hyperlink"/>
          <w:color w:val="auto"/>
          <w:sz w:val="24"/>
          <w:szCs w:val="24"/>
          <w:u w:val="none"/>
        </w:rPr>
        <w:t xml:space="preserve"> in clinical </w:t>
      </w:r>
      <w:r w:rsidR="7F05D53B" w:rsidRPr="00AC3A88">
        <w:rPr>
          <w:rStyle w:val="Hyperlink"/>
          <w:color w:val="auto"/>
          <w:sz w:val="24"/>
          <w:szCs w:val="24"/>
          <w:highlight w:val="magenta"/>
          <w:u w:val="none"/>
        </w:rPr>
        <w:t>practice</w:t>
      </w:r>
      <w:r w:rsidR="34436D6D" w:rsidRPr="00AC3A88">
        <w:rPr>
          <w:rStyle w:val="Hyperlink"/>
          <w:color w:val="auto"/>
          <w:sz w:val="24"/>
          <w:szCs w:val="24"/>
          <w:u w:val="none"/>
        </w:rPr>
        <w:t xml:space="preserve">. This was </w:t>
      </w:r>
      <w:r w:rsidR="1BF379C4" w:rsidRPr="00AC3A88">
        <w:rPr>
          <w:rStyle w:val="Hyperlink"/>
          <w:color w:val="auto"/>
          <w:sz w:val="24"/>
          <w:szCs w:val="24"/>
          <w:u w:val="none"/>
        </w:rPr>
        <w:t xml:space="preserve">also apparent in the more general literature reporting evaluations of interventions </w:t>
      </w:r>
      <w:r w:rsidR="6F476637" w:rsidRPr="00AC3A88">
        <w:rPr>
          <w:rStyle w:val="Hyperlink"/>
          <w:color w:val="auto"/>
          <w:sz w:val="24"/>
          <w:szCs w:val="24"/>
          <w:u w:val="none"/>
        </w:rPr>
        <w:t xml:space="preserve">for chronic pain </w:t>
      </w:r>
      <w:r w:rsidR="1BF379C4" w:rsidRPr="00AC3A88">
        <w:rPr>
          <w:rStyle w:val="Hyperlink"/>
          <w:color w:val="auto"/>
          <w:sz w:val="24"/>
          <w:szCs w:val="24"/>
          <w:u w:val="none"/>
        </w:rPr>
        <w:t>after diverse surgeries</w:t>
      </w:r>
      <w:r w:rsidR="00DA29FD" w:rsidRPr="00AC3A88">
        <w:rPr>
          <w:rStyle w:val="Hyperlink"/>
          <w:color w:val="auto"/>
          <w:sz w:val="24"/>
          <w:szCs w:val="24"/>
          <w:u w:val="none"/>
        </w:rPr>
        <w:t xml:space="preserve">. </w:t>
      </w:r>
      <w:r w:rsidR="4034D468" w:rsidRPr="00AC3A88">
        <w:rPr>
          <w:rStyle w:val="Hyperlink"/>
          <w:color w:val="auto"/>
          <w:sz w:val="24"/>
          <w:szCs w:val="24"/>
          <w:u w:val="none"/>
        </w:rPr>
        <w:t>The design of the STAR pathway will permit incorporation of new</w:t>
      </w:r>
      <w:r w:rsidR="007E44DC" w:rsidRPr="00AC3A88">
        <w:rPr>
          <w:rStyle w:val="Hyperlink"/>
          <w:color w:val="auto"/>
          <w:sz w:val="24"/>
          <w:szCs w:val="24"/>
          <w:u w:val="none"/>
        </w:rPr>
        <w:t xml:space="preserve"> evidence-based</w:t>
      </w:r>
      <w:r w:rsidR="4034D468" w:rsidRPr="00AC3A88">
        <w:rPr>
          <w:rStyle w:val="Hyperlink"/>
          <w:color w:val="auto"/>
          <w:sz w:val="24"/>
          <w:szCs w:val="24"/>
          <w:u w:val="none"/>
        </w:rPr>
        <w:t xml:space="preserve"> interventions into patient care.</w:t>
      </w:r>
    </w:p>
    <w:p w14:paraId="5D25EE48" w14:textId="19E769EE" w:rsidR="00895D9B" w:rsidRPr="00AC3A88" w:rsidRDefault="00895D9B" w:rsidP="00A74D91">
      <w:pPr>
        <w:pStyle w:val="Heading2"/>
        <w:rPr>
          <w:rStyle w:val="Hyperlink"/>
          <w:color w:val="2F5496" w:themeColor="accent1" w:themeShade="BF"/>
          <w:u w:val="none"/>
        </w:rPr>
      </w:pPr>
      <w:bookmarkStart w:id="150" w:name="_Toc106106947"/>
      <w:r w:rsidRPr="00AC3A88">
        <w:rPr>
          <w:rStyle w:val="Hyperlink"/>
          <w:color w:val="2F5496" w:themeColor="accent1" w:themeShade="BF"/>
          <w:u w:val="none"/>
        </w:rPr>
        <w:t xml:space="preserve">Challenges in the </w:t>
      </w:r>
      <w:r w:rsidR="009D1C6D" w:rsidRPr="00AC3A88">
        <w:rPr>
          <w:rStyle w:val="Hyperlink"/>
          <w:color w:val="2F5496" w:themeColor="accent1" w:themeShade="BF"/>
          <w:u w:val="none"/>
        </w:rPr>
        <w:t>p</w:t>
      </w:r>
      <w:r w:rsidRPr="00AC3A88">
        <w:rPr>
          <w:rStyle w:val="Hyperlink"/>
          <w:color w:val="2F5496" w:themeColor="accent1" w:themeShade="BF"/>
          <w:u w:val="none"/>
        </w:rPr>
        <w:t>rogramme as a whole</w:t>
      </w:r>
      <w:bookmarkEnd w:id="150"/>
    </w:p>
    <w:p w14:paraId="5FCD08AB" w14:textId="77777777" w:rsidR="00AC3A88" w:rsidRPr="00AC3A88" w:rsidRDefault="00A66F69" w:rsidP="5EC46976">
      <w:pPr>
        <w:spacing w:after="120" w:line="360" w:lineRule="auto"/>
        <w:rPr>
          <w:rStyle w:val="Hyperlink"/>
          <w:color w:val="auto"/>
          <w:sz w:val="24"/>
          <w:szCs w:val="24"/>
          <w:u w:val="none"/>
        </w:rPr>
      </w:pPr>
      <w:r w:rsidRPr="00AC3A88">
        <w:rPr>
          <w:rStyle w:val="Hyperlink"/>
          <w:color w:val="auto"/>
          <w:sz w:val="24"/>
          <w:szCs w:val="24"/>
          <w:u w:val="none"/>
        </w:rPr>
        <w:t>A strength of the</w:t>
      </w:r>
      <w:r w:rsidR="007067EA" w:rsidRPr="00AC3A88">
        <w:rPr>
          <w:rStyle w:val="Hyperlink"/>
          <w:color w:val="auto"/>
          <w:sz w:val="24"/>
          <w:szCs w:val="24"/>
          <w:u w:val="none"/>
        </w:rPr>
        <w:t xml:space="preserve"> STAR</w:t>
      </w:r>
      <w:r w:rsidRPr="00AC3A88">
        <w:rPr>
          <w:rStyle w:val="Hyperlink"/>
          <w:color w:val="auto"/>
          <w:sz w:val="24"/>
          <w:szCs w:val="24"/>
          <w:u w:val="none"/>
        </w:rPr>
        <w:t xml:space="preserve"> </w:t>
      </w:r>
      <w:r w:rsidR="009D1C6D" w:rsidRPr="00AC3A88">
        <w:rPr>
          <w:rStyle w:val="Hyperlink"/>
          <w:color w:val="auto"/>
          <w:sz w:val="24"/>
          <w:szCs w:val="24"/>
          <w:u w:val="none"/>
        </w:rPr>
        <w:t>p</w:t>
      </w:r>
      <w:r w:rsidRPr="00AC3A88">
        <w:rPr>
          <w:rStyle w:val="Hyperlink"/>
          <w:color w:val="auto"/>
          <w:sz w:val="24"/>
          <w:szCs w:val="24"/>
          <w:u w:val="none"/>
        </w:rPr>
        <w:t xml:space="preserve">rogramme was the inclusion of </w:t>
      </w:r>
      <w:r w:rsidR="00992994" w:rsidRPr="00AC3A88">
        <w:rPr>
          <w:rStyle w:val="Hyperlink"/>
          <w:color w:val="auto"/>
          <w:sz w:val="24"/>
          <w:szCs w:val="24"/>
          <w:u w:val="none"/>
        </w:rPr>
        <w:t xml:space="preserve">work packages that delivered findings </w:t>
      </w:r>
      <w:r w:rsidR="007E44DC" w:rsidRPr="00AC3A88">
        <w:rPr>
          <w:rStyle w:val="Hyperlink"/>
          <w:color w:val="auto"/>
          <w:sz w:val="24"/>
          <w:szCs w:val="24"/>
          <w:u w:val="none"/>
        </w:rPr>
        <w:t>to</w:t>
      </w:r>
      <w:r w:rsidR="00992994" w:rsidRPr="00AC3A88">
        <w:rPr>
          <w:rStyle w:val="Hyperlink"/>
          <w:color w:val="auto"/>
          <w:sz w:val="24"/>
          <w:szCs w:val="24"/>
          <w:u w:val="none"/>
        </w:rPr>
        <w:t xml:space="preserve"> build a broader picture of chronic pain after </w:t>
      </w:r>
      <w:r w:rsidR="009F0484" w:rsidRPr="00AC3A88">
        <w:rPr>
          <w:rStyle w:val="Hyperlink"/>
          <w:color w:val="auto"/>
          <w:sz w:val="24"/>
          <w:szCs w:val="24"/>
          <w:u w:val="none"/>
        </w:rPr>
        <w:t>total knee replacement</w:t>
      </w:r>
      <w:r w:rsidR="00992994" w:rsidRPr="00AC3A88">
        <w:rPr>
          <w:rStyle w:val="Hyperlink"/>
          <w:color w:val="auto"/>
          <w:sz w:val="24"/>
          <w:szCs w:val="24"/>
          <w:u w:val="none"/>
        </w:rPr>
        <w:t xml:space="preserve">. The </w:t>
      </w:r>
      <w:r w:rsidR="009D1C6D" w:rsidRPr="00AC3A88">
        <w:rPr>
          <w:rStyle w:val="Hyperlink"/>
          <w:color w:val="auto"/>
          <w:sz w:val="24"/>
          <w:szCs w:val="24"/>
          <w:u w:val="none"/>
        </w:rPr>
        <w:t>p</w:t>
      </w:r>
      <w:r w:rsidR="00992994" w:rsidRPr="00AC3A88">
        <w:rPr>
          <w:rStyle w:val="Hyperlink"/>
          <w:color w:val="auto"/>
          <w:sz w:val="24"/>
          <w:szCs w:val="24"/>
          <w:u w:val="none"/>
        </w:rPr>
        <w:t>rogramme comprised interrelated studies and it was important that these were connected to one another.</w:t>
      </w:r>
    </w:p>
    <w:p w14:paraId="41676980" w14:textId="77777777" w:rsidR="00AC3A88" w:rsidRPr="00AC3A88" w:rsidRDefault="14950E4F" w:rsidP="5EC46976">
      <w:pPr>
        <w:spacing w:after="120" w:line="360" w:lineRule="auto"/>
        <w:rPr>
          <w:rStyle w:val="Hyperlink"/>
          <w:color w:val="auto"/>
          <w:sz w:val="24"/>
          <w:szCs w:val="24"/>
          <w:u w:val="none"/>
        </w:rPr>
      </w:pPr>
      <w:r w:rsidRPr="00AC3A88">
        <w:rPr>
          <w:rStyle w:val="Hyperlink"/>
          <w:color w:val="auto"/>
          <w:sz w:val="24"/>
          <w:szCs w:val="24"/>
          <w:u w:val="none"/>
        </w:rPr>
        <w:t>The main c</w:t>
      </w:r>
      <w:r w:rsidR="6613C13E" w:rsidRPr="00AC3A88">
        <w:rPr>
          <w:rStyle w:val="Hyperlink"/>
          <w:color w:val="auto"/>
          <w:sz w:val="24"/>
          <w:szCs w:val="24"/>
          <w:u w:val="none"/>
        </w:rPr>
        <w:t>hallenges to the programme relate</w:t>
      </w:r>
      <w:r w:rsidR="1EC3522F" w:rsidRPr="00AC3A88">
        <w:rPr>
          <w:rStyle w:val="Hyperlink"/>
          <w:color w:val="auto"/>
          <w:sz w:val="24"/>
          <w:szCs w:val="24"/>
          <w:u w:val="none"/>
        </w:rPr>
        <w:t>d</w:t>
      </w:r>
      <w:r w:rsidR="6613C13E" w:rsidRPr="00AC3A88">
        <w:rPr>
          <w:rStyle w:val="Hyperlink"/>
          <w:color w:val="auto"/>
          <w:sz w:val="24"/>
          <w:szCs w:val="24"/>
          <w:u w:val="none"/>
        </w:rPr>
        <w:t xml:space="preserve"> to </w:t>
      </w:r>
      <w:r w:rsidR="00DA29FD" w:rsidRPr="00AC3A88">
        <w:rPr>
          <w:rStyle w:val="Hyperlink"/>
          <w:color w:val="auto"/>
          <w:sz w:val="24"/>
          <w:szCs w:val="24"/>
          <w:u w:val="none"/>
        </w:rPr>
        <w:t>the</w:t>
      </w:r>
      <w:r w:rsidR="6613C13E" w:rsidRPr="00AC3A88">
        <w:rPr>
          <w:rStyle w:val="Hyperlink"/>
          <w:color w:val="auto"/>
          <w:sz w:val="24"/>
          <w:szCs w:val="24"/>
          <w:u w:val="none"/>
        </w:rPr>
        <w:t xml:space="preserve"> </w:t>
      </w:r>
      <w:r w:rsidR="17553F52" w:rsidRPr="00AC3A88">
        <w:rPr>
          <w:rStyle w:val="Hyperlink"/>
          <w:color w:val="auto"/>
          <w:sz w:val="24"/>
          <w:szCs w:val="24"/>
          <w:u w:val="none"/>
        </w:rPr>
        <w:t>implement</w:t>
      </w:r>
      <w:r w:rsidR="00DA29FD" w:rsidRPr="00AC3A88">
        <w:rPr>
          <w:rStyle w:val="Hyperlink"/>
          <w:color w:val="auto"/>
          <w:sz w:val="24"/>
          <w:szCs w:val="24"/>
          <w:u w:val="none"/>
        </w:rPr>
        <w:t>ation of</w:t>
      </w:r>
      <w:r w:rsidR="17553F52" w:rsidRPr="00AC3A88">
        <w:rPr>
          <w:rStyle w:val="Hyperlink"/>
          <w:color w:val="auto"/>
          <w:sz w:val="24"/>
          <w:szCs w:val="24"/>
          <w:u w:val="none"/>
        </w:rPr>
        <w:t xml:space="preserve"> strategies to improve </w:t>
      </w:r>
      <w:r w:rsidR="7F365063" w:rsidRPr="00AC3A88">
        <w:rPr>
          <w:rStyle w:val="Hyperlink"/>
          <w:color w:val="auto"/>
          <w:sz w:val="24"/>
          <w:szCs w:val="24"/>
          <w:u w:val="none"/>
        </w:rPr>
        <w:t xml:space="preserve">trial </w:t>
      </w:r>
      <w:r w:rsidR="17553F52" w:rsidRPr="00AC3A88">
        <w:rPr>
          <w:rStyle w:val="Hyperlink"/>
          <w:color w:val="auto"/>
          <w:sz w:val="24"/>
          <w:szCs w:val="24"/>
          <w:u w:val="none"/>
        </w:rPr>
        <w:t>recruitment</w:t>
      </w:r>
      <w:r w:rsidR="721A035F" w:rsidRPr="00AC3A88">
        <w:rPr>
          <w:rStyle w:val="Hyperlink"/>
          <w:color w:val="auto"/>
          <w:sz w:val="24"/>
          <w:szCs w:val="24"/>
          <w:u w:val="none"/>
        </w:rPr>
        <w:t xml:space="preserve"> and ensure the success of the trial</w:t>
      </w:r>
      <w:r w:rsidR="6613C13E" w:rsidRPr="00AC3A88">
        <w:rPr>
          <w:rStyle w:val="Hyperlink"/>
          <w:color w:val="auto"/>
          <w:sz w:val="24"/>
          <w:szCs w:val="24"/>
          <w:u w:val="none"/>
        </w:rPr>
        <w:t xml:space="preserve">. </w:t>
      </w:r>
      <w:r w:rsidR="769DB684" w:rsidRPr="00AC3A88">
        <w:rPr>
          <w:rStyle w:val="Hyperlink"/>
          <w:color w:val="auto"/>
          <w:sz w:val="24"/>
          <w:szCs w:val="24"/>
          <w:u w:val="none"/>
        </w:rPr>
        <w:t>D</w:t>
      </w:r>
      <w:r w:rsidR="36F96ED0" w:rsidRPr="00AC3A88">
        <w:rPr>
          <w:rStyle w:val="Hyperlink"/>
          <w:color w:val="auto"/>
          <w:sz w:val="24"/>
          <w:szCs w:val="24"/>
          <w:u w:val="none"/>
        </w:rPr>
        <w:t>ifference</w:t>
      </w:r>
      <w:r w:rsidR="4E968E54" w:rsidRPr="00AC3A88">
        <w:rPr>
          <w:rStyle w:val="Hyperlink"/>
          <w:color w:val="auto"/>
          <w:sz w:val="24"/>
          <w:szCs w:val="24"/>
          <w:u w:val="none"/>
        </w:rPr>
        <w:t>s</w:t>
      </w:r>
      <w:r w:rsidR="36F96ED0" w:rsidRPr="00AC3A88">
        <w:rPr>
          <w:rStyle w:val="Hyperlink"/>
          <w:color w:val="auto"/>
          <w:sz w:val="24"/>
          <w:szCs w:val="24"/>
          <w:u w:val="none"/>
        </w:rPr>
        <w:t xml:space="preserve"> between anticipated and actual recruitment relate</w:t>
      </w:r>
      <w:r w:rsidR="3E6FABB0" w:rsidRPr="00AC3A88">
        <w:rPr>
          <w:rStyle w:val="Hyperlink"/>
          <w:color w:val="auto"/>
          <w:sz w:val="24"/>
          <w:szCs w:val="24"/>
          <w:u w:val="none"/>
        </w:rPr>
        <w:t>d</w:t>
      </w:r>
      <w:r w:rsidR="36F96ED0" w:rsidRPr="00AC3A88">
        <w:rPr>
          <w:rStyle w:val="Hyperlink"/>
          <w:color w:val="auto"/>
          <w:sz w:val="24"/>
          <w:szCs w:val="24"/>
          <w:u w:val="none"/>
        </w:rPr>
        <w:t xml:space="preserve"> to</w:t>
      </w:r>
      <w:r w:rsidR="4B80E1EF" w:rsidRPr="00AC3A88">
        <w:rPr>
          <w:rStyle w:val="Hyperlink"/>
          <w:color w:val="auto"/>
          <w:sz w:val="24"/>
          <w:szCs w:val="24"/>
          <w:u w:val="none"/>
        </w:rPr>
        <w:t xml:space="preserve"> availability of patients </w:t>
      </w:r>
      <w:r w:rsidR="737187DF" w:rsidRPr="00AC3A88">
        <w:rPr>
          <w:rStyle w:val="Hyperlink"/>
          <w:color w:val="auto"/>
          <w:sz w:val="24"/>
          <w:szCs w:val="24"/>
          <w:u w:val="none"/>
        </w:rPr>
        <w:t>at trial sites</w:t>
      </w:r>
      <w:r w:rsidR="33EE298F" w:rsidRPr="00AC3A88">
        <w:rPr>
          <w:rStyle w:val="Hyperlink"/>
          <w:color w:val="auto"/>
          <w:sz w:val="24"/>
          <w:szCs w:val="24"/>
          <w:u w:val="none"/>
        </w:rPr>
        <w:t>,</w:t>
      </w:r>
      <w:r w:rsidR="737187DF" w:rsidRPr="00AC3A88">
        <w:rPr>
          <w:rStyle w:val="Hyperlink"/>
          <w:color w:val="auto"/>
          <w:sz w:val="24"/>
          <w:szCs w:val="24"/>
          <w:u w:val="none"/>
        </w:rPr>
        <w:t xml:space="preserve"> </w:t>
      </w:r>
      <w:r w:rsidR="496CD0E4" w:rsidRPr="00AC3A88">
        <w:rPr>
          <w:rStyle w:val="Hyperlink"/>
          <w:color w:val="auto"/>
          <w:sz w:val="24"/>
          <w:szCs w:val="24"/>
          <w:u w:val="none"/>
        </w:rPr>
        <w:t>includ</w:t>
      </w:r>
      <w:r w:rsidR="771FC54E" w:rsidRPr="00AC3A88">
        <w:rPr>
          <w:rStyle w:val="Hyperlink"/>
          <w:color w:val="auto"/>
          <w:sz w:val="24"/>
          <w:szCs w:val="24"/>
          <w:u w:val="none"/>
        </w:rPr>
        <w:t>ing</w:t>
      </w:r>
      <w:r w:rsidR="496CD0E4" w:rsidRPr="00AC3A88">
        <w:rPr>
          <w:rStyle w:val="Hyperlink"/>
          <w:color w:val="auto"/>
          <w:sz w:val="24"/>
          <w:szCs w:val="24"/>
          <w:u w:val="none"/>
        </w:rPr>
        <w:t xml:space="preserve"> </w:t>
      </w:r>
      <w:r w:rsidR="4B80E1EF" w:rsidRPr="00AC3A88">
        <w:rPr>
          <w:rStyle w:val="Hyperlink"/>
          <w:color w:val="auto"/>
          <w:sz w:val="24"/>
          <w:szCs w:val="24"/>
          <w:u w:val="none"/>
        </w:rPr>
        <w:t xml:space="preserve">periods </w:t>
      </w:r>
      <w:r w:rsidR="426C82D9" w:rsidRPr="00AC3A88">
        <w:rPr>
          <w:rStyle w:val="Hyperlink"/>
          <w:color w:val="auto"/>
          <w:sz w:val="24"/>
          <w:szCs w:val="24"/>
          <w:u w:val="none"/>
        </w:rPr>
        <w:t>when</w:t>
      </w:r>
      <w:r w:rsidR="4B80E1EF" w:rsidRPr="00AC3A88">
        <w:rPr>
          <w:rStyle w:val="Hyperlink"/>
          <w:color w:val="auto"/>
          <w:sz w:val="24"/>
          <w:szCs w:val="24"/>
          <w:u w:val="none"/>
        </w:rPr>
        <w:t xml:space="preserve"> fewer patients had surgery</w:t>
      </w:r>
      <w:r w:rsidR="3770DCA8" w:rsidRPr="00AC3A88">
        <w:rPr>
          <w:rStyle w:val="Hyperlink"/>
          <w:color w:val="auto"/>
          <w:sz w:val="24"/>
          <w:szCs w:val="24"/>
          <w:u w:val="none"/>
        </w:rPr>
        <w:t xml:space="preserve">, </w:t>
      </w:r>
      <w:r w:rsidR="00567DB4" w:rsidRPr="00AC3A88">
        <w:rPr>
          <w:rStyle w:val="Hyperlink"/>
          <w:color w:val="auto"/>
          <w:sz w:val="24"/>
          <w:szCs w:val="24"/>
          <w:u w:val="none"/>
        </w:rPr>
        <w:t xml:space="preserve">including </w:t>
      </w:r>
      <w:r w:rsidR="3770DCA8" w:rsidRPr="00AC3A88">
        <w:rPr>
          <w:rStyle w:val="Hyperlink"/>
          <w:color w:val="auto"/>
          <w:sz w:val="24"/>
          <w:szCs w:val="24"/>
          <w:u w:val="none"/>
        </w:rPr>
        <w:t>elective surgery closures during winter bed pressures</w:t>
      </w:r>
      <w:r w:rsidR="4B80E1EF" w:rsidRPr="00AC3A88">
        <w:rPr>
          <w:rStyle w:val="Hyperlink"/>
          <w:color w:val="auto"/>
          <w:sz w:val="24"/>
          <w:szCs w:val="24"/>
          <w:u w:val="none"/>
        </w:rPr>
        <w:t>.</w:t>
      </w:r>
      <w:r w:rsidR="19F14FBC" w:rsidRPr="00AC3A88">
        <w:rPr>
          <w:rStyle w:val="Hyperlink"/>
          <w:color w:val="auto"/>
          <w:sz w:val="24"/>
          <w:szCs w:val="24"/>
          <w:u w:val="none"/>
        </w:rPr>
        <w:t xml:space="preserve"> Feasibility assessments and </w:t>
      </w:r>
      <w:r w:rsidR="0BF54412" w:rsidRPr="00AC3A88">
        <w:rPr>
          <w:rStyle w:val="Hyperlink"/>
          <w:color w:val="auto"/>
          <w:sz w:val="24"/>
          <w:szCs w:val="24"/>
          <w:u w:val="none"/>
        </w:rPr>
        <w:t xml:space="preserve">recruitment </w:t>
      </w:r>
      <w:r w:rsidR="19F14FBC" w:rsidRPr="00AC3A88">
        <w:rPr>
          <w:rStyle w:val="Hyperlink"/>
          <w:color w:val="auto"/>
          <w:sz w:val="24"/>
          <w:szCs w:val="24"/>
          <w:u w:val="none"/>
        </w:rPr>
        <w:t>projections account</w:t>
      </w:r>
      <w:r w:rsidR="036B1F5E" w:rsidRPr="00AC3A88">
        <w:rPr>
          <w:rStyle w:val="Hyperlink"/>
          <w:color w:val="auto"/>
          <w:sz w:val="24"/>
          <w:szCs w:val="24"/>
          <w:u w:val="none"/>
        </w:rPr>
        <w:t>ing</w:t>
      </w:r>
      <w:r w:rsidR="19F14FBC" w:rsidRPr="00AC3A88">
        <w:rPr>
          <w:rStyle w:val="Hyperlink"/>
          <w:color w:val="auto"/>
          <w:sz w:val="24"/>
          <w:szCs w:val="24"/>
          <w:u w:val="none"/>
        </w:rPr>
        <w:t xml:space="preserve"> for </w:t>
      </w:r>
      <w:r w:rsidR="6DFDEC47" w:rsidRPr="00AC3A88">
        <w:rPr>
          <w:rStyle w:val="Hyperlink"/>
          <w:color w:val="auto"/>
          <w:sz w:val="24"/>
          <w:szCs w:val="24"/>
          <w:u w:val="none"/>
        </w:rPr>
        <w:t xml:space="preserve">patient </w:t>
      </w:r>
      <w:r w:rsidR="271E02B3" w:rsidRPr="00AC3A88">
        <w:rPr>
          <w:rStyle w:val="Hyperlink"/>
          <w:color w:val="auto"/>
          <w:sz w:val="24"/>
          <w:szCs w:val="24"/>
          <w:u w:val="none"/>
        </w:rPr>
        <w:t>availability</w:t>
      </w:r>
      <w:r w:rsidR="6DFDEC47" w:rsidRPr="00AC3A88">
        <w:rPr>
          <w:rStyle w:val="Hyperlink"/>
          <w:color w:val="auto"/>
          <w:sz w:val="24"/>
          <w:szCs w:val="24"/>
          <w:u w:val="none"/>
        </w:rPr>
        <w:t xml:space="preserve"> </w:t>
      </w:r>
      <w:r w:rsidR="19F14FBC" w:rsidRPr="00AC3A88">
        <w:rPr>
          <w:rStyle w:val="Hyperlink"/>
          <w:color w:val="auto"/>
          <w:sz w:val="24"/>
          <w:szCs w:val="24"/>
          <w:u w:val="none"/>
        </w:rPr>
        <w:t>were developed</w:t>
      </w:r>
      <w:r w:rsidR="35D03548" w:rsidRPr="00AC3A88">
        <w:rPr>
          <w:rStyle w:val="Hyperlink"/>
          <w:color w:val="auto"/>
          <w:sz w:val="24"/>
          <w:szCs w:val="24"/>
          <w:u w:val="none"/>
        </w:rPr>
        <w:t xml:space="preserve"> </w:t>
      </w:r>
      <w:r w:rsidR="19F14FBC" w:rsidRPr="00AC3A88">
        <w:rPr>
          <w:rStyle w:val="Hyperlink"/>
          <w:color w:val="auto"/>
          <w:sz w:val="24"/>
          <w:szCs w:val="24"/>
          <w:u w:val="none"/>
        </w:rPr>
        <w:t xml:space="preserve">to ensure </w:t>
      </w:r>
      <w:r w:rsidR="3BE27C77" w:rsidRPr="00AC3A88">
        <w:rPr>
          <w:rStyle w:val="Hyperlink"/>
          <w:color w:val="auto"/>
          <w:sz w:val="24"/>
          <w:szCs w:val="24"/>
          <w:u w:val="none"/>
        </w:rPr>
        <w:t xml:space="preserve">realistic </w:t>
      </w:r>
      <w:r w:rsidR="7D09B213" w:rsidRPr="00AC3A88">
        <w:rPr>
          <w:rStyle w:val="Hyperlink"/>
          <w:color w:val="auto"/>
          <w:sz w:val="24"/>
          <w:szCs w:val="24"/>
          <w:u w:val="none"/>
        </w:rPr>
        <w:t>recruitment</w:t>
      </w:r>
      <w:r w:rsidR="3BE27C77" w:rsidRPr="00AC3A88">
        <w:rPr>
          <w:rStyle w:val="Hyperlink"/>
          <w:color w:val="auto"/>
          <w:sz w:val="24"/>
          <w:szCs w:val="24"/>
          <w:u w:val="none"/>
        </w:rPr>
        <w:t xml:space="preserve"> targets at each </w:t>
      </w:r>
      <w:r w:rsidR="328C6619" w:rsidRPr="00AC3A88">
        <w:rPr>
          <w:rStyle w:val="Hyperlink"/>
          <w:color w:val="auto"/>
          <w:sz w:val="24"/>
          <w:szCs w:val="24"/>
          <w:highlight w:val="magenta"/>
          <w:u w:val="none"/>
        </w:rPr>
        <w:t>site</w:t>
      </w:r>
      <w:r w:rsidR="01153D40" w:rsidRPr="00AC3A88">
        <w:rPr>
          <w:rStyle w:val="Hyperlink"/>
          <w:color w:val="auto"/>
          <w:sz w:val="24"/>
          <w:szCs w:val="24"/>
          <w:u w:val="none"/>
        </w:rPr>
        <w:t xml:space="preserve">. </w:t>
      </w:r>
      <w:r w:rsidR="26F211C9" w:rsidRPr="00AC3A88">
        <w:rPr>
          <w:rStyle w:val="Hyperlink"/>
          <w:color w:val="auto"/>
          <w:sz w:val="24"/>
          <w:szCs w:val="24"/>
          <w:u w:val="none"/>
        </w:rPr>
        <w:t xml:space="preserve">These methods of optimising recruitment </w:t>
      </w:r>
      <w:r w:rsidR="578DF5F0" w:rsidRPr="00AC3A88">
        <w:rPr>
          <w:rStyle w:val="Hyperlink"/>
          <w:color w:val="auto"/>
          <w:sz w:val="24"/>
          <w:szCs w:val="24"/>
          <w:u w:val="none"/>
        </w:rPr>
        <w:t xml:space="preserve">were </w:t>
      </w:r>
      <w:r w:rsidR="4A55D25E" w:rsidRPr="00AC3A88">
        <w:rPr>
          <w:rStyle w:val="Hyperlink"/>
          <w:color w:val="auto"/>
          <w:sz w:val="24"/>
          <w:szCs w:val="24"/>
          <w:u w:val="none"/>
        </w:rPr>
        <w:t>successful</w:t>
      </w:r>
      <w:r w:rsidR="578DF5F0" w:rsidRPr="00AC3A88">
        <w:rPr>
          <w:rStyle w:val="Hyperlink"/>
          <w:color w:val="auto"/>
          <w:sz w:val="24"/>
          <w:szCs w:val="24"/>
          <w:u w:val="none"/>
        </w:rPr>
        <w:t xml:space="preserve"> in </w:t>
      </w:r>
      <w:r w:rsidR="26F211C9" w:rsidRPr="00AC3A88">
        <w:rPr>
          <w:rStyle w:val="Hyperlink"/>
          <w:color w:val="auto"/>
          <w:sz w:val="24"/>
          <w:szCs w:val="24"/>
          <w:u w:val="none"/>
        </w:rPr>
        <w:t>produc</w:t>
      </w:r>
      <w:r w:rsidR="0711F2FD" w:rsidRPr="00AC3A88">
        <w:rPr>
          <w:rStyle w:val="Hyperlink"/>
          <w:color w:val="auto"/>
          <w:sz w:val="24"/>
          <w:szCs w:val="24"/>
          <w:u w:val="none"/>
        </w:rPr>
        <w:t>ing</w:t>
      </w:r>
      <w:r w:rsidR="26F211C9" w:rsidRPr="00AC3A88">
        <w:rPr>
          <w:rStyle w:val="Hyperlink"/>
          <w:color w:val="auto"/>
          <w:sz w:val="24"/>
          <w:szCs w:val="24"/>
          <w:u w:val="none"/>
        </w:rPr>
        <w:t xml:space="preserve"> a powered sample for analysis</w:t>
      </w:r>
      <w:r w:rsidR="06518D4F" w:rsidRPr="00AC3A88">
        <w:rPr>
          <w:rStyle w:val="Hyperlink"/>
          <w:color w:val="auto"/>
          <w:sz w:val="24"/>
          <w:szCs w:val="24"/>
          <w:u w:val="none"/>
        </w:rPr>
        <w:t>.</w:t>
      </w:r>
    </w:p>
    <w:p w14:paraId="405877A4" w14:textId="27FC2076" w:rsidR="00AC3A88" w:rsidRPr="00AC3A88" w:rsidRDefault="0084C56A" w:rsidP="5EC46976">
      <w:pPr>
        <w:spacing w:after="120" w:line="360" w:lineRule="auto"/>
        <w:rPr>
          <w:rStyle w:val="Hyperlink"/>
          <w:color w:val="auto"/>
          <w:sz w:val="24"/>
          <w:szCs w:val="24"/>
          <w:u w:val="none"/>
        </w:rPr>
      </w:pPr>
      <w:r w:rsidRPr="00AC3A88">
        <w:rPr>
          <w:rStyle w:val="Hyperlink"/>
          <w:color w:val="auto"/>
          <w:sz w:val="24"/>
          <w:szCs w:val="24"/>
          <w:u w:val="none"/>
        </w:rPr>
        <w:t>An opportunity presented by the programme was the multidisciplinary nature of the team and the research delivered. Over five years</w:t>
      </w:r>
      <w:r w:rsidR="5A30057A" w:rsidRPr="00AC3A88">
        <w:rPr>
          <w:rStyle w:val="Hyperlink"/>
          <w:color w:val="auto"/>
          <w:sz w:val="24"/>
          <w:szCs w:val="24"/>
          <w:u w:val="none"/>
        </w:rPr>
        <w:t>,</w:t>
      </w:r>
      <w:r w:rsidRPr="00AC3A88">
        <w:rPr>
          <w:rStyle w:val="Hyperlink"/>
          <w:color w:val="auto"/>
          <w:sz w:val="24"/>
          <w:szCs w:val="24"/>
          <w:u w:val="none"/>
        </w:rPr>
        <w:t xml:space="preserve"> the programme team worked together</w:t>
      </w:r>
      <w:r w:rsidR="64FC507C" w:rsidRPr="00AC3A88">
        <w:rPr>
          <w:rStyle w:val="Hyperlink"/>
          <w:color w:val="auto"/>
          <w:sz w:val="24"/>
          <w:szCs w:val="24"/>
          <w:u w:val="none"/>
        </w:rPr>
        <w:t xml:space="preserve"> closely</w:t>
      </w:r>
      <w:r w:rsidR="58C1082B" w:rsidRPr="00AC3A88">
        <w:rPr>
          <w:rStyle w:val="Hyperlink"/>
          <w:color w:val="auto"/>
          <w:sz w:val="24"/>
          <w:szCs w:val="24"/>
          <w:u w:val="none"/>
        </w:rPr>
        <w:t xml:space="preserve"> and </w:t>
      </w:r>
      <w:r w:rsidRPr="00AC3A88">
        <w:rPr>
          <w:rStyle w:val="Hyperlink"/>
          <w:color w:val="auto"/>
          <w:sz w:val="24"/>
          <w:szCs w:val="24"/>
          <w:u w:val="none"/>
        </w:rPr>
        <w:t>shared progress</w:t>
      </w:r>
      <w:r w:rsidR="6BC7DD7E" w:rsidRPr="00AC3A88">
        <w:rPr>
          <w:rStyle w:val="Hyperlink"/>
          <w:color w:val="auto"/>
          <w:sz w:val="24"/>
          <w:szCs w:val="24"/>
          <w:u w:val="none"/>
        </w:rPr>
        <w:t>,</w:t>
      </w:r>
      <w:r w:rsidR="6DA4DE7B" w:rsidRPr="00AC3A88">
        <w:rPr>
          <w:rStyle w:val="Hyperlink"/>
          <w:color w:val="auto"/>
          <w:sz w:val="24"/>
          <w:szCs w:val="24"/>
          <w:u w:val="none"/>
        </w:rPr>
        <w:t xml:space="preserve"> </w:t>
      </w:r>
      <w:r w:rsidR="6BC7DD7E" w:rsidRPr="00AC3A88">
        <w:rPr>
          <w:rStyle w:val="Hyperlink"/>
          <w:color w:val="auto"/>
          <w:sz w:val="24"/>
          <w:szCs w:val="24"/>
          <w:u w:val="none"/>
        </w:rPr>
        <w:t>detail</w:t>
      </w:r>
      <w:r w:rsidR="00DA29FD" w:rsidRPr="00AC3A88">
        <w:rPr>
          <w:rStyle w:val="Hyperlink"/>
          <w:color w:val="auto"/>
          <w:sz w:val="24"/>
          <w:szCs w:val="24"/>
          <w:u w:val="none"/>
        </w:rPr>
        <w:t xml:space="preserve">s of </w:t>
      </w:r>
      <w:r w:rsidR="6BC7DD7E" w:rsidRPr="00AC3A88">
        <w:rPr>
          <w:rStyle w:val="Hyperlink"/>
          <w:color w:val="auto"/>
          <w:sz w:val="24"/>
          <w:szCs w:val="24"/>
          <w:u w:val="none"/>
        </w:rPr>
        <w:t>research methodologies</w:t>
      </w:r>
      <w:r w:rsidR="00DA29FD" w:rsidRPr="00AC3A88">
        <w:rPr>
          <w:rStyle w:val="Hyperlink"/>
          <w:color w:val="auto"/>
          <w:sz w:val="24"/>
          <w:szCs w:val="24"/>
          <w:u w:val="none"/>
        </w:rPr>
        <w:t>,</w:t>
      </w:r>
      <w:r w:rsidR="6BC7DD7E" w:rsidRPr="00AC3A88">
        <w:rPr>
          <w:rStyle w:val="Hyperlink"/>
          <w:color w:val="auto"/>
          <w:sz w:val="24"/>
          <w:szCs w:val="24"/>
          <w:u w:val="none"/>
        </w:rPr>
        <w:t xml:space="preserve"> and </w:t>
      </w:r>
      <w:r w:rsidR="76A47FD4" w:rsidRPr="00AC3A88">
        <w:rPr>
          <w:rStyle w:val="Hyperlink"/>
          <w:color w:val="auto"/>
          <w:sz w:val="24"/>
          <w:szCs w:val="24"/>
          <w:u w:val="none"/>
        </w:rPr>
        <w:t xml:space="preserve">their </w:t>
      </w:r>
      <w:r w:rsidR="6BC7DD7E" w:rsidRPr="00AC3A88">
        <w:rPr>
          <w:rStyle w:val="Hyperlink"/>
          <w:color w:val="auto"/>
          <w:sz w:val="24"/>
          <w:szCs w:val="24"/>
          <w:u w:val="none"/>
        </w:rPr>
        <w:t>clinical experience</w:t>
      </w:r>
      <w:r w:rsidRPr="00AC3A88">
        <w:rPr>
          <w:rStyle w:val="Hyperlink"/>
          <w:color w:val="auto"/>
          <w:sz w:val="24"/>
          <w:szCs w:val="24"/>
          <w:u w:val="none"/>
        </w:rPr>
        <w:t>. As such the programme served to develop UK health research capacity in knee replacem</w:t>
      </w:r>
      <w:r w:rsidR="6485D0AF" w:rsidRPr="00AC3A88">
        <w:rPr>
          <w:rStyle w:val="Hyperlink"/>
          <w:color w:val="auto"/>
          <w:sz w:val="24"/>
          <w:szCs w:val="24"/>
          <w:u w:val="none"/>
        </w:rPr>
        <w:t>ent and pain research. The learning from one another</w:t>
      </w:r>
      <w:r w:rsidR="00AC3A88" w:rsidRPr="00AC3A88">
        <w:rPr>
          <w:rStyle w:val="Hyperlink"/>
          <w:color w:val="00B0F0"/>
          <w:sz w:val="24"/>
          <w:szCs w:val="24"/>
          <w:u w:val="none"/>
        </w:rPr>
        <w:t>’</w:t>
      </w:r>
      <w:r w:rsidR="6485D0AF" w:rsidRPr="00AC3A88">
        <w:rPr>
          <w:rStyle w:val="Hyperlink"/>
          <w:color w:val="auto"/>
          <w:sz w:val="24"/>
          <w:szCs w:val="24"/>
          <w:u w:val="none"/>
        </w:rPr>
        <w:t xml:space="preserve">s approaches </w:t>
      </w:r>
      <w:r w:rsidR="0B1CF2B7" w:rsidRPr="00AC3A88">
        <w:rPr>
          <w:rStyle w:val="Hyperlink"/>
          <w:color w:val="auto"/>
          <w:sz w:val="24"/>
          <w:szCs w:val="24"/>
          <w:u w:val="none"/>
        </w:rPr>
        <w:t>is</w:t>
      </w:r>
      <w:r w:rsidR="6485D0AF" w:rsidRPr="00AC3A88">
        <w:rPr>
          <w:rStyle w:val="Hyperlink"/>
          <w:color w:val="auto"/>
          <w:sz w:val="24"/>
          <w:szCs w:val="24"/>
          <w:u w:val="none"/>
        </w:rPr>
        <w:t xml:space="preserve"> somewhat intangible </w:t>
      </w:r>
      <w:r w:rsidR="52DEA3E9" w:rsidRPr="00AC3A88">
        <w:rPr>
          <w:rStyle w:val="Hyperlink"/>
          <w:color w:val="auto"/>
          <w:sz w:val="24"/>
          <w:szCs w:val="24"/>
          <w:u w:val="none"/>
        </w:rPr>
        <w:t>and hard to de</w:t>
      </w:r>
      <w:r w:rsidR="190922BE" w:rsidRPr="00AC3A88">
        <w:rPr>
          <w:rStyle w:val="Hyperlink"/>
          <w:color w:val="auto"/>
          <w:sz w:val="24"/>
          <w:szCs w:val="24"/>
          <w:u w:val="none"/>
        </w:rPr>
        <w:t>fine</w:t>
      </w:r>
      <w:r w:rsidR="52DEA3E9" w:rsidRPr="00AC3A88">
        <w:rPr>
          <w:rStyle w:val="Hyperlink"/>
          <w:color w:val="auto"/>
          <w:sz w:val="24"/>
          <w:szCs w:val="24"/>
          <w:u w:val="none"/>
        </w:rPr>
        <w:t xml:space="preserve"> </w:t>
      </w:r>
      <w:r w:rsidR="6485D0AF" w:rsidRPr="00AC3A88">
        <w:rPr>
          <w:rStyle w:val="Hyperlink"/>
          <w:color w:val="auto"/>
          <w:sz w:val="24"/>
          <w:szCs w:val="24"/>
          <w:u w:val="none"/>
        </w:rPr>
        <w:t>but</w:t>
      </w:r>
      <w:r w:rsidR="6CA89FC7" w:rsidRPr="00AC3A88">
        <w:rPr>
          <w:rStyle w:val="Hyperlink"/>
          <w:color w:val="auto"/>
          <w:sz w:val="24"/>
          <w:szCs w:val="24"/>
          <w:u w:val="none"/>
        </w:rPr>
        <w:t xml:space="preserve"> is</w:t>
      </w:r>
      <w:r w:rsidR="430B23C1" w:rsidRPr="00AC3A88">
        <w:rPr>
          <w:rStyle w:val="Hyperlink"/>
          <w:color w:val="auto"/>
          <w:sz w:val="24"/>
          <w:szCs w:val="24"/>
          <w:u w:val="none"/>
        </w:rPr>
        <w:t xml:space="preserve"> </w:t>
      </w:r>
      <w:r w:rsidR="6485D0AF" w:rsidRPr="00AC3A88">
        <w:rPr>
          <w:rStyle w:val="Hyperlink"/>
          <w:color w:val="auto"/>
          <w:sz w:val="24"/>
          <w:szCs w:val="24"/>
          <w:u w:val="none"/>
        </w:rPr>
        <w:t>likely to deliver long-term benefit to team members</w:t>
      </w:r>
      <w:r w:rsidR="00AC3A88" w:rsidRPr="00AC3A88">
        <w:rPr>
          <w:rStyle w:val="Hyperlink"/>
          <w:color w:val="00B0F0"/>
          <w:sz w:val="24"/>
          <w:szCs w:val="24"/>
          <w:u w:val="none"/>
        </w:rPr>
        <w:t>’</w:t>
      </w:r>
      <w:r w:rsidR="6485D0AF" w:rsidRPr="00AC3A88">
        <w:rPr>
          <w:rStyle w:val="Hyperlink"/>
          <w:color w:val="auto"/>
          <w:sz w:val="24"/>
          <w:szCs w:val="24"/>
          <w:u w:val="none"/>
        </w:rPr>
        <w:t xml:space="preserve"> </w:t>
      </w:r>
      <w:r w:rsidR="350E14C4" w:rsidRPr="00AC3A88">
        <w:rPr>
          <w:rStyle w:val="Hyperlink"/>
          <w:color w:val="auto"/>
          <w:sz w:val="24"/>
          <w:szCs w:val="24"/>
          <w:u w:val="none"/>
        </w:rPr>
        <w:t xml:space="preserve">individual </w:t>
      </w:r>
      <w:r w:rsidR="6485D0AF" w:rsidRPr="00AC3A88">
        <w:rPr>
          <w:rStyle w:val="Hyperlink"/>
          <w:color w:val="auto"/>
          <w:sz w:val="24"/>
          <w:szCs w:val="24"/>
          <w:u w:val="none"/>
        </w:rPr>
        <w:t>capacity</w:t>
      </w:r>
      <w:r w:rsidR="04877ABD" w:rsidRPr="00AC3A88">
        <w:rPr>
          <w:rStyle w:val="Hyperlink"/>
          <w:color w:val="auto"/>
          <w:sz w:val="24"/>
          <w:szCs w:val="24"/>
          <w:u w:val="none"/>
        </w:rPr>
        <w:t>,</w:t>
      </w:r>
      <w:r w:rsidR="6485D0AF" w:rsidRPr="00AC3A88">
        <w:rPr>
          <w:rStyle w:val="Hyperlink"/>
          <w:color w:val="auto"/>
          <w:sz w:val="24"/>
          <w:szCs w:val="24"/>
          <w:u w:val="none"/>
        </w:rPr>
        <w:t xml:space="preserve"> future research leadership</w:t>
      </w:r>
      <w:r w:rsidR="00DA29FD" w:rsidRPr="00AC3A88">
        <w:rPr>
          <w:rStyle w:val="Hyperlink"/>
          <w:color w:val="auto"/>
          <w:sz w:val="24"/>
          <w:szCs w:val="24"/>
          <w:u w:val="none"/>
        </w:rPr>
        <w:t>,</w:t>
      </w:r>
      <w:r w:rsidR="7E3644DB" w:rsidRPr="00AC3A88">
        <w:rPr>
          <w:rStyle w:val="Hyperlink"/>
          <w:color w:val="auto"/>
          <w:sz w:val="24"/>
          <w:szCs w:val="24"/>
          <w:u w:val="none"/>
        </w:rPr>
        <w:t xml:space="preserve"> and potential to support high-impact research in the future</w:t>
      </w:r>
      <w:r w:rsidR="6485D0AF" w:rsidRPr="00AC3A88">
        <w:rPr>
          <w:rStyle w:val="Hyperlink"/>
          <w:color w:val="auto"/>
          <w:sz w:val="24"/>
          <w:szCs w:val="24"/>
          <w:u w:val="none"/>
        </w:rPr>
        <w:t>.</w:t>
      </w:r>
    </w:p>
    <w:p w14:paraId="3C3A90F9" w14:textId="37472B64" w:rsidR="00895D9B" w:rsidRPr="00AC3A88" w:rsidRDefault="00895D9B" w:rsidP="00A12484">
      <w:pPr>
        <w:pStyle w:val="Heading2"/>
        <w:rPr>
          <w:rStyle w:val="Hyperlink"/>
          <w:color w:val="2F5496" w:themeColor="accent1" w:themeShade="BF"/>
          <w:szCs w:val="28"/>
          <w:u w:val="none"/>
        </w:rPr>
      </w:pPr>
      <w:bookmarkStart w:id="151" w:name="_Toc106106948"/>
      <w:r w:rsidRPr="00AC3A88">
        <w:rPr>
          <w:rStyle w:val="Hyperlink"/>
          <w:color w:val="2F5496" w:themeColor="accent1" w:themeShade="BF"/>
          <w:szCs w:val="28"/>
          <w:u w:val="none"/>
        </w:rPr>
        <w:t>Recommendations for future research</w:t>
      </w:r>
      <w:bookmarkEnd w:id="151"/>
    </w:p>
    <w:p w14:paraId="3566C461" w14:textId="5421D82B" w:rsidR="5FD40861" w:rsidRPr="00AC3A88" w:rsidRDefault="000B5CF9" w:rsidP="00EB9C1F">
      <w:pPr>
        <w:spacing w:after="120" w:line="360" w:lineRule="auto"/>
        <w:rPr>
          <w:rStyle w:val="Hyperlink"/>
          <w:color w:val="auto"/>
          <w:sz w:val="24"/>
          <w:szCs w:val="24"/>
        </w:rPr>
      </w:pPr>
      <w:r w:rsidRPr="00AC3A88">
        <w:rPr>
          <w:rStyle w:val="Hyperlink"/>
          <w:color w:val="auto"/>
          <w:sz w:val="24"/>
          <w:szCs w:val="24"/>
          <w:u w:val="none"/>
        </w:rPr>
        <w:t>Based on</w:t>
      </w:r>
      <w:r w:rsidR="5FD40861" w:rsidRPr="00AC3A88">
        <w:rPr>
          <w:rStyle w:val="Hyperlink"/>
          <w:color w:val="auto"/>
          <w:sz w:val="24"/>
          <w:szCs w:val="24"/>
          <w:u w:val="none"/>
        </w:rPr>
        <w:t xml:space="preserve"> the programme</w:t>
      </w:r>
      <w:r w:rsidR="11DE51E2" w:rsidRPr="00AC3A88">
        <w:rPr>
          <w:rStyle w:val="Hyperlink"/>
          <w:color w:val="auto"/>
          <w:sz w:val="24"/>
          <w:szCs w:val="24"/>
          <w:u w:val="none"/>
        </w:rPr>
        <w:t>,</w:t>
      </w:r>
      <w:r w:rsidR="5FD40861" w:rsidRPr="00AC3A88">
        <w:rPr>
          <w:rStyle w:val="Hyperlink"/>
          <w:color w:val="auto"/>
          <w:sz w:val="24"/>
          <w:szCs w:val="24"/>
          <w:u w:val="none"/>
        </w:rPr>
        <w:t xml:space="preserve"> we recommend </w:t>
      </w:r>
      <w:r w:rsidRPr="00AC3A88">
        <w:rPr>
          <w:rStyle w:val="Hyperlink"/>
          <w:color w:val="auto"/>
          <w:sz w:val="24"/>
          <w:szCs w:val="24"/>
          <w:u w:val="none"/>
        </w:rPr>
        <w:t>areas for</w:t>
      </w:r>
      <w:r w:rsidR="5FD40861" w:rsidRPr="00AC3A88">
        <w:rPr>
          <w:rStyle w:val="Hyperlink"/>
          <w:color w:val="auto"/>
          <w:sz w:val="24"/>
          <w:szCs w:val="24"/>
          <w:u w:val="none"/>
        </w:rPr>
        <w:t xml:space="preserve"> future research</w:t>
      </w:r>
      <w:r w:rsidR="19662BE0" w:rsidRPr="00AC3A88">
        <w:rPr>
          <w:rStyle w:val="Hyperlink"/>
          <w:color w:val="auto"/>
          <w:sz w:val="24"/>
          <w:szCs w:val="24"/>
          <w:u w:val="none"/>
        </w:rPr>
        <w:t>.</w:t>
      </w:r>
      <w:r w:rsidR="5FD40861" w:rsidRPr="00AC3A88">
        <w:rPr>
          <w:rStyle w:val="Hyperlink"/>
          <w:color w:val="auto"/>
          <w:sz w:val="24"/>
          <w:szCs w:val="24"/>
          <w:u w:val="none"/>
        </w:rPr>
        <w:t xml:space="preserve"> These focus on movement from the work on risk factors to future in</w:t>
      </w:r>
      <w:r w:rsidR="3E33802E" w:rsidRPr="00AC3A88">
        <w:rPr>
          <w:rStyle w:val="Hyperlink"/>
          <w:color w:val="auto"/>
          <w:sz w:val="24"/>
          <w:szCs w:val="24"/>
          <w:u w:val="none"/>
        </w:rPr>
        <w:t xml:space="preserve">terventions, </w:t>
      </w:r>
      <w:r w:rsidR="5FD40861" w:rsidRPr="00AC3A88">
        <w:rPr>
          <w:rStyle w:val="Hyperlink"/>
          <w:color w:val="auto"/>
          <w:sz w:val="24"/>
          <w:szCs w:val="24"/>
          <w:u w:val="none"/>
        </w:rPr>
        <w:t>improvements to the STAR care pathway</w:t>
      </w:r>
      <w:r w:rsidR="5D680EB5" w:rsidRPr="00AC3A88">
        <w:rPr>
          <w:rStyle w:val="Hyperlink"/>
          <w:color w:val="auto"/>
          <w:sz w:val="24"/>
          <w:szCs w:val="24"/>
          <w:u w:val="none"/>
        </w:rPr>
        <w:t>,</w:t>
      </w:r>
      <w:r w:rsidR="5FD40861" w:rsidRPr="00AC3A88">
        <w:rPr>
          <w:rStyle w:val="Hyperlink"/>
          <w:color w:val="auto"/>
          <w:sz w:val="24"/>
          <w:szCs w:val="24"/>
          <w:u w:val="none"/>
        </w:rPr>
        <w:t xml:space="preserve"> a</w:t>
      </w:r>
      <w:r w:rsidR="2C46AD62" w:rsidRPr="00AC3A88">
        <w:rPr>
          <w:rStyle w:val="Hyperlink"/>
          <w:color w:val="auto"/>
          <w:sz w:val="24"/>
          <w:szCs w:val="24"/>
          <w:u w:val="none"/>
        </w:rPr>
        <w:t>nd</w:t>
      </w:r>
      <w:r w:rsidR="68BC0240" w:rsidRPr="00AC3A88">
        <w:rPr>
          <w:rStyle w:val="Hyperlink"/>
          <w:color w:val="auto"/>
          <w:sz w:val="24"/>
          <w:szCs w:val="24"/>
          <w:u w:val="none"/>
        </w:rPr>
        <w:t xml:space="preserve"> enabl</w:t>
      </w:r>
      <w:r w:rsidR="13D8E5D3" w:rsidRPr="00AC3A88">
        <w:rPr>
          <w:rStyle w:val="Hyperlink"/>
          <w:color w:val="auto"/>
          <w:sz w:val="24"/>
          <w:szCs w:val="24"/>
          <w:u w:val="none"/>
        </w:rPr>
        <w:t>ing</w:t>
      </w:r>
      <w:r w:rsidR="68BC0240" w:rsidRPr="00AC3A88">
        <w:rPr>
          <w:rStyle w:val="Hyperlink"/>
          <w:color w:val="auto"/>
          <w:sz w:val="24"/>
          <w:szCs w:val="24"/>
          <w:u w:val="none"/>
        </w:rPr>
        <w:t xml:space="preserve"> fuller engagement between people living with or at risk of pain after knee replacement</w:t>
      </w:r>
      <w:r w:rsidRPr="00AC3A88">
        <w:rPr>
          <w:rStyle w:val="Hyperlink"/>
          <w:color w:val="auto"/>
          <w:sz w:val="24"/>
          <w:szCs w:val="24"/>
          <w:u w:val="none"/>
        </w:rPr>
        <w:t xml:space="preserve"> and healthcare</w:t>
      </w:r>
      <w:r w:rsidR="68BC0240" w:rsidRPr="00AC3A88">
        <w:rPr>
          <w:rStyle w:val="Hyperlink"/>
          <w:color w:val="auto"/>
          <w:sz w:val="24"/>
          <w:szCs w:val="24"/>
          <w:u w:val="none"/>
        </w:rPr>
        <w:t>.</w:t>
      </w:r>
    </w:p>
    <w:p w14:paraId="54ACF6DB" w14:textId="0950593A" w:rsidR="00847701" w:rsidRPr="00AC3A88" w:rsidRDefault="5609AF94" w:rsidP="00E30376">
      <w:pPr>
        <w:pStyle w:val="ListParagraph"/>
        <w:numPr>
          <w:ilvl w:val="0"/>
          <w:numId w:val="10"/>
        </w:numPr>
        <w:spacing w:after="120" w:line="360" w:lineRule="auto"/>
        <w:rPr>
          <w:rStyle w:val="Hyperlink"/>
          <w:color w:val="auto"/>
          <w:sz w:val="24"/>
          <w:szCs w:val="24"/>
          <w:u w:val="none"/>
        </w:rPr>
      </w:pPr>
      <w:r w:rsidRPr="00AC3A88">
        <w:rPr>
          <w:rStyle w:val="Hyperlink"/>
          <w:color w:val="auto"/>
          <w:sz w:val="24"/>
          <w:szCs w:val="24"/>
          <w:u w:val="none"/>
        </w:rPr>
        <w:t>Research that identifies new interventions with evidence of effectiveness may need to be considered in future refinements of the STAR intervention to ensure that it remains current, evidence</w:t>
      </w:r>
      <w:r w:rsidR="000B5CF9" w:rsidRPr="00AC3A88">
        <w:rPr>
          <w:rStyle w:val="Hyperlink"/>
          <w:color w:val="auto"/>
          <w:sz w:val="24"/>
          <w:szCs w:val="24"/>
          <w:u w:val="none"/>
        </w:rPr>
        <w:t>-</w:t>
      </w:r>
      <w:r w:rsidRPr="00AC3A88">
        <w:rPr>
          <w:rStyle w:val="Hyperlink"/>
          <w:color w:val="auto"/>
          <w:sz w:val="24"/>
          <w:szCs w:val="24"/>
          <w:u w:val="none"/>
        </w:rPr>
        <w:t>based and able to deliver a personalised approach to management of chronic pain after knee replacement.</w:t>
      </w:r>
    </w:p>
    <w:p w14:paraId="0A871F81" w14:textId="39E92F4E" w:rsidR="00847701" w:rsidRPr="00AC3A88" w:rsidRDefault="00847701" w:rsidP="00E30376">
      <w:pPr>
        <w:pStyle w:val="ListParagraph"/>
        <w:numPr>
          <w:ilvl w:val="0"/>
          <w:numId w:val="10"/>
        </w:numPr>
        <w:spacing w:after="120" w:line="360" w:lineRule="auto"/>
        <w:rPr>
          <w:sz w:val="24"/>
          <w:szCs w:val="24"/>
        </w:rPr>
      </w:pPr>
      <w:r w:rsidRPr="00AC3A88">
        <w:rPr>
          <w:sz w:val="24"/>
          <w:szCs w:val="24"/>
        </w:rPr>
        <w:t>Research to identify those patients pre-operatively</w:t>
      </w:r>
      <w:r w:rsidR="000B5CF9" w:rsidRPr="00AC3A88">
        <w:rPr>
          <w:sz w:val="24"/>
          <w:szCs w:val="24"/>
        </w:rPr>
        <w:t xml:space="preserve"> who</w:t>
      </w:r>
      <w:r w:rsidRPr="00AC3A88">
        <w:rPr>
          <w:sz w:val="24"/>
          <w:szCs w:val="24"/>
        </w:rPr>
        <w:t xml:space="preserve"> are most likely to have poor outcomes, and to develop a tool for prediction of poor outcomes after surgery.</w:t>
      </w:r>
    </w:p>
    <w:p w14:paraId="67C4A93B" w14:textId="3EE67D7F" w:rsidR="00847701" w:rsidRPr="00AC3A88" w:rsidRDefault="00847701" w:rsidP="00E30376">
      <w:pPr>
        <w:pStyle w:val="ListParagraph"/>
        <w:numPr>
          <w:ilvl w:val="0"/>
          <w:numId w:val="10"/>
        </w:numPr>
        <w:spacing w:after="120" w:line="360" w:lineRule="auto"/>
        <w:rPr>
          <w:rStyle w:val="Hyperlink"/>
          <w:color w:val="auto"/>
          <w:sz w:val="24"/>
          <w:szCs w:val="24"/>
          <w:u w:val="none"/>
        </w:rPr>
      </w:pPr>
      <w:r w:rsidRPr="00AC3A88">
        <w:rPr>
          <w:sz w:val="24"/>
          <w:szCs w:val="24"/>
        </w:rPr>
        <w:t>Development of evidence-based information for patients to inform, empower and manage expectations</w:t>
      </w:r>
      <w:r w:rsidR="00567DB4" w:rsidRPr="00AC3A88">
        <w:rPr>
          <w:sz w:val="24"/>
          <w:szCs w:val="24"/>
        </w:rPr>
        <w:t xml:space="preserve">—including in </w:t>
      </w:r>
      <w:r w:rsidRPr="00AC3A88">
        <w:rPr>
          <w:sz w:val="24"/>
          <w:szCs w:val="24"/>
        </w:rPr>
        <w:t>the pre-operative phase of care</w:t>
      </w:r>
      <w:r w:rsidR="00567DB4" w:rsidRPr="00AC3A88">
        <w:rPr>
          <w:sz w:val="24"/>
          <w:szCs w:val="24"/>
        </w:rPr>
        <w:t>—and t</w:t>
      </w:r>
      <w:r w:rsidRPr="00AC3A88">
        <w:rPr>
          <w:sz w:val="24"/>
          <w:szCs w:val="24"/>
        </w:rPr>
        <w:t xml:space="preserve">o enable people </w:t>
      </w:r>
      <w:r w:rsidR="00567DB4" w:rsidRPr="00AC3A88">
        <w:rPr>
          <w:sz w:val="24"/>
          <w:szCs w:val="24"/>
        </w:rPr>
        <w:t xml:space="preserve">with chronic pain after knee replacement </w:t>
      </w:r>
      <w:r w:rsidRPr="00AC3A88">
        <w:rPr>
          <w:sz w:val="24"/>
          <w:szCs w:val="24"/>
        </w:rPr>
        <w:t>to seek healthcare, to provide information about forms of management that are available in the NHS</w:t>
      </w:r>
      <w:r w:rsidR="00567DB4" w:rsidRPr="00AC3A88">
        <w:rPr>
          <w:sz w:val="24"/>
          <w:szCs w:val="24"/>
        </w:rPr>
        <w:t xml:space="preserve"> and to</w:t>
      </w:r>
      <w:r w:rsidRPr="00AC3A88">
        <w:rPr>
          <w:rStyle w:val="Hyperlink"/>
          <w:color w:val="auto"/>
          <w:sz w:val="24"/>
          <w:szCs w:val="24"/>
          <w:u w:val="none"/>
        </w:rPr>
        <w:t xml:space="preserve"> encourage professionals to provide access and encouragement.</w:t>
      </w:r>
    </w:p>
    <w:p w14:paraId="54AD2E8A" w14:textId="77777777" w:rsidR="00AC3A88" w:rsidRPr="00AC3A88" w:rsidRDefault="11E0BC5D" w:rsidP="00E30376">
      <w:pPr>
        <w:pStyle w:val="ListParagraph"/>
        <w:numPr>
          <w:ilvl w:val="0"/>
          <w:numId w:val="10"/>
        </w:numPr>
        <w:spacing w:after="120" w:line="360" w:lineRule="auto"/>
        <w:rPr>
          <w:rStyle w:val="Hyperlink"/>
          <w:color w:val="auto"/>
          <w:sz w:val="24"/>
          <w:szCs w:val="24"/>
          <w:u w:val="none"/>
        </w:rPr>
      </w:pPr>
      <w:r w:rsidRPr="00AC3A88">
        <w:rPr>
          <w:rFonts w:ascii="Calibri" w:eastAsia="Calibri" w:hAnsi="Calibri" w:cs="Calibri"/>
          <w:sz w:val="24"/>
          <w:szCs w:val="24"/>
        </w:rPr>
        <w:t xml:space="preserve">Research </w:t>
      </w:r>
      <w:r w:rsidR="00567DB4" w:rsidRPr="00AC3A88">
        <w:rPr>
          <w:rFonts w:ascii="Calibri" w:eastAsia="Calibri" w:hAnsi="Calibri" w:cs="Calibri"/>
          <w:sz w:val="24"/>
          <w:szCs w:val="24"/>
        </w:rPr>
        <w:t xml:space="preserve">to </w:t>
      </w:r>
      <w:r w:rsidRPr="00AC3A88">
        <w:rPr>
          <w:rFonts w:ascii="Calibri" w:eastAsia="Calibri" w:hAnsi="Calibri" w:cs="Calibri"/>
          <w:sz w:val="24"/>
          <w:szCs w:val="24"/>
        </w:rPr>
        <w:t>explore and develop an intervention to identify how to support people to manage any feelings of disconnectedness from their replaced knee.</w:t>
      </w:r>
    </w:p>
    <w:p w14:paraId="636451A6" w14:textId="48B4A1BA" w:rsidR="145E9CD2" w:rsidRPr="00AC3A88" w:rsidRDefault="1488B8E0" w:rsidP="00E30376">
      <w:pPr>
        <w:pStyle w:val="ListParagraph"/>
        <w:numPr>
          <w:ilvl w:val="0"/>
          <w:numId w:val="10"/>
        </w:numPr>
        <w:spacing w:after="120" w:line="360" w:lineRule="auto"/>
        <w:rPr>
          <w:rStyle w:val="Hyperlink"/>
          <w:color w:val="auto"/>
          <w:sz w:val="24"/>
          <w:szCs w:val="24"/>
          <w:u w:val="none"/>
        </w:rPr>
      </w:pPr>
      <w:r w:rsidRPr="00AC3A88">
        <w:rPr>
          <w:rStyle w:val="Hyperlink"/>
          <w:color w:val="auto"/>
          <w:sz w:val="24"/>
          <w:szCs w:val="24"/>
          <w:u w:val="none"/>
        </w:rPr>
        <w:t>L</w:t>
      </w:r>
      <w:r w:rsidR="78B89E78" w:rsidRPr="00AC3A88">
        <w:rPr>
          <w:rStyle w:val="Hyperlink"/>
          <w:color w:val="auto"/>
          <w:sz w:val="24"/>
          <w:szCs w:val="24"/>
          <w:u w:val="none"/>
        </w:rPr>
        <w:t xml:space="preserve">onger-term </w:t>
      </w:r>
      <w:r w:rsidR="78B89E78" w:rsidRPr="00AC3A88">
        <w:rPr>
          <w:rStyle w:val="Hyperlink"/>
          <w:color w:val="auto"/>
          <w:sz w:val="24"/>
          <w:szCs w:val="24"/>
          <w:highlight w:val="magenta"/>
          <w:u w:val="none"/>
        </w:rPr>
        <w:t>follow up</w:t>
      </w:r>
      <w:r w:rsidR="78B89E78" w:rsidRPr="00AC3A88">
        <w:rPr>
          <w:rStyle w:val="Hyperlink"/>
          <w:color w:val="auto"/>
          <w:sz w:val="24"/>
          <w:szCs w:val="24"/>
          <w:u w:val="none"/>
        </w:rPr>
        <w:t xml:space="preserve"> of patients who received the STAR care pathway </w:t>
      </w:r>
      <w:r w:rsidR="00567DB4" w:rsidRPr="00AC3A88">
        <w:rPr>
          <w:rStyle w:val="Hyperlink"/>
          <w:color w:val="auto"/>
          <w:sz w:val="24"/>
          <w:szCs w:val="24"/>
          <w:u w:val="none"/>
        </w:rPr>
        <w:t xml:space="preserve">to </w:t>
      </w:r>
      <w:r w:rsidR="78B89E78" w:rsidRPr="00AC3A88">
        <w:rPr>
          <w:rStyle w:val="Hyperlink"/>
          <w:color w:val="auto"/>
          <w:sz w:val="24"/>
          <w:szCs w:val="24"/>
          <w:u w:val="none"/>
        </w:rPr>
        <w:t>describe longer term o</w:t>
      </w:r>
      <w:r w:rsidR="145E9CD2" w:rsidRPr="00AC3A88">
        <w:rPr>
          <w:rStyle w:val="Hyperlink"/>
          <w:color w:val="auto"/>
          <w:sz w:val="24"/>
          <w:szCs w:val="24"/>
          <w:u w:val="none"/>
        </w:rPr>
        <w:t>utcomes.</w:t>
      </w:r>
    </w:p>
    <w:p w14:paraId="3BB2A8B6" w14:textId="358F9FC3" w:rsidR="145E9CD2" w:rsidRPr="00AC3A88" w:rsidRDefault="38886FC1" w:rsidP="00E30376">
      <w:pPr>
        <w:pStyle w:val="ListParagraph"/>
        <w:numPr>
          <w:ilvl w:val="0"/>
          <w:numId w:val="10"/>
        </w:numPr>
        <w:spacing w:after="120" w:line="360" w:lineRule="auto"/>
        <w:rPr>
          <w:rStyle w:val="Hyperlink"/>
          <w:color w:val="auto"/>
          <w:sz w:val="24"/>
          <w:szCs w:val="24"/>
          <w:u w:val="none"/>
        </w:rPr>
      </w:pPr>
      <w:r w:rsidRPr="00AC3A88">
        <w:rPr>
          <w:rStyle w:val="Hyperlink"/>
          <w:color w:val="auto"/>
          <w:sz w:val="24"/>
          <w:szCs w:val="24"/>
          <w:u w:val="none"/>
        </w:rPr>
        <w:t>Given the complexity of pain that extends or emerges after surgery, individualised multimodal interventions matched to pain characteristics</w:t>
      </w:r>
      <w:r w:rsidR="00567DB4" w:rsidRPr="00AC3A88">
        <w:rPr>
          <w:rStyle w:val="Hyperlink"/>
          <w:color w:val="auto"/>
          <w:sz w:val="24"/>
          <w:szCs w:val="24"/>
          <w:u w:val="none"/>
        </w:rPr>
        <w:t xml:space="preserve"> after other surgeries —</w:t>
      </w:r>
      <w:r w:rsidRPr="00AC3A88">
        <w:rPr>
          <w:rStyle w:val="Hyperlink"/>
          <w:color w:val="auto"/>
          <w:sz w:val="24"/>
          <w:szCs w:val="24"/>
          <w:u w:val="none"/>
        </w:rPr>
        <w:t>as evaluated in the STAR trial</w:t>
      </w:r>
      <w:r w:rsidR="00567DB4" w:rsidRPr="00AC3A88">
        <w:rPr>
          <w:rStyle w:val="Hyperlink"/>
          <w:color w:val="auto"/>
          <w:sz w:val="24"/>
          <w:szCs w:val="24"/>
          <w:u w:val="none"/>
        </w:rPr>
        <w:t>—</w:t>
      </w:r>
      <w:r w:rsidRPr="00AC3A88">
        <w:rPr>
          <w:rStyle w:val="Hyperlink"/>
          <w:color w:val="auto"/>
          <w:sz w:val="24"/>
          <w:szCs w:val="24"/>
          <w:u w:val="none"/>
        </w:rPr>
        <w:t>merit development and evaluation.</w:t>
      </w:r>
    </w:p>
    <w:p w14:paraId="5C5BD32A" w14:textId="176B8D8A" w:rsidR="00567DB4" w:rsidRPr="00AC3A88" w:rsidRDefault="00567DB4" w:rsidP="00E30376">
      <w:pPr>
        <w:pStyle w:val="ListParagraph"/>
        <w:numPr>
          <w:ilvl w:val="0"/>
          <w:numId w:val="10"/>
        </w:numPr>
        <w:spacing w:after="120" w:line="360" w:lineRule="auto"/>
        <w:rPr>
          <w:rStyle w:val="Hyperlink"/>
          <w:color w:val="auto"/>
          <w:sz w:val="24"/>
          <w:szCs w:val="24"/>
          <w:u w:val="none"/>
        </w:rPr>
      </w:pPr>
      <w:r w:rsidRPr="00AC3A88">
        <w:rPr>
          <w:rStyle w:val="Hyperlink"/>
          <w:color w:val="auto"/>
          <w:sz w:val="24"/>
          <w:szCs w:val="24"/>
          <w:u w:val="none"/>
        </w:rPr>
        <w:t xml:space="preserve">The STAR programme focused on care after surgery. Future research could </w:t>
      </w:r>
      <w:r w:rsidR="000B5CF9" w:rsidRPr="00AC3A88">
        <w:rPr>
          <w:rStyle w:val="Hyperlink"/>
          <w:color w:val="auto"/>
          <w:sz w:val="24"/>
          <w:szCs w:val="24"/>
          <w:u w:val="none"/>
        </w:rPr>
        <w:t xml:space="preserve">focus on </w:t>
      </w:r>
      <w:r w:rsidRPr="00AC3A88">
        <w:rPr>
          <w:rStyle w:val="Hyperlink"/>
          <w:color w:val="auto"/>
          <w:sz w:val="24"/>
          <w:szCs w:val="24"/>
          <w:u w:val="none"/>
        </w:rPr>
        <w:t xml:space="preserve">the time before surgery as an opportunity for intervention. </w:t>
      </w:r>
      <w:r w:rsidR="000B5CF9" w:rsidRPr="00AC3A88">
        <w:rPr>
          <w:rStyle w:val="Hyperlink"/>
          <w:color w:val="auto"/>
          <w:sz w:val="24"/>
          <w:szCs w:val="24"/>
          <w:u w:val="none"/>
        </w:rPr>
        <w:t>W</w:t>
      </w:r>
      <w:r w:rsidRPr="00AC3A88">
        <w:rPr>
          <w:rStyle w:val="Hyperlink"/>
          <w:color w:val="auto"/>
          <w:sz w:val="24"/>
          <w:szCs w:val="24"/>
          <w:u w:val="none"/>
        </w:rPr>
        <w:t>e have greater understanding of risk factors for poor outcome and using this understanding to design and evaluate pre-surgical intervention</w:t>
      </w:r>
      <w:r w:rsidR="000B5CF9" w:rsidRPr="00AC3A88">
        <w:rPr>
          <w:rStyle w:val="Hyperlink"/>
          <w:color w:val="auto"/>
          <w:sz w:val="24"/>
          <w:szCs w:val="24"/>
          <w:u w:val="none"/>
        </w:rPr>
        <w:t>s</w:t>
      </w:r>
      <w:r w:rsidRPr="00AC3A88">
        <w:rPr>
          <w:rStyle w:val="Hyperlink"/>
          <w:color w:val="auto"/>
          <w:sz w:val="24"/>
          <w:szCs w:val="24"/>
          <w:u w:val="none"/>
        </w:rPr>
        <w:t xml:space="preserve"> may prove of long-term benefit to patients and health systems. For instance, research could develop and evaluate an intervention to address opioid medication prescribing. There may be need for research into clearer expectation setting and communication between patients and professionals before surgery.</w:t>
      </w:r>
    </w:p>
    <w:p w14:paraId="13FC8942" w14:textId="2784C7CD" w:rsidR="00277A91" w:rsidRPr="00AC3A88" w:rsidRDefault="00277A91" w:rsidP="00A12484">
      <w:pPr>
        <w:pStyle w:val="Heading2"/>
        <w:rPr>
          <w:rStyle w:val="Hyperlink"/>
          <w:color w:val="2F5496" w:themeColor="accent1" w:themeShade="BF"/>
          <w:u w:val="none"/>
        </w:rPr>
      </w:pPr>
      <w:bookmarkStart w:id="152" w:name="_Toc106106949"/>
      <w:r w:rsidRPr="00AC3A88">
        <w:rPr>
          <w:rStyle w:val="Hyperlink"/>
          <w:color w:val="2F5496" w:themeColor="accent1" w:themeShade="BF"/>
          <w:u w:val="none"/>
        </w:rPr>
        <w:t>Reflections on work packages</w:t>
      </w:r>
      <w:bookmarkEnd w:id="152"/>
    </w:p>
    <w:p w14:paraId="4B320FE4" w14:textId="2F3FCEC5" w:rsidR="00277A91" w:rsidRPr="00AC3A88" w:rsidRDefault="78688815" w:rsidP="44BA185B">
      <w:pPr>
        <w:spacing w:after="120" w:line="360" w:lineRule="auto"/>
        <w:rPr>
          <w:rStyle w:val="Hyperlink"/>
          <w:color w:val="auto"/>
          <w:sz w:val="24"/>
          <w:szCs w:val="24"/>
          <w:u w:val="none"/>
        </w:rPr>
      </w:pPr>
      <w:r w:rsidRPr="00AC3A88">
        <w:rPr>
          <w:rStyle w:val="Hyperlink"/>
          <w:color w:val="auto"/>
          <w:sz w:val="24"/>
          <w:szCs w:val="24"/>
          <w:u w:val="none"/>
        </w:rPr>
        <w:t xml:space="preserve">Working with our PPI group has been valuable across all work packages. The group gave support to the STAR randomised controlled trial which helped with </w:t>
      </w:r>
      <w:r w:rsidR="7244D549" w:rsidRPr="00AC3A88">
        <w:rPr>
          <w:rStyle w:val="Hyperlink"/>
          <w:color w:val="auto"/>
          <w:sz w:val="24"/>
          <w:szCs w:val="24"/>
          <w:u w:val="none"/>
        </w:rPr>
        <w:t xml:space="preserve">inclusion, </w:t>
      </w:r>
      <w:r w:rsidRPr="00AC3A88">
        <w:rPr>
          <w:rStyle w:val="Hyperlink"/>
          <w:color w:val="auto"/>
          <w:sz w:val="24"/>
          <w:szCs w:val="24"/>
          <w:u w:val="none"/>
        </w:rPr>
        <w:t>recruitment, retention and engagement of patients.</w:t>
      </w:r>
    </w:p>
    <w:p w14:paraId="64DB32A8" w14:textId="4C153386" w:rsidR="5CC023B3" w:rsidRPr="00AC3A88" w:rsidRDefault="5CC023B3" w:rsidP="471DF062">
      <w:pPr>
        <w:spacing w:after="120" w:line="360" w:lineRule="auto"/>
        <w:rPr>
          <w:rStyle w:val="Hyperlink"/>
          <w:color w:val="auto"/>
          <w:sz w:val="24"/>
          <w:szCs w:val="24"/>
          <w:u w:val="none"/>
        </w:rPr>
      </w:pPr>
      <w:r w:rsidRPr="00AC3A88">
        <w:rPr>
          <w:rStyle w:val="Hyperlink"/>
          <w:color w:val="auto"/>
          <w:sz w:val="24"/>
          <w:szCs w:val="24"/>
          <w:u w:val="none"/>
        </w:rPr>
        <w:t>Trial recruitment originally aimed to recruit equal numbers of participants from four sites w</w:t>
      </w:r>
      <w:r w:rsidR="41143AF3" w:rsidRPr="00AC3A88">
        <w:rPr>
          <w:rStyle w:val="Hyperlink"/>
          <w:color w:val="auto"/>
          <w:sz w:val="24"/>
          <w:szCs w:val="24"/>
          <w:u w:val="none"/>
        </w:rPr>
        <w:t>ith</w:t>
      </w:r>
      <w:r w:rsidRPr="00AC3A88">
        <w:rPr>
          <w:rStyle w:val="Hyperlink"/>
          <w:color w:val="auto"/>
          <w:sz w:val="24"/>
          <w:szCs w:val="24"/>
          <w:u w:val="none"/>
        </w:rPr>
        <w:t xml:space="preserve"> </w:t>
      </w:r>
      <w:r w:rsidR="0080F853" w:rsidRPr="00AC3A88">
        <w:rPr>
          <w:rStyle w:val="Hyperlink"/>
          <w:color w:val="auto"/>
          <w:sz w:val="24"/>
          <w:szCs w:val="24"/>
          <w:u w:val="none"/>
        </w:rPr>
        <w:t xml:space="preserve">a variety of </w:t>
      </w:r>
      <w:r w:rsidRPr="00AC3A88">
        <w:rPr>
          <w:rStyle w:val="Hyperlink"/>
          <w:color w:val="auto"/>
          <w:sz w:val="24"/>
          <w:szCs w:val="24"/>
          <w:u w:val="none"/>
        </w:rPr>
        <w:t xml:space="preserve">patient </w:t>
      </w:r>
      <w:r w:rsidR="7A734C5B" w:rsidRPr="00AC3A88">
        <w:rPr>
          <w:rStyle w:val="Hyperlink"/>
          <w:color w:val="auto"/>
          <w:sz w:val="24"/>
          <w:szCs w:val="24"/>
          <w:u w:val="none"/>
        </w:rPr>
        <w:t xml:space="preserve">characteristics. </w:t>
      </w:r>
      <w:r w:rsidR="00F6145A" w:rsidRPr="00AC3A88">
        <w:rPr>
          <w:rStyle w:val="Hyperlink"/>
          <w:color w:val="auto"/>
          <w:sz w:val="24"/>
          <w:szCs w:val="24"/>
          <w:u w:val="none"/>
        </w:rPr>
        <w:t>In an</w:t>
      </w:r>
      <w:r w:rsidR="67C32856" w:rsidRPr="00AC3A88">
        <w:rPr>
          <w:rStyle w:val="Hyperlink"/>
          <w:color w:val="auto"/>
          <w:sz w:val="24"/>
          <w:szCs w:val="24"/>
          <w:u w:val="none"/>
        </w:rPr>
        <w:t xml:space="preserve"> </w:t>
      </w:r>
      <w:r w:rsidR="00A54D39" w:rsidRPr="00AC3A88">
        <w:rPr>
          <w:rStyle w:val="Hyperlink"/>
          <w:color w:val="00B0F0"/>
          <w:sz w:val="24"/>
          <w:szCs w:val="24"/>
          <w:highlight w:val="green"/>
          <w:u w:val="none"/>
        </w:rPr>
        <w:t>“</w:t>
      </w:r>
      <w:r w:rsidR="00A54D39" w:rsidRPr="00AC3A88">
        <w:rPr>
          <w:rStyle w:val="Hyperlink"/>
          <w:color w:val="auto"/>
          <w:sz w:val="24"/>
          <w:szCs w:val="24"/>
          <w:highlight w:val="green"/>
          <w:u w:val="none"/>
        </w:rPr>
        <w:t>Internal pilot phase</w:t>
      </w:r>
      <w:r w:rsidR="00A54D39" w:rsidRPr="00AC3A88">
        <w:rPr>
          <w:rStyle w:val="Hyperlink"/>
          <w:color w:val="00B0F0"/>
          <w:sz w:val="24"/>
          <w:szCs w:val="24"/>
          <w:highlight w:val="green"/>
          <w:u w:val="none"/>
        </w:rPr>
        <w:t>”</w:t>
      </w:r>
      <w:r w:rsidR="7A734C5B" w:rsidRPr="00AC3A88">
        <w:rPr>
          <w:rStyle w:val="Hyperlink"/>
          <w:color w:val="auto"/>
          <w:sz w:val="24"/>
          <w:szCs w:val="24"/>
          <w:u w:val="none"/>
        </w:rPr>
        <w:t>, we increased the number of study sites from four to eight to ensure that we met the recruitment target</w:t>
      </w:r>
      <w:r w:rsidR="2CB0B79F" w:rsidRPr="00AC3A88">
        <w:rPr>
          <w:rStyle w:val="Hyperlink"/>
          <w:color w:val="auto"/>
          <w:sz w:val="24"/>
          <w:szCs w:val="24"/>
          <w:u w:val="none"/>
        </w:rPr>
        <w:t>.</w:t>
      </w:r>
    </w:p>
    <w:p w14:paraId="1D755BCC" w14:textId="77777777" w:rsidR="00AC3A88" w:rsidRPr="00AC3A88" w:rsidRDefault="00797FE4" w:rsidP="471DF062">
      <w:pPr>
        <w:spacing w:after="120" w:line="360" w:lineRule="auto"/>
        <w:rPr>
          <w:rStyle w:val="Hyperlink"/>
          <w:color w:val="auto"/>
          <w:sz w:val="24"/>
          <w:szCs w:val="24"/>
          <w:u w:val="none"/>
        </w:rPr>
      </w:pPr>
      <w:r w:rsidRPr="00AC3A88">
        <w:rPr>
          <w:rStyle w:val="Hyperlink"/>
          <w:color w:val="auto"/>
          <w:sz w:val="24"/>
          <w:szCs w:val="24"/>
          <w:u w:val="none"/>
        </w:rPr>
        <w:t>W</w:t>
      </w:r>
      <w:r w:rsidR="7C2D0F89" w:rsidRPr="00AC3A88">
        <w:rPr>
          <w:rStyle w:val="Hyperlink"/>
          <w:color w:val="auto"/>
          <w:sz w:val="24"/>
          <w:szCs w:val="24"/>
          <w:u w:val="none"/>
        </w:rPr>
        <w:t xml:space="preserve">ithout a clear mechanism it proved hard to justify </w:t>
      </w:r>
      <w:r w:rsidR="7EEA7584" w:rsidRPr="00AC3A88">
        <w:rPr>
          <w:rStyle w:val="Hyperlink"/>
          <w:color w:val="auto"/>
          <w:sz w:val="24"/>
          <w:szCs w:val="24"/>
          <w:u w:val="none"/>
        </w:rPr>
        <w:t xml:space="preserve">to </w:t>
      </w:r>
      <w:r w:rsidR="55F8315C" w:rsidRPr="00AC3A88">
        <w:rPr>
          <w:rStyle w:val="Hyperlink"/>
          <w:color w:val="auto"/>
          <w:sz w:val="24"/>
          <w:szCs w:val="24"/>
          <w:u w:val="none"/>
        </w:rPr>
        <w:t xml:space="preserve">peer </w:t>
      </w:r>
      <w:r w:rsidR="7EEA7584" w:rsidRPr="00AC3A88">
        <w:rPr>
          <w:rStyle w:val="Hyperlink"/>
          <w:color w:val="auto"/>
          <w:sz w:val="24"/>
          <w:szCs w:val="24"/>
          <w:u w:val="none"/>
        </w:rPr>
        <w:t xml:space="preserve">reviewers </w:t>
      </w:r>
      <w:r w:rsidR="7C2D0F89" w:rsidRPr="00AC3A88">
        <w:rPr>
          <w:rStyle w:val="Hyperlink"/>
          <w:color w:val="auto"/>
          <w:sz w:val="24"/>
          <w:szCs w:val="24"/>
          <w:u w:val="none"/>
        </w:rPr>
        <w:t>th</w:t>
      </w:r>
      <w:r w:rsidR="19B0CEC4" w:rsidRPr="00AC3A88">
        <w:rPr>
          <w:rStyle w:val="Hyperlink"/>
          <w:color w:val="auto"/>
          <w:sz w:val="24"/>
          <w:szCs w:val="24"/>
          <w:u w:val="none"/>
        </w:rPr>
        <w:t>at</w:t>
      </w:r>
      <w:r w:rsidR="7C2D0F89" w:rsidRPr="00AC3A88">
        <w:rPr>
          <w:rStyle w:val="Hyperlink"/>
          <w:color w:val="auto"/>
          <w:sz w:val="24"/>
          <w:szCs w:val="24"/>
          <w:u w:val="none"/>
        </w:rPr>
        <w:t xml:space="preserve"> </w:t>
      </w:r>
      <w:r w:rsidR="5E3CE81D" w:rsidRPr="00AC3A88">
        <w:rPr>
          <w:rStyle w:val="Hyperlink"/>
          <w:color w:val="auto"/>
          <w:sz w:val="24"/>
          <w:szCs w:val="24"/>
          <w:u w:val="none"/>
        </w:rPr>
        <w:t xml:space="preserve">systematic </w:t>
      </w:r>
      <w:r w:rsidR="7C2D0F89" w:rsidRPr="00AC3A88">
        <w:rPr>
          <w:rStyle w:val="Hyperlink"/>
          <w:color w:val="auto"/>
          <w:sz w:val="24"/>
          <w:szCs w:val="24"/>
          <w:u w:val="none"/>
        </w:rPr>
        <w:t>reviews</w:t>
      </w:r>
      <w:r w:rsidR="68E653C1" w:rsidRPr="00AC3A88">
        <w:rPr>
          <w:rStyle w:val="Hyperlink"/>
          <w:color w:val="auto"/>
          <w:sz w:val="24"/>
          <w:szCs w:val="24"/>
          <w:u w:val="none"/>
        </w:rPr>
        <w:t xml:space="preserve"> of trials of </w:t>
      </w:r>
      <w:r w:rsidR="7C2D0F89" w:rsidRPr="00AC3A88">
        <w:rPr>
          <w:rStyle w:val="Hyperlink"/>
          <w:color w:val="auto"/>
          <w:sz w:val="24"/>
          <w:szCs w:val="24"/>
          <w:u w:val="none"/>
        </w:rPr>
        <w:t xml:space="preserve">a broad range </w:t>
      </w:r>
      <w:r w:rsidR="19CFB507" w:rsidRPr="00AC3A88">
        <w:rPr>
          <w:rStyle w:val="Hyperlink"/>
          <w:color w:val="auto"/>
          <w:sz w:val="24"/>
          <w:szCs w:val="24"/>
          <w:u w:val="none"/>
        </w:rPr>
        <w:t>of</w:t>
      </w:r>
      <w:r w:rsidR="7C2D0F89" w:rsidRPr="00AC3A88">
        <w:rPr>
          <w:rStyle w:val="Hyperlink"/>
          <w:color w:val="auto"/>
          <w:sz w:val="24"/>
          <w:szCs w:val="24"/>
          <w:u w:val="none"/>
        </w:rPr>
        <w:t xml:space="preserve"> pre-, peri- and post-operative interventions </w:t>
      </w:r>
      <w:r w:rsidR="1FF31668" w:rsidRPr="00AC3A88">
        <w:rPr>
          <w:rStyle w:val="Hyperlink"/>
          <w:color w:val="auto"/>
          <w:sz w:val="24"/>
          <w:szCs w:val="24"/>
          <w:u w:val="none"/>
        </w:rPr>
        <w:t xml:space="preserve">should </w:t>
      </w:r>
      <w:r w:rsidR="2D01A01F" w:rsidRPr="00AC3A88">
        <w:rPr>
          <w:rStyle w:val="Hyperlink"/>
          <w:color w:val="auto"/>
          <w:sz w:val="24"/>
          <w:szCs w:val="24"/>
          <w:u w:val="none"/>
        </w:rPr>
        <w:t xml:space="preserve">include a </w:t>
      </w:r>
      <w:r w:rsidR="1FF31668" w:rsidRPr="00AC3A88">
        <w:rPr>
          <w:rStyle w:val="Hyperlink"/>
          <w:color w:val="auto"/>
          <w:sz w:val="24"/>
          <w:szCs w:val="24"/>
          <w:u w:val="none"/>
        </w:rPr>
        <w:t>focus on</w:t>
      </w:r>
      <w:r w:rsidR="7C2D0F89" w:rsidRPr="00AC3A88">
        <w:rPr>
          <w:rStyle w:val="Hyperlink"/>
          <w:color w:val="auto"/>
          <w:sz w:val="24"/>
          <w:szCs w:val="24"/>
          <w:u w:val="none"/>
        </w:rPr>
        <w:t xml:space="preserve"> long-term pain</w:t>
      </w:r>
      <w:r w:rsidR="3AAFF00D" w:rsidRPr="00AC3A88">
        <w:rPr>
          <w:rStyle w:val="Hyperlink"/>
          <w:color w:val="auto"/>
          <w:sz w:val="24"/>
          <w:szCs w:val="24"/>
          <w:u w:val="none"/>
        </w:rPr>
        <w:t xml:space="preserve"> as an outcome.</w:t>
      </w:r>
      <w:r w:rsidR="4BA36568" w:rsidRPr="00AC3A88">
        <w:rPr>
          <w:rStyle w:val="Hyperlink"/>
          <w:color w:val="auto"/>
          <w:sz w:val="24"/>
          <w:szCs w:val="24"/>
          <w:u w:val="none"/>
        </w:rPr>
        <w:t xml:space="preserve"> </w:t>
      </w:r>
      <w:r w:rsidRPr="00AC3A88">
        <w:rPr>
          <w:rStyle w:val="Hyperlink"/>
          <w:color w:val="auto"/>
          <w:sz w:val="24"/>
          <w:szCs w:val="24"/>
          <w:u w:val="none"/>
        </w:rPr>
        <w:t>However</w:t>
      </w:r>
      <w:r w:rsidR="4BA36568" w:rsidRPr="00AC3A88">
        <w:rPr>
          <w:rStyle w:val="Hyperlink"/>
          <w:color w:val="auto"/>
          <w:sz w:val="24"/>
          <w:szCs w:val="24"/>
          <w:u w:val="none"/>
        </w:rPr>
        <w:t>,</w:t>
      </w:r>
      <w:r w:rsidR="35C6E512" w:rsidRPr="00AC3A88">
        <w:rPr>
          <w:rStyle w:val="Hyperlink"/>
          <w:color w:val="auto"/>
          <w:sz w:val="24"/>
          <w:szCs w:val="24"/>
          <w:u w:val="none"/>
        </w:rPr>
        <w:t xml:space="preserve"> </w:t>
      </w:r>
      <w:r w:rsidR="3C200303" w:rsidRPr="00AC3A88">
        <w:rPr>
          <w:rStyle w:val="Hyperlink"/>
          <w:color w:val="auto"/>
          <w:sz w:val="24"/>
          <w:szCs w:val="24"/>
          <w:u w:val="none"/>
        </w:rPr>
        <w:t xml:space="preserve">pain </w:t>
      </w:r>
      <w:r w:rsidR="5436AE6E" w:rsidRPr="00AC3A88">
        <w:rPr>
          <w:rStyle w:val="Hyperlink"/>
          <w:color w:val="auto"/>
          <w:sz w:val="24"/>
          <w:szCs w:val="24"/>
          <w:u w:val="none"/>
        </w:rPr>
        <w:t xml:space="preserve">should be </w:t>
      </w:r>
      <w:r w:rsidR="6136C1ED" w:rsidRPr="00AC3A88">
        <w:rPr>
          <w:rStyle w:val="Hyperlink"/>
          <w:color w:val="auto"/>
          <w:sz w:val="24"/>
          <w:szCs w:val="24"/>
          <w:u w:val="none"/>
        </w:rPr>
        <w:t>inclu</w:t>
      </w:r>
      <w:r w:rsidR="18AC8DB1" w:rsidRPr="00AC3A88">
        <w:rPr>
          <w:rStyle w:val="Hyperlink"/>
          <w:color w:val="auto"/>
          <w:sz w:val="24"/>
          <w:szCs w:val="24"/>
          <w:u w:val="none"/>
        </w:rPr>
        <w:t>ded</w:t>
      </w:r>
      <w:r w:rsidR="6136C1ED" w:rsidRPr="00AC3A88">
        <w:rPr>
          <w:rStyle w:val="Hyperlink"/>
          <w:color w:val="auto"/>
          <w:sz w:val="24"/>
          <w:szCs w:val="24"/>
          <w:u w:val="none"/>
        </w:rPr>
        <w:t xml:space="preserve"> </w:t>
      </w:r>
      <w:r w:rsidR="3C200303" w:rsidRPr="00AC3A88">
        <w:rPr>
          <w:rStyle w:val="Hyperlink"/>
          <w:color w:val="auto"/>
          <w:sz w:val="24"/>
          <w:szCs w:val="24"/>
          <w:u w:val="none"/>
        </w:rPr>
        <w:t xml:space="preserve">with other adverse events in long-term </w:t>
      </w:r>
      <w:r w:rsidR="3C200303" w:rsidRPr="00AC3A88">
        <w:rPr>
          <w:rStyle w:val="Hyperlink"/>
          <w:color w:val="auto"/>
          <w:sz w:val="24"/>
          <w:szCs w:val="24"/>
          <w:highlight w:val="magenta"/>
          <w:u w:val="none"/>
        </w:rPr>
        <w:t>follow up</w:t>
      </w:r>
      <w:r w:rsidR="3C200303" w:rsidRPr="00AC3A88">
        <w:rPr>
          <w:rStyle w:val="Hyperlink"/>
          <w:color w:val="auto"/>
          <w:sz w:val="24"/>
          <w:szCs w:val="24"/>
          <w:u w:val="none"/>
        </w:rPr>
        <w:t xml:space="preserve"> </w:t>
      </w:r>
      <w:r w:rsidR="47C66EC5" w:rsidRPr="00AC3A88">
        <w:rPr>
          <w:rStyle w:val="Hyperlink"/>
          <w:color w:val="auto"/>
          <w:sz w:val="24"/>
          <w:szCs w:val="24"/>
          <w:u w:val="none"/>
        </w:rPr>
        <w:t>when changes are made to patient care in the knee replacement patient pathway</w:t>
      </w:r>
      <w:r w:rsidR="3BEC3CC9" w:rsidRPr="00AC3A88">
        <w:rPr>
          <w:rStyle w:val="Hyperlink"/>
          <w:color w:val="auto"/>
          <w:sz w:val="24"/>
          <w:szCs w:val="24"/>
          <w:u w:val="none"/>
        </w:rPr>
        <w:t xml:space="preserve">. </w:t>
      </w:r>
      <w:r w:rsidR="44910B52" w:rsidRPr="00AC3A88">
        <w:rPr>
          <w:rStyle w:val="Hyperlink"/>
          <w:color w:val="auto"/>
          <w:sz w:val="24"/>
          <w:szCs w:val="24"/>
          <w:u w:val="none"/>
        </w:rPr>
        <w:t xml:space="preserve">Direct </w:t>
      </w:r>
      <w:r w:rsidR="43127F91" w:rsidRPr="00AC3A88">
        <w:rPr>
          <w:rStyle w:val="Hyperlink"/>
          <w:color w:val="auto"/>
          <w:sz w:val="24"/>
          <w:szCs w:val="24"/>
          <w:u w:val="none"/>
        </w:rPr>
        <w:t xml:space="preserve">effects </w:t>
      </w:r>
      <w:r w:rsidR="3BEC3CC9" w:rsidRPr="00AC3A88">
        <w:rPr>
          <w:rStyle w:val="Hyperlink"/>
          <w:color w:val="auto"/>
          <w:sz w:val="24"/>
          <w:szCs w:val="24"/>
          <w:u w:val="none"/>
        </w:rPr>
        <w:t>may be clear</w:t>
      </w:r>
      <w:r w:rsidR="4BA36568" w:rsidRPr="00AC3A88">
        <w:rPr>
          <w:rStyle w:val="Hyperlink"/>
          <w:color w:val="auto"/>
          <w:sz w:val="24"/>
          <w:szCs w:val="24"/>
          <w:u w:val="none"/>
        </w:rPr>
        <w:t xml:space="preserve"> through nerve damage</w:t>
      </w:r>
      <w:r w:rsidR="2B904D5C" w:rsidRPr="00AC3A88">
        <w:rPr>
          <w:rStyle w:val="Hyperlink"/>
          <w:color w:val="auto"/>
          <w:sz w:val="24"/>
          <w:szCs w:val="24"/>
          <w:u w:val="none"/>
        </w:rPr>
        <w:t xml:space="preserve"> and other </w:t>
      </w:r>
      <w:r w:rsidR="374604A8" w:rsidRPr="00AC3A88">
        <w:rPr>
          <w:rStyle w:val="Hyperlink"/>
          <w:color w:val="auto"/>
          <w:sz w:val="24"/>
          <w:szCs w:val="24"/>
          <w:u w:val="none"/>
        </w:rPr>
        <w:t>biological mechanisms</w:t>
      </w:r>
      <w:r w:rsidR="0876902B" w:rsidRPr="00AC3A88">
        <w:rPr>
          <w:rStyle w:val="Hyperlink"/>
          <w:color w:val="auto"/>
          <w:sz w:val="24"/>
          <w:szCs w:val="24"/>
          <w:u w:val="none"/>
        </w:rPr>
        <w:t xml:space="preserve">. However, associations with long-term </w:t>
      </w:r>
      <w:r w:rsidR="28CB888E" w:rsidRPr="00AC3A88">
        <w:rPr>
          <w:rStyle w:val="Hyperlink"/>
          <w:color w:val="auto"/>
          <w:sz w:val="24"/>
          <w:szCs w:val="24"/>
          <w:u w:val="none"/>
        </w:rPr>
        <w:t xml:space="preserve">pain </w:t>
      </w:r>
      <w:r w:rsidR="0876902B" w:rsidRPr="00AC3A88">
        <w:rPr>
          <w:rStyle w:val="Hyperlink"/>
          <w:color w:val="auto"/>
          <w:sz w:val="24"/>
          <w:szCs w:val="24"/>
          <w:u w:val="none"/>
        </w:rPr>
        <w:t xml:space="preserve">may be indirect </w:t>
      </w:r>
      <w:r w:rsidR="24C4C29C" w:rsidRPr="00AC3A88">
        <w:rPr>
          <w:rStyle w:val="Hyperlink"/>
          <w:color w:val="auto"/>
          <w:sz w:val="24"/>
          <w:szCs w:val="24"/>
          <w:u w:val="none"/>
        </w:rPr>
        <w:t xml:space="preserve">mediated through other adverse events </w:t>
      </w:r>
      <w:r w:rsidR="2F321EF2" w:rsidRPr="00AC3A88">
        <w:rPr>
          <w:rStyle w:val="Hyperlink"/>
          <w:color w:val="auto"/>
          <w:sz w:val="24"/>
          <w:szCs w:val="24"/>
          <w:u w:val="none"/>
        </w:rPr>
        <w:t>and as we have shown, extended hospital stay and readmissions.</w:t>
      </w:r>
    </w:p>
    <w:p w14:paraId="4AD29186" w14:textId="12DF5966" w:rsidR="00277A91" w:rsidRPr="00AC3A88" w:rsidRDefault="00277A91" w:rsidP="00277A91">
      <w:pPr>
        <w:pStyle w:val="Heading2"/>
        <w:rPr>
          <w:rStyle w:val="Hyperlink"/>
          <w:color w:val="2F5496" w:themeColor="accent1" w:themeShade="BF"/>
          <w:u w:val="none"/>
        </w:rPr>
      </w:pPr>
      <w:bookmarkStart w:id="153" w:name="_Toc106106950"/>
      <w:r w:rsidRPr="00AC3A88">
        <w:rPr>
          <w:rStyle w:val="Hyperlink"/>
          <w:color w:val="2F5496" w:themeColor="accent1" w:themeShade="BF"/>
          <w:u w:val="none"/>
        </w:rPr>
        <w:t>Challenges and successes</w:t>
      </w:r>
      <w:bookmarkEnd w:id="153"/>
    </w:p>
    <w:p w14:paraId="7F9DA2E0" w14:textId="24018136" w:rsidR="00277A91" w:rsidRPr="00AC3A88" w:rsidRDefault="0FEF8EB6" w:rsidP="00A74D91">
      <w:pPr>
        <w:spacing w:after="120" w:line="360" w:lineRule="auto"/>
        <w:rPr>
          <w:rStyle w:val="Hyperlink"/>
          <w:color w:val="auto"/>
          <w:sz w:val="24"/>
          <w:szCs w:val="24"/>
          <w:u w:val="none"/>
        </w:rPr>
      </w:pPr>
      <w:r w:rsidRPr="00AC3A88">
        <w:rPr>
          <w:rStyle w:val="Hyperlink"/>
          <w:color w:val="auto"/>
          <w:sz w:val="24"/>
          <w:szCs w:val="24"/>
          <w:u w:val="none"/>
        </w:rPr>
        <w:t>Suc</w:t>
      </w:r>
      <w:r w:rsidR="000560F2" w:rsidRPr="00AC3A88">
        <w:rPr>
          <w:rStyle w:val="Hyperlink"/>
          <w:color w:val="auto"/>
          <w:sz w:val="24"/>
          <w:szCs w:val="24"/>
          <w:u w:val="none"/>
        </w:rPr>
        <w:t>c</w:t>
      </w:r>
      <w:r w:rsidRPr="00AC3A88">
        <w:rPr>
          <w:rStyle w:val="Hyperlink"/>
          <w:color w:val="auto"/>
          <w:sz w:val="24"/>
          <w:szCs w:val="24"/>
          <w:u w:val="none"/>
        </w:rPr>
        <w:t xml:space="preserve">esses for the programme include high quality and robust </w:t>
      </w:r>
      <w:r w:rsidR="009169FF" w:rsidRPr="00AC3A88">
        <w:rPr>
          <w:rStyle w:val="Hyperlink"/>
          <w:color w:val="auto"/>
          <w:sz w:val="24"/>
          <w:szCs w:val="24"/>
          <w:u w:val="none"/>
        </w:rPr>
        <w:t xml:space="preserve">results </w:t>
      </w:r>
      <w:r w:rsidRPr="00AC3A88">
        <w:rPr>
          <w:rStyle w:val="Hyperlink"/>
          <w:color w:val="auto"/>
          <w:sz w:val="24"/>
          <w:szCs w:val="24"/>
          <w:u w:val="none"/>
        </w:rPr>
        <w:t xml:space="preserve">relating to patient care and outcomes after knee replacement. </w:t>
      </w:r>
      <w:r w:rsidR="6BDA75B5" w:rsidRPr="00AC3A88">
        <w:rPr>
          <w:rStyle w:val="Hyperlink"/>
          <w:color w:val="auto"/>
          <w:sz w:val="24"/>
          <w:szCs w:val="24"/>
          <w:u w:val="none"/>
        </w:rPr>
        <w:t xml:space="preserve">Although the research focused on the time after surgery, </w:t>
      </w:r>
      <w:r w:rsidR="00F6145A" w:rsidRPr="00AC3A88">
        <w:rPr>
          <w:rStyle w:val="Hyperlink"/>
          <w:color w:val="auto"/>
          <w:sz w:val="24"/>
          <w:szCs w:val="24"/>
          <w:u w:val="none"/>
        </w:rPr>
        <w:t>the</w:t>
      </w:r>
      <w:r w:rsidR="6BDA75B5" w:rsidRPr="00AC3A88">
        <w:rPr>
          <w:rStyle w:val="Hyperlink"/>
          <w:color w:val="auto"/>
          <w:sz w:val="24"/>
          <w:szCs w:val="24"/>
          <w:u w:val="none"/>
        </w:rPr>
        <w:t xml:space="preserve"> programme provides findings are programmatic in nature and relate </w:t>
      </w:r>
      <w:r w:rsidR="00F6145A" w:rsidRPr="00AC3A88">
        <w:rPr>
          <w:rStyle w:val="Hyperlink"/>
          <w:color w:val="auto"/>
          <w:sz w:val="24"/>
          <w:szCs w:val="24"/>
          <w:u w:val="none"/>
        </w:rPr>
        <w:t xml:space="preserve">to </w:t>
      </w:r>
      <w:r w:rsidR="6BDA75B5" w:rsidRPr="00AC3A88">
        <w:rPr>
          <w:rStyle w:val="Hyperlink"/>
          <w:color w:val="auto"/>
          <w:sz w:val="24"/>
          <w:szCs w:val="24"/>
          <w:u w:val="none"/>
        </w:rPr>
        <w:t xml:space="preserve">the whole patient journey through knee replacement. </w:t>
      </w:r>
      <w:r w:rsidR="0B4237BD" w:rsidRPr="00AC3A88">
        <w:rPr>
          <w:rStyle w:val="Hyperlink"/>
          <w:color w:val="auto"/>
          <w:sz w:val="24"/>
          <w:szCs w:val="24"/>
          <w:u w:val="none"/>
        </w:rPr>
        <w:t xml:space="preserve">These results are directly relevant to </w:t>
      </w:r>
      <w:r w:rsidR="39B0B84A" w:rsidRPr="00AC3A88">
        <w:rPr>
          <w:rStyle w:val="Hyperlink"/>
          <w:color w:val="auto"/>
          <w:sz w:val="24"/>
          <w:szCs w:val="24"/>
          <w:u w:val="none"/>
        </w:rPr>
        <w:t xml:space="preserve">patients, </w:t>
      </w:r>
      <w:r w:rsidR="7141E5C8" w:rsidRPr="00AC3A88">
        <w:rPr>
          <w:rStyle w:val="Hyperlink"/>
          <w:color w:val="auto"/>
          <w:sz w:val="24"/>
          <w:szCs w:val="24"/>
          <w:u w:val="none"/>
        </w:rPr>
        <w:t>healthcare professionals</w:t>
      </w:r>
      <w:r w:rsidR="39B0B84A" w:rsidRPr="00AC3A88">
        <w:rPr>
          <w:rStyle w:val="Hyperlink"/>
          <w:color w:val="auto"/>
          <w:sz w:val="24"/>
          <w:szCs w:val="24"/>
          <w:u w:val="none"/>
        </w:rPr>
        <w:t xml:space="preserve"> and providers. We now have new important knowledge on impact, risk factors and </w:t>
      </w:r>
      <w:r w:rsidR="33AF6D7E" w:rsidRPr="00AC3A88">
        <w:rPr>
          <w:rStyle w:val="Hyperlink"/>
          <w:color w:val="auto"/>
          <w:sz w:val="24"/>
          <w:szCs w:val="24"/>
          <w:u w:val="none"/>
        </w:rPr>
        <w:t>management</w:t>
      </w:r>
      <w:r w:rsidR="39B0B84A" w:rsidRPr="00AC3A88">
        <w:rPr>
          <w:rStyle w:val="Hyperlink"/>
          <w:color w:val="auto"/>
          <w:sz w:val="24"/>
          <w:szCs w:val="24"/>
          <w:u w:val="none"/>
        </w:rPr>
        <w:t xml:space="preserve"> </w:t>
      </w:r>
      <w:r w:rsidR="0A8188CD" w:rsidRPr="00AC3A88">
        <w:rPr>
          <w:rStyle w:val="Hyperlink"/>
          <w:color w:val="auto"/>
          <w:sz w:val="24"/>
          <w:szCs w:val="24"/>
          <w:u w:val="none"/>
        </w:rPr>
        <w:t>that</w:t>
      </w:r>
      <w:r w:rsidR="39B0B84A" w:rsidRPr="00AC3A88">
        <w:rPr>
          <w:rStyle w:val="Hyperlink"/>
          <w:color w:val="auto"/>
          <w:sz w:val="24"/>
          <w:szCs w:val="24"/>
          <w:u w:val="none"/>
        </w:rPr>
        <w:t xml:space="preserve"> will inform care.</w:t>
      </w:r>
    </w:p>
    <w:p w14:paraId="60E43842" w14:textId="29C95FC5" w:rsidR="2253BA1F" w:rsidRPr="00AC3A88" w:rsidRDefault="7B7DEE91" w:rsidP="5EC46976">
      <w:pPr>
        <w:spacing w:after="120" w:line="360" w:lineRule="auto"/>
        <w:rPr>
          <w:rStyle w:val="Hyperlink"/>
          <w:color w:val="auto"/>
          <w:sz w:val="24"/>
          <w:szCs w:val="24"/>
          <w:u w:val="none"/>
        </w:rPr>
      </w:pPr>
      <w:r w:rsidRPr="00AC3A88">
        <w:rPr>
          <w:rStyle w:val="Hyperlink"/>
          <w:color w:val="auto"/>
          <w:sz w:val="24"/>
          <w:szCs w:val="24"/>
          <w:u w:val="none"/>
        </w:rPr>
        <w:t>Challenges included</w:t>
      </w:r>
      <w:r w:rsidR="4599F2C0" w:rsidRPr="00AC3A88">
        <w:rPr>
          <w:rStyle w:val="Hyperlink"/>
          <w:color w:val="auto"/>
          <w:sz w:val="24"/>
          <w:szCs w:val="24"/>
          <w:u w:val="none"/>
        </w:rPr>
        <w:t xml:space="preserve"> the</w:t>
      </w:r>
      <w:r w:rsidRPr="00AC3A88">
        <w:rPr>
          <w:rStyle w:val="Hyperlink"/>
          <w:color w:val="auto"/>
          <w:sz w:val="24"/>
          <w:szCs w:val="24"/>
          <w:u w:val="none"/>
        </w:rPr>
        <w:t xml:space="preserve"> need </w:t>
      </w:r>
      <w:r w:rsidR="25613F92" w:rsidRPr="00AC3A88">
        <w:rPr>
          <w:rStyle w:val="Hyperlink"/>
          <w:color w:val="auto"/>
          <w:sz w:val="24"/>
          <w:szCs w:val="24"/>
          <w:u w:val="none"/>
        </w:rPr>
        <w:t>t</w:t>
      </w:r>
      <w:r w:rsidRPr="00AC3A88">
        <w:rPr>
          <w:rStyle w:val="Hyperlink"/>
          <w:color w:val="auto"/>
          <w:sz w:val="24"/>
          <w:szCs w:val="24"/>
          <w:u w:val="none"/>
        </w:rPr>
        <w:t xml:space="preserve">o </w:t>
      </w:r>
      <w:r w:rsidR="66295910" w:rsidRPr="00AC3A88">
        <w:rPr>
          <w:rStyle w:val="Hyperlink"/>
          <w:color w:val="auto"/>
          <w:sz w:val="24"/>
          <w:szCs w:val="24"/>
          <w:u w:val="none"/>
        </w:rPr>
        <w:t xml:space="preserve">improve recruitment and retention methods in the trial. </w:t>
      </w:r>
      <w:r w:rsidR="435BC95D" w:rsidRPr="00AC3A88">
        <w:rPr>
          <w:rStyle w:val="Hyperlink"/>
          <w:color w:val="auto"/>
          <w:sz w:val="24"/>
          <w:szCs w:val="24"/>
          <w:u w:val="none"/>
        </w:rPr>
        <w:t>E</w:t>
      </w:r>
      <w:r w:rsidRPr="00AC3A88">
        <w:rPr>
          <w:rStyle w:val="Hyperlink"/>
          <w:color w:val="auto"/>
          <w:sz w:val="24"/>
          <w:szCs w:val="24"/>
          <w:u w:val="none"/>
        </w:rPr>
        <w:t>xte</w:t>
      </w:r>
      <w:r w:rsidR="573F152F" w:rsidRPr="00AC3A88">
        <w:rPr>
          <w:rStyle w:val="Hyperlink"/>
          <w:color w:val="auto"/>
          <w:sz w:val="24"/>
          <w:szCs w:val="24"/>
          <w:u w:val="none"/>
        </w:rPr>
        <w:t xml:space="preserve">nding </w:t>
      </w:r>
      <w:r w:rsidRPr="00AC3A88">
        <w:rPr>
          <w:rStyle w:val="Hyperlink"/>
          <w:color w:val="auto"/>
          <w:sz w:val="24"/>
          <w:szCs w:val="24"/>
          <w:u w:val="none"/>
        </w:rPr>
        <w:t xml:space="preserve">trial </w:t>
      </w:r>
      <w:r w:rsidR="4943A5B3" w:rsidRPr="00AC3A88">
        <w:rPr>
          <w:rStyle w:val="Hyperlink"/>
          <w:color w:val="auto"/>
          <w:sz w:val="24"/>
          <w:szCs w:val="24"/>
          <w:u w:val="none"/>
        </w:rPr>
        <w:t>recruitment</w:t>
      </w:r>
      <w:r w:rsidR="3F555A32" w:rsidRPr="00AC3A88">
        <w:rPr>
          <w:rStyle w:val="Hyperlink"/>
          <w:color w:val="auto"/>
          <w:sz w:val="24"/>
          <w:szCs w:val="24"/>
          <w:u w:val="none"/>
        </w:rPr>
        <w:t xml:space="preserve"> </w:t>
      </w:r>
      <w:r w:rsidRPr="00AC3A88">
        <w:rPr>
          <w:rStyle w:val="Hyperlink"/>
          <w:color w:val="auto"/>
          <w:sz w:val="24"/>
          <w:szCs w:val="24"/>
          <w:u w:val="none"/>
        </w:rPr>
        <w:t xml:space="preserve">to </w:t>
      </w:r>
      <w:r w:rsidR="5072F0D6" w:rsidRPr="00AC3A88">
        <w:rPr>
          <w:rStyle w:val="Hyperlink"/>
          <w:color w:val="auto"/>
          <w:sz w:val="24"/>
          <w:szCs w:val="24"/>
          <w:u w:val="none"/>
        </w:rPr>
        <w:t xml:space="preserve">additional </w:t>
      </w:r>
      <w:r w:rsidRPr="00AC3A88">
        <w:rPr>
          <w:rStyle w:val="Hyperlink"/>
          <w:color w:val="auto"/>
          <w:sz w:val="24"/>
          <w:szCs w:val="24"/>
          <w:u w:val="none"/>
        </w:rPr>
        <w:t>sites</w:t>
      </w:r>
      <w:r w:rsidR="4EDA7809" w:rsidRPr="00AC3A88">
        <w:rPr>
          <w:rStyle w:val="Hyperlink"/>
          <w:color w:val="auto"/>
          <w:sz w:val="24"/>
          <w:szCs w:val="24"/>
          <w:u w:val="none"/>
        </w:rPr>
        <w:t xml:space="preserve"> </w:t>
      </w:r>
      <w:r w:rsidR="3B9E3E79" w:rsidRPr="00AC3A88">
        <w:rPr>
          <w:rStyle w:val="Hyperlink"/>
          <w:color w:val="auto"/>
          <w:sz w:val="24"/>
          <w:szCs w:val="24"/>
          <w:u w:val="none"/>
        </w:rPr>
        <w:t>proved a successful strategy</w:t>
      </w:r>
      <w:r w:rsidRPr="00AC3A88">
        <w:rPr>
          <w:rStyle w:val="Hyperlink"/>
          <w:color w:val="auto"/>
          <w:sz w:val="24"/>
          <w:szCs w:val="24"/>
          <w:u w:val="none"/>
        </w:rPr>
        <w:t>.</w:t>
      </w:r>
      <w:r w:rsidR="09BE6372" w:rsidRPr="00AC3A88">
        <w:rPr>
          <w:rStyle w:val="Hyperlink"/>
          <w:color w:val="auto"/>
          <w:sz w:val="24"/>
          <w:szCs w:val="24"/>
          <w:u w:val="none"/>
        </w:rPr>
        <w:t xml:space="preserve"> In addition</w:t>
      </w:r>
      <w:r w:rsidR="61A3B4D7" w:rsidRPr="00AC3A88">
        <w:rPr>
          <w:rStyle w:val="Hyperlink"/>
          <w:color w:val="auto"/>
          <w:sz w:val="24"/>
          <w:szCs w:val="24"/>
          <w:u w:val="none"/>
        </w:rPr>
        <w:t>, collaboration with the PPI group assisted in the improvement of recruitment and retention methods. T</w:t>
      </w:r>
      <w:r w:rsidR="78EA6370" w:rsidRPr="00AC3A88">
        <w:rPr>
          <w:rStyle w:val="Hyperlink"/>
          <w:color w:val="auto"/>
          <w:sz w:val="24"/>
          <w:szCs w:val="24"/>
          <w:u w:val="none"/>
        </w:rPr>
        <w:t>his collaboration and the input provided by the group was crucial to the success of the trial and the programme.</w:t>
      </w:r>
    </w:p>
    <w:p w14:paraId="1623DA34" w14:textId="08CFBB85" w:rsidR="2253BA1F" w:rsidRPr="00AC3A88" w:rsidRDefault="50A535FE" w:rsidP="126827A2">
      <w:pPr>
        <w:spacing w:after="120" w:line="360" w:lineRule="auto"/>
        <w:rPr>
          <w:rStyle w:val="Hyperlink"/>
          <w:color w:val="auto"/>
          <w:sz w:val="24"/>
          <w:szCs w:val="24"/>
          <w:u w:val="none"/>
        </w:rPr>
      </w:pPr>
      <w:r w:rsidRPr="00AC3A88">
        <w:rPr>
          <w:rStyle w:val="Hyperlink"/>
          <w:color w:val="auto"/>
          <w:sz w:val="24"/>
          <w:szCs w:val="24"/>
          <w:u w:val="none"/>
        </w:rPr>
        <w:t>The COVI</w:t>
      </w:r>
      <w:r w:rsidR="00AC3A88" w:rsidRPr="00AC3A88">
        <w:rPr>
          <w:rStyle w:val="Hyperlink"/>
          <w:color w:val="00B0F0"/>
          <w:sz w:val="24"/>
          <w:szCs w:val="24"/>
          <w:u w:val="none"/>
        </w:rPr>
        <w:t>D-1</w:t>
      </w:r>
      <w:r w:rsidRPr="00AC3A88">
        <w:rPr>
          <w:rStyle w:val="Hyperlink"/>
          <w:color w:val="auto"/>
          <w:sz w:val="24"/>
          <w:szCs w:val="24"/>
          <w:u w:val="none"/>
        </w:rPr>
        <w:t xml:space="preserve">9 </w:t>
      </w:r>
      <w:r w:rsidR="7A5CAEFD" w:rsidRPr="00AC3A88">
        <w:rPr>
          <w:rStyle w:val="Hyperlink"/>
          <w:color w:val="auto"/>
          <w:sz w:val="24"/>
          <w:szCs w:val="24"/>
          <w:u w:val="none"/>
        </w:rPr>
        <w:t>pandemic fell during the follow-up phase of the main trial</w:t>
      </w:r>
      <w:r w:rsidR="07347406" w:rsidRPr="00AC3A88">
        <w:rPr>
          <w:rStyle w:val="Hyperlink"/>
          <w:color w:val="auto"/>
          <w:sz w:val="24"/>
          <w:szCs w:val="24"/>
          <w:u w:val="none"/>
        </w:rPr>
        <w:t>. Although this did not affect our follow-up response rate,</w:t>
      </w:r>
      <w:r w:rsidR="7A5CAEFD" w:rsidRPr="00AC3A88">
        <w:rPr>
          <w:rStyle w:val="Hyperlink"/>
          <w:color w:val="auto"/>
          <w:sz w:val="24"/>
          <w:szCs w:val="24"/>
          <w:u w:val="none"/>
        </w:rPr>
        <w:t xml:space="preserve"> concerns </w:t>
      </w:r>
      <w:r w:rsidR="68957C18" w:rsidRPr="00AC3A88">
        <w:rPr>
          <w:rStyle w:val="Hyperlink"/>
          <w:color w:val="auto"/>
          <w:sz w:val="24"/>
          <w:szCs w:val="24"/>
          <w:u w:val="none"/>
        </w:rPr>
        <w:t xml:space="preserve">were raised </w:t>
      </w:r>
      <w:r w:rsidR="7A5CAEFD" w:rsidRPr="00AC3A88">
        <w:rPr>
          <w:rStyle w:val="Hyperlink"/>
          <w:color w:val="auto"/>
          <w:sz w:val="24"/>
          <w:szCs w:val="24"/>
          <w:u w:val="none"/>
        </w:rPr>
        <w:t>over how respo</w:t>
      </w:r>
      <w:r w:rsidR="3F1506EB" w:rsidRPr="00AC3A88">
        <w:rPr>
          <w:rStyle w:val="Hyperlink"/>
          <w:color w:val="auto"/>
          <w:sz w:val="24"/>
          <w:szCs w:val="24"/>
          <w:u w:val="none"/>
        </w:rPr>
        <w:t>nses may be affected</w:t>
      </w:r>
      <w:r w:rsidR="6D771932" w:rsidRPr="00AC3A88">
        <w:rPr>
          <w:rStyle w:val="Hyperlink"/>
          <w:color w:val="auto"/>
          <w:sz w:val="24"/>
          <w:szCs w:val="24"/>
          <w:u w:val="none"/>
        </w:rPr>
        <w:t xml:space="preserve"> by the national lockdown and limited availability of healthcare services</w:t>
      </w:r>
      <w:r w:rsidR="3F1506EB" w:rsidRPr="00AC3A88">
        <w:rPr>
          <w:rStyle w:val="Hyperlink"/>
          <w:color w:val="auto"/>
          <w:sz w:val="24"/>
          <w:szCs w:val="24"/>
          <w:u w:val="none"/>
        </w:rPr>
        <w:t>. Sensitivity analyses were implemented to assess this and did not find any significant effects.</w:t>
      </w:r>
    </w:p>
    <w:p w14:paraId="496C7315" w14:textId="62D1E472" w:rsidR="00277A91" w:rsidRPr="00AC3A88" w:rsidRDefault="00277A91" w:rsidP="00277A91">
      <w:pPr>
        <w:pStyle w:val="Heading2"/>
        <w:rPr>
          <w:rStyle w:val="Hyperlink"/>
          <w:color w:val="2F5496" w:themeColor="accent1" w:themeShade="BF"/>
          <w:u w:val="none"/>
        </w:rPr>
      </w:pPr>
      <w:bookmarkStart w:id="154" w:name="_Toc106106951"/>
      <w:r w:rsidRPr="00AC3A88">
        <w:rPr>
          <w:rStyle w:val="Hyperlink"/>
          <w:color w:val="2F5496" w:themeColor="accent1" w:themeShade="BF"/>
          <w:u w:val="none"/>
        </w:rPr>
        <w:t>Service developments</w:t>
      </w:r>
      <w:bookmarkEnd w:id="154"/>
    </w:p>
    <w:p w14:paraId="784953AF" w14:textId="77777777" w:rsidR="00AC3A88" w:rsidRPr="00AC3A88" w:rsidRDefault="0A0655C7" w:rsidP="00A74D91">
      <w:pPr>
        <w:spacing w:after="120" w:line="360" w:lineRule="auto"/>
        <w:rPr>
          <w:rStyle w:val="Hyperlink"/>
          <w:color w:val="auto"/>
          <w:sz w:val="24"/>
          <w:szCs w:val="24"/>
          <w:u w:val="none"/>
        </w:rPr>
      </w:pPr>
      <w:r w:rsidRPr="00AC3A88">
        <w:rPr>
          <w:rStyle w:val="Hyperlink"/>
          <w:color w:val="auto"/>
          <w:sz w:val="24"/>
          <w:szCs w:val="24"/>
          <w:u w:val="none"/>
        </w:rPr>
        <w:t>During the programme we developed, delivered and evaluated a new care pathway for people with chronic pain after knee replacement. This represents a service development that is acceptable, clinically and cos</w:t>
      </w:r>
      <w:r w:rsidR="065D255E" w:rsidRPr="00AC3A88">
        <w:rPr>
          <w:rStyle w:val="Hyperlink"/>
          <w:color w:val="auto"/>
          <w:sz w:val="24"/>
          <w:szCs w:val="24"/>
          <w:u w:val="none"/>
        </w:rPr>
        <w:t>t-effective and ready for implementation in healthcare.</w:t>
      </w:r>
    </w:p>
    <w:p w14:paraId="0C1865C8" w14:textId="7C021E17" w:rsidR="00EC2C2A" w:rsidRPr="00AC3A88" w:rsidRDefault="00895D9B" w:rsidP="00EC2C2A">
      <w:pPr>
        <w:pStyle w:val="Heading2"/>
        <w:rPr>
          <w:rStyle w:val="Hyperlink"/>
          <w:color w:val="2F5496" w:themeColor="accent1" w:themeShade="BF"/>
          <w:u w:val="none"/>
        </w:rPr>
      </w:pPr>
      <w:bookmarkStart w:id="155" w:name="_Toc106106952"/>
      <w:r w:rsidRPr="00AC3A88">
        <w:rPr>
          <w:rStyle w:val="Hyperlink"/>
          <w:color w:val="2F5496" w:themeColor="accent1" w:themeShade="BF"/>
          <w:u w:val="none"/>
        </w:rPr>
        <w:t xml:space="preserve">Implications for </w:t>
      </w:r>
      <w:r w:rsidRPr="00AC3A88">
        <w:rPr>
          <w:rStyle w:val="Hyperlink"/>
          <w:color w:val="2F5496" w:themeColor="accent1" w:themeShade="BF"/>
          <w:highlight w:val="magenta"/>
          <w:u w:val="none"/>
        </w:rPr>
        <w:t>practice</w:t>
      </w:r>
      <w:r w:rsidR="00FB1B0E" w:rsidRPr="00AC3A88">
        <w:rPr>
          <w:rStyle w:val="Hyperlink"/>
          <w:color w:val="2F5496" w:themeColor="accent1" w:themeShade="BF"/>
          <w:u w:val="none"/>
        </w:rPr>
        <w:t xml:space="preserve"> and lessons learned</w:t>
      </w:r>
      <w:r w:rsidR="2042BB4C" w:rsidRPr="00AC3A88">
        <w:rPr>
          <w:rStyle w:val="Hyperlink"/>
          <w:color w:val="2F5496" w:themeColor="accent1" w:themeShade="BF"/>
          <w:u w:val="none"/>
        </w:rPr>
        <w:t>.</w:t>
      </w:r>
      <w:bookmarkEnd w:id="155"/>
    </w:p>
    <w:p w14:paraId="5064715A" w14:textId="77777777" w:rsidR="00AC3A88" w:rsidRPr="00AC3A88" w:rsidRDefault="003D2767" w:rsidP="7AD2DD6C">
      <w:pPr>
        <w:spacing w:after="120" w:line="360" w:lineRule="auto"/>
        <w:rPr>
          <w:rStyle w:val="Hyperlink"/>
          <w:color w:val="auto"/>
          <w:sz w:val="24"/>
          <w:szCs w:val="24"/>
          <w:u w:val="none"/>
        </w:rPr>
      </w:pPr>
      <w:r w:rsidRPr="00AC3A88">
        <w:rPr>
          <w:rStyle w:val="Hyperlink"/>
          <w:color w:val="auto"/>
          <w:sz w:val="24"/>
          <w:szCs w:val="24"/>
          <w:u w:val="none"/>
        </w:rPr>
        <w:t xml:space="preserve">The </w:t>
      </w:r>
      <w:r w:rsidR="009D1C6D" w:rsidRPr="00AC3A88">
        <w:rPr>
          <w:rStyle w:val="Hyperlink"/>
          <w:color w:val="auto"/>
          <w:sz w:val="24"/>
          <w:szCs w:val="24"/>
          <w:u w:val="none"/>
        </w:rPr>
        <w:t>p</w:t>
      </w:r>
      <w:r w:rsidRPr="00AC3A88">
        <w:rPr>
          <w:rStyle w:val="Hyperlink"/>
          <w:color w:val="auto"/>
          <w:sz w:val="24"/>
          <w:szCs w:val="24"/>
          <w:u w:val="none"/>
        </w:rPr>
        <w:t xml:space="preserve">rogramme was designed to </w:t>
      </w:r>
      <w:r w:rsidR="00FB1B0E" w:rsidRPr="00AC3A88">
        <w:rPr>
          <w:rStyle w:val="Hyperlink"/>
          <w:color w:val="auto"/>
          <w:sz w:val="24"/>
          <w:szCs w:val="24"/>
          <w:u w:val="none"/>
        </w:rPr>
        <w:t xml:space="preserve">inform and evaluate </w:t>
      </w:r>
      <w:r w:rsidRPr="00AC3A88">
        <w:rPr>
          <w:rStyle w:val="Hyperlink"/>
          <w:color w:val="auto"/>
          <w:sz w:val="24"/>
          <w:szCs w:val="24"/>
          <w:u w:val="none"/>
        </w:rPr>
        <w:t xml:space="preserve">improvements to services and patient well-being. </w:t>
      </w:r>
      <w:r w:rsidR="00FB1B0E" w:rsidRPr="00AC3A88">
        <w:rPr>
          <w:rStyle w:val="Hyperlink"/>
          <w:color w:val="auto"/>
          <w:sz w:val="24"/>
          <w:szCs w:val="24"/>
          <w:u w:val="none"/>
        </w:rPr>
        <w:t xml:space="preserve">We discussed these with stakeholders towards the end of the </w:t>
      </w:r>
      <w:r w:rsidR="009D1C6D" w:rsidRPr="00AC3A88">
        <w:rPr>
          <w:rStyle w:val="Hyperlink"/>
          <w:color w:val="auto"/>
          <w:sz w:val="24"/>
          <w:szCs w:val="24"/>
          <w:u w:val="none"/>
        </w:rPr>
        <w:t>p</w:t>
      </w:r>
      <w:r w:rsidR="00FB1B0E" w:rsidRPr="00AC3A88">
        <w:rPr>
          <w:rStyle w:val="Hyperlink"/>
          <w:color w:val="auto"/>
          <w:sz w:val="24"/>
          <w:szCs w:val="24"/>
          <w:u w:val="none"/>
        </w:rPr>
        <w:t xml:space="preserve">rogramme, </w:t>
      </w:r>
      <w:r w:rsidR="6D9FEC90" w:rsidRPr="00AC3A88">
        <w:rPr>
          <w:rStyle w:val="Hyperlink"/>
          <w:color w:val="auto"/>
          <w:sz w:val="24"/>
          <w:szCs w:val="24"/>
          <w:u w:val="none"/>
        </w:rPr>
        <w:t>who expressed a desire to see delivery of the STAR care pathway in the NHS.</w:t>
      </w:r>
    </w:p>
    <w:p w14:paraId="5F41C920" w14:textId="4514F76A" w:rsidR="6D9FEC90" w:rsidRPr="00AC3A88" w:rsidRDefault="6D9FEC90" w:rsidP="7AD2DD6C">
      <w:pPr>
        <w:spacing w:after="120" w:line="360" w:lineRule="auto"/>
        <w:rPr>
          <w:rStyle w:val="Hyperlink"/>
          <w:color w:val="auto"/>
          <w:sz w:val="24"/>
          <w:szCs w:val="24"/>
          <w:u w:val="none"/>
        </w:rPr>
      </w:pPr>
      <w:r w:rsidRPr="00AC3A88">
        <w:rPr>
          <w:rStyle w:val="Hyperlink"/>
          <w:color w:val="auto"/>
          <w:sz w:val="24"/>
          <w:szCs w:val="24"/>
          <w:u w:val="none"/>
        </w:rPr>
        <w:t xml:space="preserve">Key implications from the work </w:t>
      </w:r>
      <w:r w:rsidRPr="00AC3A88">
        <w:rPr>
          <w:rStyle w:val="Hyperlink"/>
          <w:color w:val="auto"/>
          <w:sz w:val="24"/>
          <w:szCs w:val="24"/>
          <w:highlight w:val="magenta"/>
          <w:u w:val="none"/>
        </w:rPr>
        <w:t>comprise</w:t>
      </w:r>
      <w:r w:rsidRPr="00AC3A88">
        <w:rPr>
          <w:rStyle w:val="Hyperlink"/>
          <w:color w:val="auto"/>
          <w:sz w:val="24"/>
          <w:szCs w:val="24"/>
          <w:u w:val="none"/>
        </w:rPr>
        <w:t xml:space="preserve"> a pressing need to provide support and care for people experience of chronic pain after knee replacement</w:t>
      </w:r>
      <w:r w:rsidR="444B5DBB" w:rsidRPr="00AC3A88">
        <w:rPr>
          <w:rStyle w:val="Hyperlink"/>
          <w:color w:val="auto"/>
          <w:sz w:val="24"/>
          <w:szCs w:val="24"/>
          <w:u w:val="none"/>
        </w:rPr>
        <w:t>:</w:t>
      </w:r>
    </w:p>
    <w:p w14:paraId="7412ACC3" w14:textId="51E37E03" w:rsidR="6D9FEC90" w:rsidRPr="00AC3A88" w:rsidRDefault="6D9FEC90" w:rsidP="7AD2DD6C">
      <w:pPr>
        <w:pStyle w:val="ListParagraph"/>
        <w:numPr>
          <w:ilvl w:val="0"/>
          <w:numId w:val="7"/>
        </w:numPr>
        <w:spacing w:after="120" w:line="360" w:lineRule="auto"/>
        <w:rPr>
          <w:rStyle w:val="Hyperlink"/>
          <w:color w:val="auto"/>
          <w:sz w:val="24"/>
          <w:szCs w:val="24"/>
          <w:u w:val="none"/>
        </w:rPr>
      </w:pPr>
      <w:r w:rsidRPr="00AC3A88">
        <w:rPr>
          <w:rStyle w:val="Hyperlink"/>
          <w:color w:val="auto"/>
          <w:sz w:val="24"/>
          <w:szCs w:val="24"/>
          <w:u w:val="none"/>
        </w:rPr>
        <w:t xml:space="preserve">Access to an </w:t>
      </w:r>
      <w:r w:rsidR="11FD1672" w:rsidRPr="00AC3A88">
        <w:rPr>
          <w:rStyle w:val="Hyperlink"/>
          <w:color w:val="auto"/>
          <w:sz w:val="24"/>
          <w:szCs w:val="24"/>
          <w:u w:val="none"/>
        </w:rPr>
        <w:t>evidence-based</w:t>
      </w:r>
      <w:r w:rsidRPr="00AC3A88">
        <w:rPr>
          <w:rStyle w:val="Hyperlink"/>
          <w:color w:val="auto"/>
          <w:sz w:val="24"/>
          <w:szCs w:val="24"/>
          <w:u w:val="none"/>
        </w:rPr>
        <w:t xml:space="preserve"> care pathway, such as the STAR care pathway, can improve outcomes and is </w:t>
      </w:r>
      <w:r w:rsidR="00AC3A88" w:rsidRPr="00AC3A88">
        <w:rPr>
          <w:rStyle w:val="Hyperlink"/>
          <w:color w:val="00B0F0"/>
          <w:sz w:val="24"/>
          <w:szCs w:val="24"/>
          <w:u w:val="none"/>
        </w:rPr>
        <w:t>cost-effective</w:t>
      </w:r>
      <w:r w:rsidRPr="00AC3A88">
        <w:rPr>
          <w:rStyle w:val="Hyperlink"/>
          <w:color w:val="auto"/>
          <w:sz w:val="24"/>
          <w:szCs w:val="24"/>
          <w:u w:val="none"/>
        </w:rPr>
        <w:t>. Delivery of the pathway should provide benefit</w:t>
      </w:r>
      <w:r w:rsidR="2670CDF8" w:rsidRPr="00AC3A88">
        <w:rPr>
          <w:rStyle w:val="Hyperlink"/>
          <w:color w:val="auto"/>
          <w:sz w:val="24"/>
          <w:szCs w:val="24"/>
          <w:u w:val="none"/>
        </w:rPr>
        <w:t>.</w:t>
      </w:r>
    </w:p>
    <w:p w14:paraId="2D151DAC" w14:textId="286BFCE4" w:rsidR="6D9FEC90" w:rsidRPr="00AC3A88" w:rsidRDefault="6D9FEC90" w:rsidP="7AD2DD6C">
      <w:pPr>
        <w:pStyle w:val="ListParagraph"/>
        <w:numPr>
          <w:ilvl w:val="0"/>
          <w:numId w:val="7"/>
        </w:numPr>
        <w:spacing w:after="120" w:line="360" w:lineRule="auto"/>
        <w:rPr>
          <w:rStyle w:val="Hyperlink"/>
          <w:color w:val="auto"/>
          <w:sz w:val="24"/>
          <w:szCs w:val="24"/>
          <w:u w:val="none"/>
        </w:rPr>
      </w:pPr>
      <w:r w:rsidRPr="00AC3A88">
        <w:rPr>
          <w:rStyle w:val="Hyperlink"/>
          <w:color w:val="auto"/>
          <w:sz w:val="24"/>
          <w:szCs w:val="24"/>
          <w:u w:val="none"/>
        </w:rPr>
        <w:t xml:space="preserve">People with chronic pain after knee replacement may benefit from clearer information about the likelihood that their pain may change over time, including </w:t>
      </w:r>
      <w:r w:rsidR="30D9B56D" w:rsidRPr="00AC3A88">
        <w:rPr>
          <w:rStyle w:val="Hyperlink"/>
          <w:color w:val="auto"/>
          <w:sz w:val="24"/>
          <w:szCs w:val="24"/>
          <w:u w:val="none"/>
        </w:rPr>
        <w:t xml:space="preserve">that it might </w:t>
      </w:r>
      <w:r w:rsidRPr="00AC3A88">
        <w:rPr>
          <w:rStyle w:val="Hyperlink"/>
          <w:color w:val="auto"/>
          <w:sz w:val="24"/>
          <w:szCs w:val="24"/>
          <w:u w:val="none"/>
        </w:rPr>
        <w:t>improve, and that engagement with healthcare professionals provides an opportunity to address concerns about their replacement</w:t>
      </w:r>
      <w:r w:rsidR="67319295" w:rsidRPr="00AC3A88">
        <w:rPr>
          <w:rStyle w:val="Hyperlink"/>
          <w:color w:val="auto"/>
          <w:sz w:val="24"/>
          <w:szCs w:val="24"/>
          <w:u w:val="none"/>
        </w:rPr>
        <w:t>.</w:t>
      </w:r>
    </w:p>
    <w:p w14:paraId="36F4F967" w14:textId="4710C32E" w:rsidR="6D9FEC90" w:rsidRPr="00AC3A88" w:rsidRDefault="6D9FEC90" w:rsidP="006D69F0">
      <w:pPr>
        <w:pStyle w:val="ListParagraph"/>
        <w:numPr>
          <w:ilvl w:val="0"/>
          <w:numId w:val="7"/>
        </w:numPr>
        <w:spacing w:after="120" w:line="360" w:lineRule="auto"/>
        <w:rPr>
          <w:rStyle w:val="Hyperlink"/>
          <w:color w:val="auto"/>
          <w:sz w:val="24"/>
          <w:szCs w:val="24"/>
          <w:u w:val="none"/>
        </w:rPr>
      </w:pPr>
      <w:r w:rsidRPr="00AC3A88">
        <w:rPr>
          <w:rStyle w:val="Hyperlink"/>
          <w:color w:val="auto"/>
          <w:sz w:val="24"/>
          <w:szCs w:val="24"/>
          <w:u w:val="none"/>
        </w:rPr>
        <w:t xml:space="preserve">For people who do not make use of healthcare but who have chronic pain after knee replacement, providing them with information about the potential benefit of healthcare and encouraging professionals to enable them to seek care may have benefit by enabling them to access </w:t>
      </w:r>
      <w:r w:rsidR="71013154" w:rsidRPr="00AC3A88">
        <w:rPr>
          <w:rStyle w:val="Hyperlink"/>
          <w:color w:val="auto"/>
          <w:sz w:val="24"/>
          <w:szCs w:val="24"/>
          <w:u w:val="none"/>
        </w:rPr>
        <w:t>evidence-based</w:t>
      </w:r>
      <w:r w:rsidR="5B66548E" w:rsidRPr="00AC3A88">
        <w:rPr>
          <w:rStyle w:val="Hyperlink"/>
          <w:color w:val="auto"/>
          <w:sz w:val="24"/>
          <w:szCs w:val="24"/>
          <w:u w:val="none"/>
        </w:rPr>
        <w:t xml:space="preserve"> forms of management for their pain</w:t>
      </w:r>
      <w:r w:rsidRPr="00AC3A88">
        <w:rPr>
          <w:rStyle w:val="Hyperlink"/>
          <w:color w:val="auto"/>
          <w:sz w:val="24"/>
          <w:szCs w:val="24"/>
          <w:u w:val="none"/>
        </w:rPr>
        <w:t>.</w:t>
      </w:r>
    </w:p>
    <w:p w14:paraId="7338DF7F" w14:textId="77777777" w:rsidR="00AC3A88" w:rsidRPr="00AC3A88" w:rsidRDefault="73BFC30E" w:rsidP="00A74D91">
      <w:pPr>
        <w:spacing w:after="120" w:line="360" w:lineRule="auto"/>
        <w:rPr>
          <w:rStyle w:val="Hyperlink"/>
          <w:color w:val="auto"/>
          <w:u w:val="none"/>
        </w:rPr>
      </w:pPr>
      <w:r w:rsidRPr="00AC3A88">
        <w:rPr>
          <w:rStyle w:val="Hyperlink"/>
          <w:color w:val="auto"/>
          <w:sz w:val="24"/>
          <w:szCs w:val="24"/>
          <w:u w:val="none"/>
        </w:rPr>
        <w:t xml:space="preserve">Taken together, the programme has provided evidence about what provides benefit, what is not known and has identified directions of future research need. The programme has generated a large body of evidence about pain after total knee replacement and serves to raise awareness of the problem, pushing the issue higher up the agenda of research, </w:t>
      </w:r>
      <w:r w:rsidRPr="00AC3A88">
        <w:rPr>
          <w:rStyle w:val="Hyperlink"/>
          <w:color w:val="auto"/>
          <w:sz w:val="24"/>
          <w:szCs w:val="24"/>
          <w:highlight w:val="magenta"/>
          <w:u w:val="none"/>
        </w:rPr>
        <w:t>practice</w:t>
      </w:r>
      <w:r w:rsidRPr="00AC3A88">
        <w:rPr>
          <w:rStyle w:val="Hyperlink"/>
          <w:color w:val="auto"/>
          <w:sz w:val="24"/>
          <w:szCs w:val="24"/>
          <w:u w:val="none"/>
        </w:rPr>
        <w:t xml:space="preserve"> and policy. The impact of the programme as a whole is beyond the sum of its parts: we have generated evidence and awareness of this important issue, and there is more work to be done.</w:t>
      </w:r>
    </w:p>
    <w:p w14:paraId="5439D6F9" w14:textId="385D6D5A" w:rsidR="002E4818" w:rsidRPr="00AC3A88" w:rsidRDefault="002E4818" w:rsidP="00A74D91">
      <w:pPr>
        <w:pStyle w:val="Heading1"/>
        <w:spacing w:before="0" w:after="120"/>
      </w:pPr>
      <w:bookmarkStart w:id="156" w:name="_Toc106106953"/>
      <w:r w:rsidRPr="00AC3A88">
        <w:t>Acknowledgements</w:t>
      </w:r>
      <w:bookmarkEnd w:id="156"/>
    </w:p>
    <w:p w14:paraId="4A7EE2F0" w14:textId="77F99167" w:rsidR="3ED5D783" w:rsidRPr="00AC3A88" w:rsidRDefault="7E610BEA" w:rsidP="050700A0">
      <w:pPr>
        <w:spacing w:after="120" w:line="360" w:lineRule="auto"/>
        <w:rPr>
          <w:sz w:val="24"/>
          <w:szCs w:val="24"/>
          <w:highlight w:val="yellow"/>
        </w:rPr>
      </w:pPr>
      <w:r w:rsidRPr="00AC3A88">
        <w:rPr>
          <w:sz w:val="24"/>
          <w:szCs w:val="24"/>
        </w:rPr>
        <w:t>We would like to thank all the patients, surgeons, healthcare professionals, patient-partners</w:t>
      </w:r>
      <w:r w:rsidR="009169FF" w:rsidRPr="00AC3A88">
        <w:rPr>
          <w:sz w:val="24"/>
          <w:szCs w:val="24"/>
        </w:rPr>
        <w:t xml:space="preserve"> from PEP-R and the STAR forum,</w:t>
      </w:r>
      <w:r w:rsidRPr="00AC3A88">
        <w:rPr>
          <w:sz w:val="24"/>
          <w:szCs w:val="24"/>
        </w:rPr>
        <w:t xml:space="preserve"> and researchers who have contributed to the </w:t>
      </w:r>
      <w:r w:rsidR="596B4AE5" w:rsidRPr="00AC3A88">
        <w:rPr>
          <w:sz w:val="24"/>
          <w:szCs w:val="24"/>
        </w:rPr>
        <w:t>STAR</w:t>
      </w:r>
      <w:r w:rsidRPr="00AC3A88">
        <w:rPr>
          <w:sz w:val="24"/>
          <w:szCs w:val="24"/>
        </w:rPr>
        <w:t xml:space="preserve"> programme. We acknowledge support from the NIHR Clinical Research Network (CRN).</w:t>
      </w:r>
      <w:r w:rsidR="25B98DBE" w:rsidRPr="00AC3A88">
        <w:rPr>
          <w:sz w:val="24"/>
          <w:szCs w:val="24"/>
        </w:rPr>
        <w:t xml:space="preserve"> </w:t>
      </w:r>
      <w:r w:rsidR="7383DDF8" w:rsidRPr="00AC3A88">
        <w:rPr>
          <w:rFonts w:ascii="Calibri" w:eastAsia="Calibri" w:hAnsi="Calibri" w:cs="Calibri"/>
          <w:sz w:val="24"/>
          <w:szCs w:val="24"/>
        </w:rPr>
        <w:t>This study was supported by the NIHR Biomedical Research Centre at University Hospitals Bristol and Weston NHS Foundation Trust and the University of Bristol. The views expressed are those of the authors and not necessarily those of the NIHR or the Department of Health and Social Care</w:t>
      </w:r>
      <w:r w:rsidR="7383DDF8" w:rsidRPr="00AC3A88">
        <w:rPr>
          <w:rFonts w:ascii="Calibri" w:eastAsia="Calibri" w:hAnsi="Calibri" w:cs="Calibri"/>
          <w:i/>
          <w:iCs/>
          <w:sz w:val="24"/>
          <w:szCs w:val="24"/>
        </w:rPr>
        <w:t>.</w:t>
      </w:r>
    </w:p>
    <w:p w14:paraId="2399088E" w14:textId="3CB247F9" w:rsidR="2A7F6A3F" w:rsidRPr="00AC3A88" w:rsidRDefault="25B98DBE" w:rsidP="304F9AF7">
      <w:pPr>
        <w:pStyle w:val="Heading1"/>
        <w:rPr>
          <w:rFonts w:ascii="Calibri Light" w:eastAsia="DengXian Light" w:hAnsi="Calibri Light" w:cs="Times New Roman"/>
        </w:rPr>
      </w:pPr>
      <w:bookmarkStart w:id="157" w:name="_Toc106106954"/>
      <w:r w:rsidRPr="00AC3A88">
        <w:rPr>
          <w:rFonts w:ascii="Calibri Light" w:eastAsia="DengXian Light" w:hAnsi="Calibri Light" w:cs="Times New Roman"/>
        </w:rPr>
        <w:t xml:space="preserve">Programme and </w:t>
      </w:r>
      <w:r w:rsidR="2A7F6A3F" w:rsidRPr="00AC3A88">
        <w:rPr>
          <w:rFonts w:ascii="Calibri Light" w:eastAsia="DengXian Light" w:hAnsi="Calibri Light" w:cs="Times New Roman"/>
        </w:rPr>
        <w:t>Trial Steering Committee</w:t>
      </w:r>
      <w:bookmarkEnd w:id="157"/>
    </w:p>
    <w:p w14:paraId="7F38FCEB" w14:textId="7D44A2C6" w:rsidR="2A7F6A3F" w:rsidRPr="00AC3A88" w:rsidRDefault="2A7F6A3F" w:rsidP="44BA185B">
      <w:pPr>
        <w:spacing w:after="120" w:line="360" w:lineRule="auto"/>
        <w:rPr>
          <w:sz w:val="24"/>
          <w:szCs w:val="24"/>
        </w:rPr>
      </w:pPr>
      <w:r w:rsidRPr="00AC3A88">
        <w:rPr>
          <w:sz w:val="24"/>
          <w:szCs w:val="24"/>
        </w:rPr>
        <w:t>We thank the members of the</w:t>
      </w:r>
      <w:r w:rsidR="52B015CB" w:rsidRPr="00AC3A88">
        <w:rPr>
          <w:sz w:val="24"/>
          <w:szCs w:val="24"/>
        </w:rPr>
        <w:t xml:space="preserve"> programme and </w:t>
      </w:r>
      <w:r w:rsidRPr="00AC3A88">
        <w:rPr>
          <w:sz w:val="24"/>
          <w:szCs w:val="24"/>
        </w:rPr>
        <w:t xml:space="preserve">trial steering committee for their support in the development, conduct and delivery of the </w:t>
      </w:r>
      <w:r w:rsidR="12649EA4" w:rsidRPr="00AC3A88">
        <w:rPr>
          <w:sz w:val="24"/>
          <w:szCs w:val="24"/>
        </w:rPr>
        <w:t>programme as a whole:</w:t>
      </w:r>
    </w:p>
    <w:p w14:paraId="49F0F59D" w14:textId="6439899D" w:rsidR="44BA185B" w:rsidRPr="00AC3A88" w:rsidRDefault="12649EA4" w:rsidP="304F9AF7">
      <w:pPr>
        <w:spacing w:after="120" w:line="360" w:lineRule="auto"/>
        <w:rPr>
          <w:sz w:val="24"/>
          <w:szCs w:val="24"/>
        </w:rPr>
      </w:pPr>
      <w:r w:rsidRPr="00AC3A88">
        <w:rPr>
          <w:sz w:val="24"/>
          <w:szCs w:val="24"/>
        </w:rPr>
        <w:t xml:space="preserve">Joy Adamson, Chair, Programme Steering </w:t>
      </w:r>
      <w:r w:rsidR="32C38309" w:rsidRPr="00AC3A88">
        <w:rPr>
          <w:sz w:val="24"/>
          <w:szCs w:val="24"/>
        </w:rPr>
        <w:t>Committee;</w:t>
      </w:r>
      <w:r w:rsidRPr="00AC3A88">
        <w:rPr>
          <w:sz w:val="24"/>
          <w:szCs w:val="24"/>
        </w:rPr>
        <w:t xml:space="preserve"> Member</w:t>
      </w:r>
      <w:r w:rsidR="66AE65D5" w:rsidRPr="00AC3A88">
        <w:rPr>
          <w:sz w:val="24"/>
          <w:szCs w:val="24"/>
        </w:rPr>
        <w:t>,</w:t>
      </w:r>
      <w:r w:rsidRPr="00AC3A88">
        <w:rPr>
          <w:sz w:val="24"/>
          <w:szCs w:val="24"/>
        </w:rPr>
        <w:t xml:space="preserve"> Trial Steering Committee</w:t>
      </w:r>
    </w:p>
    <w:p w14:paraId="44173E8F" w14:textId="20C591FF" w:rsidR="44BA185B" w:rsidRPr="00AC3A88" w:rsidRDefault="70A97219" w:rsidP="304F9AF7">
      <w:pPr>
        <w:spacing w:after="120" w:line="360" w:lineRule="auto"/>
        <w:rPr>
          <w:sz w:val="24"/>
          <w:szCs w:val="24"/>
        </w:rPr>
      </w:pPr>
      <w:r w:rsidRPr="00AC3A88">
        <w:rPr>
          <w:sz w:val="24"/>
          <w:szCs w:val="24"/>
        </w:rPr>
        <w:t>Paul Ewings, Member, Programme Steering Committee; Chair, Trial Steering Committee</w:t>
      </w:r>
    </w:p>
    <w:p w14:paraId="5BA64D1C" w14:textId="42079285" w:rsidR="44BA185B" w:rsidRPr="00AC3A88" w:rsidRDefault="12649EA4" w:rsidP="304F9AF7">
      <w:pPr>
        <w:spacing w:after="120" w:line="360" w:lineRule="auto"/>
        <w:rPr>
          <w:sz w:val="24"/>
          <w:szCs w:val="24"/>
        </w:rPr>
      </w:pPr>
      <w:r w:rsidRPr="00AC3A88">
        <w:rPr>
          <w:sz w:val="24"/>
          <w:szCs w:val="24"/>
        </w:rPr>
        <w:t>Lizzy Betts, Member, Programme Steering Committee; Member, Trial Steering Committee</w:t>
      </w:r>
    </w:p>
    <w:p w14:paraId="65EF1116" w14:textId="2C16AE73" w:rsidR="44BA185B" w:rsidRPr="00AC3A88" w:rsidRDefault="12649EA4" w:rsidP="304F9AF7">
      <w:pPr>
        <w:spacing w:after="120" w:line="360" w:lineRule="auto"/>
        <w:rPr>
          <w:sz w:val="24"/>
          <w:szCs w:val="24"/>
        </w:rPr>
      </w:pPr>
      <w:r w:rsidRPr="00AC3A88">
        <w:rPr>
          <w:sz w:val="24"/>
          <w:szCs w:val="24"/>
        </w:rPr>
        <w:t>George Peat, Member, Programme Steering Committee; Member, Trial Steering Committee</w:t>
      </w:r>
    </w:p>
    <w:p w14:paraId="4C7AE3B3" w14:textId="7A6EF213" w:rsidR="44BA185B" w:rsidRPr="00AC3A88" w:rsidRDefault="543C48F2" w:rsidP="304F9AF7">
      <w:pPr>
        <w:spacing w:after="120" w:line="360" w:lineRule="auto"/>
        <w:rPr>
          <w:sz w:val="24"/>
          <w:szCs w:val="24"/>
        </w:rPr>
      </w:pPr>
      <w:r w:rsidRPr="00AC3A88">
        <w:rPr>
          <w:sz w:val="24"/>
          <w:szCs w:val="24"/>
        </w:rPr>
        <w:t>Mark Rockett, Member, Programme Steering Committee; Member, Trial Steering Committee</w:t>
      </w:r>
    </w:p>
    <w:p w14:paraId="049485D9" w14:textId="05381CA5" w:rsidR="000C2F63" w:rsidRPr="00AC3A88" w:rsidRDefault="000C2F63" w:rsidP="00EC2C2A">
      <w:pPr>
        <w:pStyle w:val="Heading1"/>
        <w:rPr>
          <w:rStyle w:val="Hyperlink"/>
          <w:color w:val="2F5496" w:themeColor="accent1" w:themeShade="BF"/>
          <w:u w:val="none"/>
        </w:rPr>
      </w:pPr>
      <w:bookmarkStart w:id="158" w:name="_Toc106106955"/>
      <w:r w:rsidRPr="00AC3A88">
        <w:rPr>
          <w:rStyle w:val="Hyperlink"/>
          <w:color w:val="2F5496" w:themeColor="accent1" w:themeShade="BF"/>
          <w:u w:val="none"/>
        </w:rPr>
        <w:t>Contribution of authors</w:t>
      </w:r>
      <w:bookmarkEnd w:id="158"/>
    </w:p>
    <w:p w14:paraId="4AEB600C" w14:textId="1400AED4" w:rsidR="1B0A40F4" w:rsidRPr="00AC3A88" w:rsidRDefault="1B0A40F4" w:rsidP="44BA185B">
      <w:pPr>
        <w:pStyle w:val="Heading2"/>
        <w:rPr>
          <w:rFonts w:ascii="Calibri Light" w:eastAsia="DengXian Light" w:hAnsi="Calibri Light" w:cs="Times New Roman"/>
        </w:rPr>
      </w:pPr>
      <w:bookmarkStart w:id="159" w:name="_Toc106106956"/>
      <w:r w:rsidRPr="00AC3A88">
        <w:t>Report authors</w:t>
      </w:r>
      <w:bookmarkEnd w:id="159"/>
    </w:p>
    <w:p w14:paraId="13D109FD" w14:textId="7B78F2B7" w:rsidR="16ECAEB5" w:rsidRPr="00AC3A88" w:rsidRDefault="16ECAEB5" w:rsidP="009169FF">
      <w:pPr>
        <w:spacing w:after="120" w:line="360" w:lineRule="auto"/>
        <w:rPr>
          <w:color w:val="000000" w:themeColor="text1"/>
          <w:sz w:val="24"/>
          <w:szCs w:val="24"/>
        </w:rPr>
      </w:pPr>
      <w:r w:rsidRPr="00AC3A88">
        <w:rPr>
          <w:color w:val="000000" w:themeColor="text1"/>
          <w:sz w:val="24"/>
          <w:szCs w:val="24"/>
        </w:rPr>
        <w:t>Rachael Gooberman-Hill (Professor of Health and Anthropology) was chief investigator with responsibility for delivery of the overall programme and is corresponding author.</w:t>
      </w:r>
    </w:p>
    <w:p w14:paraId="69D61B92" w14:textId="77777777" w:rsidR="00AC3A88" w:rsidRPr="00AC3A88" w:rsidRDefault="16ECAEB5" w:rsidP="009169FF">
      <w:pPr>
        <w:spacing w:after="120" w:line="360" w:lineRule="auto"/>
        <w:rPr>
          <w:color w:val="000000" w:themeColor="text1"/>
          <w:sz w:val="24"/>
          <w:szCs w:val="24"/>
        </w:rPr>
      </w:pPr>
      <w:r w:rsidRPr="00AC3A88">
        <w:rPr>
          <w:color w:val="000000" w:themeColor="text1"/>
          <w:sz w:val="24"/>
          <w:szCs w:val="24"/>
        </w:rPr>
        <w:t>Vikki Wylde (Associate Professor in Musculoskeletal Health) was a co-applicant and led and conducted work in the systematic reviews, intervention design and randomised trial.</w:t>
      </w:r>
    </w:p>
    <w:p w14:paraId="6EF0C8B8" w14:textId="77777777" w:rsidR="00AC3A88" w:rsidRPr="00AC3A88" w:rsidRDefault="16ECAEB5" w:rsidP="009169FF">
      <w:pPr>
        <w:spacing w:after="120" w:line="360" w:lineRule="auto"/>
        <w:rPr>
          <w:color w:val="000000" w:themeColor="text1"/>
          <w:sz w:val="24"/>
          <w:szCs w:val="24"/>
        </w:rPr>
      </w:pPr>
      <w:r w:rsidRPr="00AC3A88">
        <w:rPr>
          <w:color w:val="000000" w:themeColor="text1"/>
          <w:sz w:val="24"/>
          <w:szCs w:val="24"/>
        </w:rPr>
        <w:t>Wendy Bertram (Senior Research Associate, Clinical Trials Manager) was involved in the intervention design, co-ordinated the pilot trial and was trial manager for the randomised trial.</w:t>
      </w:r>
    </w:p>
    <w:p w14:paraId="29341B5E" w14:textId="55EC8D2D" w:rsidR="16ECAEB5" w:rsidRPr="00AC3A88" w:rsidRDefault="16ECAEB5" w:rsidP="009169FF">
      <w:pPr>
        <w:spacing w:after="120" w:line="360" w:lineRule="auto"/>
        <w:rPr>
          <w:color w:val="000000" w:themeColor="text1"/>
          <w:sz w:val="24"/>
          <w:szCs w:val="24"/>
        </w:rPr>
      </w:pPr>
      <w:r w:rsidRPr="00AC3A88">
        <w:rPr>
          <w:color w:val="000000" w:themeColor="text1"/>
          <w:sz w:val="24"/>
          <w:szCs w:val="24"/>
        </w:rPr>
        <w:t>Andrew J Moore (Research Fellow in Qualitative Health Service Research) led the qualitative research throughout the programme and led the design and delivery of the implementation qualitative evaluation.</w:t>
      </w:r>
    </w:p>
    <w:p w14:paraId="1BF50D4B" w14:textId="5B825464" w:rsidR="16ECAEB5" w:rsidRPr="00AC3A88" w:rsidRDefault="16ECAEB5" w:rsidP="009169FF">
      <w:pPr>
        <w:spacing w:after="120" w:line="360" w:lineRule="auto"/>
        <w:rPr>
          <w:color w:val="000000" w:themeColor="text1"/>
          <w:sz w:val="24"/>
          <w:szCs w:val="24"/>
        </w:rPr>
      </w:pPr>
      <w:r w:rsidRPr="00AC3A88">
        <w:rPr>
          <w:color w:val="000000" w:themeColor="text1"/>
          <w:sz w:val="24"/>
          <w:szCs w:val="24"/>
        </w:rPr>
        <w:t xml:space="preserve">Rafael Pinedo-Villanueva (Associate Professor in Health Economics) led the health economics analysis based on observational </w:t>
      </w:r>
      <w:r w:rsidRPr="00AC3A88">
        <w:rPr>
          <w:color w:val="000000" w:themeColor="text1"/>
          <w:sz w:val="24"/>
          <w:szCs w:val="24"/>
          <w:highlight w:val="magenta"/>
        </w:rPr>
        <w:t>data</w:t>
      </w:r>
      <w:r w:rsidRPr="00AC3A88">
        <w:rPr>
          <w:color w:val="000000" w:themeColor="text1"/>
          <w:sz w:val="24"/>
          <w:szCs w:val="24"/>
        </w:rPr>
        <w:t>.</w:t>
      </w:r>
    </w:p>
    <w:p w14:paraId="6AC79FDA" w14:textId="33F2C043" w:rsidR="16ECAEB5" w:rsidRPr="00AC3A88" w:rsidRDefault="16ECAEB5" w:rsidP="009169FF">
      <w:pPr>
        <w:spacing w:after="120" w:line="360" w:lineRule="auto"/>
        <w:rPr>
          <w:color w:val="000000" w:themeColor="text1"/>
          <w:sz w:val="24"/>
          <w:szCs w:val="24"/>
        </w:rPr>
      </w:pPr>
      <w:r w:rsidRPr="00AC3A88">
        <w:rPr>
          <w:color w:val="000000" w:themeColor="text1"/>
          <w:sz w:val="24"/>
          <w:szCs w:val="24"/>
        </w:rPr>
        <w:t>Emily J Sanderson (Research Associate in Medical Statistics) was the trial statistician and planned and conducted statistical analysis in the trial.</w:t>
      </w:r>
    </w:p>
    <w:p w14:paraId="2AAF9D3B" w14:textId="2680D30E" w:rsidR="16ECAEB5" w:rsidRPr="00AC3A88" w:rsidRDefault="16ECAEB5" w:rsidP="009169FF">
      <w:pPr>
        <w:spacing w:after="120" w:line="360" w:lineRule="auto"/>
        <w:rPr>
          <w:color w:val="000000" w:themeColor="text1"/>
          <w:sz w:val="24"/>
          <w:szCs w:val="24"/>
        </w:rPr>
      </w:pPr>
      <w:r w:rsidRPr="00AC3A88">
        <w:rPr>
          <w:color w:val="000000" w:themeColor="text1"/>
          <w:sz w:val="24"/>
          <w:szCs w:val="24"/>
        </w:rPr>
        <w:t>Jane Dennis (Senior Research Associate in Evidence Synthesis) undertook systematic reviews and meta-analysis.</w:t>
      </w:r>
    </w:p>
    <w:p w14:paraId="23C994D5" w14:textId="2AFC4004" w:rsidR="16ECAEB5" w:rsidRPr="00AC3A88" w:rsidRDefault="16ECAEB5" w:rsidP="009169FF">
      <w:pPr>
        <w:spacing w:after="120" w:line="360" w:lineRule="auto"/>
        <w:rPr>
          <w:color w:val="000000" w:themeColor="text1"/>
          <w:sz w:val="24"/>
          <w:szCs w:val="24"/>
        </w:rPr>
      </w:pPr>
      <w:r w:rsidRPr="00AC3A88">
        <w:rPr>
          <w:color w:val="000000" w:themeColor="text1"/>
          <w:sz w:val="24"/>
          <w:szCs w:val="24"/>
        </w:rPr>
        <w:t xml:space="preserve">Shaun Harris (Senior Research Associate in Health Economics) undertook the STAR </w:t>
      </w:r>
      <w:r w:rsidR="43C9E3C5" w:rsidRPr="00AC3A88">
        <w:rPr>
          <w:color w:val="000000" w:themeColor="text1"/>
          <w:sz w:val="24"/>
          <w:szCs w:val="24"/>
        </w:rPr>
        <w:t>randomised trial</w:t>
      </w:r>
      <w:r w:rsidRPr="00AC3A88">
        <w:rPr>
          <w:color w:val="000000" w:themeColor="text1"/>
          <w:sz w:val="24"/>
          <w:szCs w:val="24"/>
        </w:rPr>
        <w:t xml:space="preserve"> health economic analyses.</w:t>
      </w:r>
    </w:p>
    <w:p w14:paraId="317C4656" w14:textId="63FEAFBD" w:rsidR="16ECAEB5" w:rsidRPr="00AC3A88" w:rsidRDefault="16ECAEB5" w:rsidP="009169FF">
      <w:pPr>
        <w:spacing w:after="120" w:line="360" w:lineRule="auto"/>
        <w:rPr>
          <w:color w:val="000000" w:themeColor="text1"/>
          <w:sz w:val="24"/>
          <w:szCs w:val="24"/>
        </w:rPr>
      </w:pPr>
      <w:r w:rsidRPr="00AC3A88">
        <w:rPr>
          <w:color w:val="000000" w:themeColor="text1"/>
          <w:sz w:val="24"/>
          <w:szCs w:val="24"/>
        </w:rPr>
        <w:t xml:space="preserve">Andrew Judge (Professor of Translational Statistics) was a co-applicant and led the analyses of routine </w:t>
      </w:r>
      <w:r w:rsidRPr="00AC3A88">
        <w:rPr>
          <w:color w:val="000000" w:themeColor="text1"/>
          <w:sz w:val="24"/>
          <w:szCs w:val="24"/>
          <w:highlight w:val="magenta"/>
        </w:rPr>
        <w:t>data</w:t>
      </w:r>
      <w:r w:rsidRPr="00AC3A88">
        <w:rPr>
          <w:color w:val="000000" w:themeColor="text1"/>
          <w:sz w:val="24"/>
          <w:szCs w:val="24"/>
        </w:rPr>
        <w:t xml:space="preserve"> from the National Joint Registry and Clinical </w:t>
      </w:r>
      <w:r w:rsidRPr="00AC3A88">
        <w:rPr>
          <w:color w:val="000000" w:themeColor="text1"/>
          <w:sz w:val="24"/>
          <w:szCs w:val="24"/>
          <w:highlight w:val="magenta"/>
        </w:rPr>
        <w:t>Practice</w:t>
      </w:r>
      <w:r w:rsidRPr="00AC3A88">
        <w:rPr>
          <w:color w:val="000000" w:themeColor="text1"/>
          <w:sz w:val="24"/>
          <w:szCs w:val="24"/>
        </w:rPr>
        <w:t xml:space="preserve"> Research databases, and COASt study.</w:t>
      </w:r>
    </w:p>
    <w:p w14:paraId="79A5588C" w14:textId="135BD192" w:rsidR="16ECAEB5" w:rsidRPr="00AC3A88" w:rsidRDefault="16ECAEB5" w:rsidP="009169FF">
      <w:pPr>
        <w:spacing w:after="120" w:line="360" w:lineRule="auto"/>
        <w:rPr>
          <w:color w:val="000000" w:themeColor="text1"/>
          <w:sz w:val="24"/>
          <w:szCs w:val="24"/>
        </w:rPr>
      </w:pPr>
      <w:r w:rsidRPr="00AC3A88">
        <w:rPr>
          <w:color w:val="000000" w:themeColor="text1"/>
          <w:sz w:val="24"/>
          <w:szCs w:val="24"/>
        </w:rPr>
        <w:t>Sian Noble (Senior Lecturer in Health Economics) was a co-applicant and led the health economics analysis in the STAR randomised trial.</w:t>
      </w:r>
    </w:p>
    <w:p w14:paraId="44549F6B" w14:textId="1BFAF78D" w:rsidR="16ECAEB5" w:rsidRPr="00AC3A88" w:rsidRDefault="16ECAEB5" w:rsidP="009169FF">
      <w:pPr>
        <w:spacing w:after="120" w:line="360" w:lineRule="auto"/>
        <w:rPr>
          <w:color w:val="000000" w:themeColor="text1"/>
          <w:sz w:val="24"/>
          <w:szCs w:val="24"/>
        </w:rPr>
      </w:pPr>
      <w:r w:rsidRPr="00AC3A88">
        <w:rPr>
          <w:color w:val="000000" w:themeColor="text1"/>
          <w:sz w:val="24"/>
          <w:szCs w:val="24"/>
        </w:rPr>
        <w:t>Andrew D Beswick (Research Fellow, Systematic reviews) was a co-applicant, led the systematic reviews, and co-ordinated the writing of the final report.</w:t>
      </w:r>
    </w:p>
    <w:p w14:paraId="671A8A16" w14:textId="4F5FEE9D" w:rsidR="16ECAEB5" w:rsidRPr="00AC3A88" w:rsidRDefault="16ECAEB5" w:rsidP="009169FF">
      <w:pPr>
        <w:spacing w:after="120" w:line="360" w:lineRule="auto"/>
        <w:rPr>
          <w:color w:val="000000" w:themeColor="text1"/>
          <w:sz w:val="24"/>
          <w:szCs w:val="24"/>
        </w:rPr>
      </w:pPr>
      <w:r w:rsidRPr="00AC3A88">
        <w:rPr>
          <w:color w:val="000000" w:themeColor="text1"/>
          <w:sz w:val="24"/>
          <w:szCs w:val="24"/>
        </w:rPr>
        <w:t>Amanda Burston (Senior Research Associate, Public and Patient Involvement) was a co-applicant, and led and coordinated PPI in the programme.</w:t>
      </w:r>
    </w:p>
    <w:p w14:paraId="52A16C02" w14:textId="56F0AE7A" w:rsidR="16ECAEB5" w:rsidRPr="00AC3A88" w:rsidRDefault="16ECAEB5" w:rsidP="009169FF">
      <w:pPr>
        <w:spacing w:after="120" w:line="360" w:lineRule="auto"/>
        <w:rPr>
          <w:color w:val="000000" w:themeColor="text1"/>
          <w:sz w:val="24"/>
          <w:szCs w:val="24"/>
        </w:rPr>
      </w:pPr>
      <w:r w:rsidRPr="00AC3A88">
        <w:rPr>
          <w:color w:val="000000" w:themeColor="text1"/>
          <w:sz w:val="24"/>
          <w:szCs w:val="24"/>
        </w:rPr>
        <w:t>Tim J Peters (Professor of Primary Care Health Services Research) was a co-applicant and led the statistical design and analysis of the STAR randomised trial.</w:t>
      </w:r>
    </w:p>
    <w:p w14:paraId="0120AD67" w14:textId="09E1789E" w:rsidR="16ECAEB5" w:rsidRPr="00AC3A88" w:rsidRDefault="16ECAEB5" w:rsidP="009169FF">
      <w:pPr>
        <w:spacing w:after="120" w:line="360" w:lineRule="auto"/>
        <w:rPr>
          <w:color w:val="000000" w:themeColor="text1"/>
          <w:sz w:val="24"/>
          <w:szCs w:val="24"/>
        </w:rPr>
      </w:pPr>
      <w:r w:rsidRPr="00AC3A88">
        <w:rPr>
          <w:color w:val="000000" w:themeColor="text1"/>
          <w:sz w:val="24"/>
          <w:szCs w:val="24"/>
        </w:rPr>
        <w:t xml:space="preserve">Julie Bruce (Professor </w:t>
      </w:r>
      <w:r w:rsidR="27A42788" w:rsidRPr="00AC3A88">
        <w:rPr>
          <w:color w:val="000000" w:themeColor="text1"/>
          <w:sz w:val="24"/>
          <w:szCs w:val="24"/>
        </w:rPr>
        <w:t xml:space="preserve">of </w:t>
      </w:r>
      <w:r w:rsidRPr="00AC3A88">
        <w:rPr>
          <w:color w:val="000000" w:themeColor="text1"/>
          <w:sz w:val="24"/>
          <w:szCs w:val="24"/>
        </w:rPr>
        <w:t>Clinical Trials) was a co-applicant and advised on the conduct and reporting of all aspects of the research.</w:t>
      </w:r>
    </w:p>
    <w:p w14:paraId="69BB70FE" w14:textId="568E855E" w:rsidR="16ECAEB5" w:rsidRPr="00AC3A88" w:rsidRDefault="16ECAEB5" w:rsidP="009169FF">
      <w:pPr>
        <w:spacing w:after="120" w:line="360" w:lineRule="auto"/>
        <w:rPr>
          <w:color w:val="000000" w:themeColor="text1"/>
          <w:sz w:val="24"/>
          <w:szCs w:val="24"/>
        </w:rPr>
      </w:pPr>
      <w:r w:rsidRPr="00AC3A88">
        <w:rPr>
          <w:color w:val="000000" w:themeColor="text1"/>
          <w:sz w:val="24"/>
          <w:szCs w:val="24"/>
        </w:rPr>
        <w:t>Christopher Eccleston (Professor of Pain Science) was a co-applicant and advised on the conduct and reporting of all aspects of the research.</w:t>
      </w:r>
    </w:p>
    <w:p w14:paraId="6CBB0736" w14:textId="17867432" w:rsidR="16ECAEB5" w:rsidRPr="00AC3A88" w:rsidRDefault="16ECAEB5" w:rsidP="009169FF">
      <w:pPr>
        <w:spacing w:after="120" w:line="360" w:lineRule="auto"/>
        <w:rPr>
          <w:color w:val="000000" w:themeColor="text1"/>
          <w:sz w:val="24"/>
          <w:szCs w:val="24"/>
        </w:rPr>
      </w:pPr>
      <w:r w:rsidRPr="00AC3A88">
        <w:rPr>
          <w:color w:val="000000" w:themeColor="text1"/>
          <w:sz w:val="24"/>
          <w:szCs w:val="24"/>
        </w:rPr>
        <w:t>Stewart Long (Versus Arthritis Director of Involvement, Influencing and Support) was a co-applicant and advised on the conduct and reporting of all aspects of the research.</w:t>
      </w:r>
    </w:p>
    <w:p w14:paraId="052B0250" w14:textId="3383A0CF" w:rsidR="16ECAEB5" w:rsidRPr="00AC3A88" w:rsidRDefault="16ECAEB5" w:rsidP="009169FF">
      <w:pPr>
        <w:spacing w:after="120" w:line="360" w:lineRule="auto"/>
        <w:rPr>
          <w:color w:val="000000" w:themeColor="text1"/>
          <w:sz w:val="24"/>
          <w:szCs w:val="24"/>
        </w:rPr>
      </w:pPr>
      <w:r w:rsidRPr="00AC3A88">
        <w:rPr>
          <w:color w:val="000000" w:themeColor="text1"/>
          <w:sz w:val="24"/>
          <w:szCs w:val="24"/>
        </w:rPr>
        <w:t>David Walsh (Professor of Rheumatology) advised on the conduct and reporting of all aspects of the research.</w:t>
      </w:r>
    </w:p>
    <w:p w14:paraId="28E2A937" w14:textId="44B01B50" w:rsidR="16ECAEB5" w:rsidRPr="00AC3A88" w:rsidRDefault="16ECAEB5" w:rsidP="009169FF">
      <w:pPr>
        <w:spacing w:after="120" w:line="360" w:lineRule="auto"/>
        <w:rPr>
          <w:color w:val="000000" w:themeColor="text1"/>
          <w:sz w:val="24"/>
          <w:szCs w:val="24"/>
        </w:rPr>
      </w:pPr>
      <w:r w:rsidRPr="00AC3A88">
        <w:rPr>
          <w:color w:val="000000" w:themeColor="text1"/>
          <w:sz w:val="24"/>
          <w:szCs w:val="24"/>
        </w:rPr>
        <w:t xml:space="preserve">Nicholas Howells (Consultant Orthopaedic Surgeon) was named collaborator and </w:t>
      </w:r>
      <w:r w:rsidRPr="00AC3A88">
        <w:rPr>
          <w:color w:val="000000" w:themeColor="text1"/>
          <w:sz w:val="24"/>
          <w:szCs w:val="24"/>
          <w:highlight w:val="magenta"/>
        </w:rPr>
        <w:t>Principal</w:t>
      </w:r>
      <w:r w:rsidRPr="00AC3A88">
        <w:rPr>
          <w:color w:val="000000" w:themeColor="text1"/>
          <w:sz w:val="24"/>
          <w:szCs w:val="24"/>
        </w:rPr>
        <w:t xml:space="preserve"> Investigator for the trial </w:t>
      </w:r>
      <w:r w:rsidRPr="00AC3A88">
        <w:rPr>
          <w:color w:val="000000" w:themeColor="text1"/>
          <w:sz w:val="24"/>
          <w:szCs w:val="24"/>
          <w:highlight w:val="magenta"/>
        </w:rPr>
        <w:t>site</w:t>
      </w:r>
      <w:r w:rsidRPr="00AC3A88">
        <w:rPr>
          <w:color w:val="000000" w:themeColor="text1"/>
          <w:sz w:val="24"/>
          <w:szCs w:val="24"/>
        </w:rPr>
        <w:t xml:space="preserve"> at North Bristol NHS Trust.</w:t>
      </w:r>
    </w:p>
    <w:p w14:paraId="485FD20D" w14:textId="3398AC8C" w:rsidR="16ECAEB5" w:rsidRPr="00AC3A88" w:rsidRDefault="16ECAEB5" w:rsidP="009169FF">
      <w:pPr>
        <w:spacing w:after="120" w:line="360" w:lineRule="auto"/>
        <w:rPr>
          <w:color w:val="000000" w:themeColor="text1"/>
          <w:sz w:val="24"/>
          <w:szCs w:val="24"/>
        </w:rPr>
      </w:pPr>
      <w:r w:rsidRPr="00AC3A88">
        <w:rPr>
          <w:color w:val="000000" w:themeColor="text1"/>
          <w:sz w:val="24"/>
          <w:szCs w:val="24"/>
        </w:rPr>
        <w:t xml:space="preserve">Simon White (Consultant Orthopaedic Surgeon) was named collaborator and </w:t>
      </w:r>
      <w:r w:rsidRPr="00AC3A88">
        <w:rPr>
          <w:color w:val="000000" w:themeColor="text1"/>
          <w:sz w:val="24"/>
          <w:szCs w:val="24"/>
          <w:highlight w:val="magenta"/>
        </w:rPr>
        <w:t>Principal</w:t>
      </w:r>
      <w:r w:rsidRPr="00AC3A88">
        <w:rPr>
          <w:color w:val="000000" w:themeColor="text1"/>
          <w:sz w:val="24"/>
          <w:szCs w:val="24"/>
        </w:rPr>
        <w:t xml:space="preserve"> Investigator for the trial </w:t>
      </w:r>
      <w:r w:rsidRPr="00AC3A88">
        <w:rPr>
          <w:color w:val="000000" w:themeColor="text1"/>
          <w:sz w:val="24"/>
          <w:szCs w:val="24"/>
          <w:highlight w:val="magenta"/>
        </w:rPr>
        <w:t>site</w:t>
      </w:r>
      <w:r w:rsidRPr="00AC3A88">
        <w:rPr>
          <w:color w:val="000000" w:themeColor="text1"/>
          <w:sz w:val="24"/>
          <w:szCs w:val="24"/>
        </w:rPr>
        <w:t xml:space="preserve"> at Cardiff and Vale University Health Board.</w:t>
      </w:r>
    </w:p>
    <w:p w14:paraId="10B9BC10" w14:textId="4604E166" w:rsidR="16ECAEB5" w:rsidRPr="00AC3A88" w:rsidRDefault="16ECAEB5" w:rsidP="009169FF">
      <w:pPr>
        <w:spacing w:after="120" w:line="360" w:lineRule="auto"/>
        <w:rPr>
          <w:color w:val="000000" w:themeColor="text1"/>
          <w:sz w:val="24"/>
          <w:szCs w:val="24"/>
        </w:rPr>
      </w:pPr>
      <w:r w:rsidRPr="00AC3A88">
        <w:rPr>
          <w:color w:val="000000" w:themeColor="text1"/>
          <w:sz w:val="24"/>
          <w:szCs w:val="24"/>
        </w:rPr>
        <w:t>Andrew Price (Professor of Orthopaedic Surgery) was a co-applicant and provided specialist surgical input into the programme.</w:t>
      </w:r>
    </w:p>
    <w:p w14:paraId="4A2526D1" w14:textId="340B8E9B" w:rsidR="16ECAEB5" w:rsidRPr="00AC3A88" w:rsidRDefault="16ECAEB5" w:rsidP="009169FF">
      <w:pPr>
        <w:spacing w:after="120" w:line="360" w:lineRule="auto"/>
        <w:rPr>
          <w:color w:val="000000" w:themeColor="text1"/>
          <w:sz w:val="24"/>
          <w:szCs w:val="24"/>
        </w:rPr>
      </w:pPr>
      <w:r w:rsidRPr="00AC3A88">
        <w:rPr>
          <w:color w:val="000000" w:themeColor="text1"/>
          <w:sz w:val="24"/>
          <w:szCs w:val="24"/>
        </w:rPr>
        <w:t>Nigel Arden (Professor in Rheumatic Diseases) was a co-applicant and provided specialist clinical input into the programme.</w:t>
      </w:r>
    </w:p>
    <w:p w14:paraId="2E4480C3" w14:textId="0022AA75" w:rsidR="16ECAEB5" w:rsidRPr="00AC3A88" w:rsidRDefault="16ECAEB5" w:rsidP="009169FF">
      <w:pPr>
        <w:spacing w:after="120" w:line="360" w:lineRule="auto"/>
        <w:rPr>
          <w:color w:val="000000" w:themeColor="text1"/>
          <w:sz w:val="24"/>
          <w:szCs w:val="24"/>
        </w:rPr>
      </w:pPr>
      <w:r w:rsidRPr="00AC3A88">
        <w:rPr>
          <w:color w:val="000000" w:themeColor="text1"/>
          <w:sz w:val="24"/>
          <w:szCs w:val="24"/>
        </w:rPr>
        <w:t xml:space="preserve">Andrew Toms (Professor of Orthopaedic Surgery) was a named collaborator and </w:t>
      </w:r>
      <w:r w:rsidRPr="00AC3A88">
        <w:rPr>
          <w:color w:val="000000" w:themeColor="text1"/>
          <w:sz w:val="24"/>
          <w:szCs w:val="24"/>
          <w:highlight w:val="magenta"/>
        </w:rPr>
        <w:t>Principal</w:t>
      </w:r>
      <w:r w:rsidRPr="00AC3A88">
        <w:rPr>
          <w:color w:val="000000" w:themeColor="text1"/>
          <w:sz w:val="24"/>
          <w:szCs w:val="24"/>
        </w:rPr>
        <w:t xml:space="preserve"> Investigator for the trial </w:t>
      </w:r>
      <w:r w:rsidRPr="00AC3A88">
        <w:rPr>
          <w:color w:val="000000" w:themeColor="text1"/>
          <w:sz w:val="24"/>
          <w:szCs w:val="24"/>
          <w:highlight w:val="magenta"/>
        </w:rPr>
        <w:t>site</w:t>
      </w:r>
      <w:r w:rsidRPr="00AC3A88">
        <w:rPr>
          <w:color w:val="000000" w:themeColor="text1"/>
          <w:sz w:val="24"/>
          <w:szCs w:val="24"/>
        </w:rPr>
        <w:t xml:space="preserve"> at Royal Devon and Exeter NHS Foundation Trust.</w:t>
      </w:r>
    </w:p>
    <w:p w14:paraId="7FAD0B12" w14:textId="6799AAAB" w:rsidR="16ECAEB5" w:rsidRPr="00AC3A88" w:rsidRDefault="16ECAEB5" w:rsidP="009169FF">
      <w:pPr>
        <w:spacing w:after="120" w:line="360" w:lineRule="auto"/>
        <w:rPr>
          <w:color w:val="000000" w:themeColor="text1"/>
          <w:sz w:val="24"/>
          <w:szCs w:val="24"/>
        </w:rPr>
      </w:pPr>
      <w:r w:rsidRPr="00AC3A88">
        <w:rPr>
          <w:color w:val="000000" w:themeColor="text1"/>
          <w:sz w:val="24"/>
          <w:szCs w:val="24"/>
        </w:rPr>
        <w:t>Candida McCabe (Florence Nightingale Foundation Clinical Professor in Nursing) was a co-applicant and provided specialist clinical input into the programme.</w:t>
      </w:r>
    </w:p>
    <w:p w14:paraId="23F9A522" w14:textId="0FA5D95F" w:rsidR="16ECAEB5" w:rsidRPr="00AC3A88" w:rsidRDefault="16ECAEB5" w:rsidP="009169FF">
      <w:pPr>
        <w:spacing w:after="120" w:line="360" w:lineRule="auto"/>
        <w:rPr>
          <w:color w:val="000000" w:themeColor="text1"/>
          <w:sz w:val="24"/>
          <w:szCs w:val="24"/>
        </w:rPr>
      </w:pPr>
      <w:r w:rsidRPr="00AC3A88">
        <w:rPr>
          <w:color w:val="000000" w:themeColor="text1"/>
          <w:sz w:val="24"/>
          <w:szCs w:val="24"/>
        </w:rPr>
        <w:t>Ashley W Blom (Professor of Orthopaedic Surgery) was a co-applicant and provided specialist surgical expertise into the programme.</w:t>
      </w:r>
    </w:p>
    <w:p w14:paraId="0E9A0165" w14:textId="5AB724A2" w:rsidR="3ED5D783" w:rsidRPr="00AC3A88" w:rsidRDefault="5A87C1C0" w:rsidP="009169FF">
      <w:pPr>
        <w:spacing w:after="120" w:line="360" w:lineRule="auto"/>
        <w:rPr>
          <w:rStyle w:val="Hyperlink"/>
          <w:color w:val="auto"/>
          <w:sz w:val="24"/>
          <w:szCs w:val="24"/>
          <w:u w:val="none"/>
        </w:rPr>
      </w:pPr>
      <w:r w:rsidRPr="00AC3A88">
        <w:rPr>
          <w:rStyle w:val="Hyperlink"/>
          <w:color w:val="auto"/>
          <w:sz w:val="24"/>
          <w:szCs w:val="24"/>
          <w:u w:val="none"/>
        </w:rPr>
        <w:t xml:space="preserve">On behalf of the STAR Team who </w:t>
      </w:r>
      <w:r w:rsidRPr="00AC3A88">
        <w:rPr>
          <w:rStyle w:val="Hyperlink"/>
          <w:color w:val="auto"/>
          <w:sz w:val="24"/>
          <w:szCs w:val="24"/>
          <w:highlight w:val="magenta"/>
          <w:u w:val="none"/>
        </w:rPr>
        <w:t>comprise</w:t>
      </w:r>
      <w:r w:rsidRPr="00AC3A88">
        <w:rPr>
          <w:rStyle w:val="Hyperlink"/>
          <w:color w:val="auto"/>
          <w:sz w:val="24"/>
          <w:szCs w:val="24"/>
          <w:u w:val="none"/>
        </w:rPr>
        <w:t>:</w:t>
      </w:r>
    </w:p>
    <w:p w14:paraId="642A8D0E" w14:textId="6C77DB31" w:rsidR="40AF9367" w:rsidRPr="00AC3A88" w:rsidRDefault="40AF9367" w:rsidP="050700A0">
      <w:pPr>
        <w:pStyle w:val="Heading2"/>
        <w:rPr>
          <w:rStyle w:val="Hyperlink"/>
          <w:rFonts w:ascii="Calibri Light" w:eastAsia="DengXian Light" w:hAnsi="Calibri Light" w:cs="Times New Roman"/>
          <w:bCs/>
          <w:color w:val="2F5496" w:themeColor="accent1" w:themeShade="BF"/>
          <w:szCs w:val="28"/>
          <w:u w:val="none"/>
        </w:rPr>
      </w:pPr>
      <w:bookmarkStart w:id="160" w:name="_Toc106106957"/>
      <w:r w:rsidRPr="00AC3A88">
        <w:rPr>
          <w:rStyle w:val="Hyperlink"/>
          <w:u w:val="none"/>
        </w:rPr>
        <w:t>Researchers</w:t>
      </w:r>
      <w:bookmarkEnd w:id="160"/>
    </w:p>
    <w:p w14:paraId="32035516" w14:textId="1813A944" w:rsidR="49BE264E" w:rsidRPr="00AC3A88" w:rsidRDefault="49BE264E" w:rsidP="050700A0">
      <w:pPr>
        <w:spacing w:after="120" w:line="360" w:lineRule="auto"/>
        <w:rPr>
          <w:rStyle w:val="Hyperlink"/>
          <w:color w:val="auto"/>
          <w:sz w:val="24"/>
          <w:szCs w:val="24"/>
          <w:u w:val="none"/>
        </w:rPr>
      </w:pPr>
      <w:r w:rsidRPr="00AC3A88">
        <w:rPr>
          <w:rStyle w:val="Hyperlink"/>
          <w:color w:val="auto"/>
          <w:sz w:val="24"/>
          <w:szCs w:val="24"/>
          <w:u w:val="none"/>
        </w:rPr>
        <w:t>Sophie Cole, Antonella</w:t>
      </w:r>
      <w:r w:rsidR="321F2BCE" w:rsidRPr="00AC3A88">
        <w:rPr>
          <w:rStyle w:val="Hyperlink"/>
          <w:color w:val="auto"/>
          <w:sz w:val="24"/>
          <w:szCs w:val="24"/>
          <w:u w:val="none"/>
        </w:rPr>
        <w:t xml:space="preserve"> </w:t>
      </w:r>
      <w:r w:rsidRPr="00AC3A88">
        <w:rPr>
          <w:rStyle w:val="Hyperlink"/>
          <w:color w:val="auto"/>
          <w:sz w:val="24"/>
          <w:szCs w:val="24"/>
          <w:u w:val="none"/>
        </w:rPr>
        <w:t>Delmestri, Kirsty</w:t>
      </w:r>
      <w:r w:rsidR="21DC8412" w:rsidRPr="00AC3A88">
        <w:rPr>
          <w:rStyle w:val="Hyperlink"/>
          <w:color w:val="auto"/>
          <w:sz w:val="24"/>
          <w:szCs w:val="24"/>
          <w:u w:val="none"/>
        </w:rPr>
        <w:t xml:space="preserve"> </w:t>
      </w:r>
      <w:r w:rsidRPr="00AC3A88">
        <w:rPr>
          <w:rStyle w:val="Hyperlink"/>
          <w:color w:val="auto"/>
          <w:sz w:val="24"/>
          <w:szCs w:val="24"/>
          <w:u w:val="none"/>
        </w:rPr>
        <w:t xml:space="preserve">Garfield, Sara Khalid, </w:t>
      </w:r>
      <w:r w:rsidR="6F624D89" w:rsidRPr="00AC3A88">
        <w:rPr>
          <w:rStyle w:val="Hyperlink"/>
          <w:color w:val="auto"/>
          <w:sz w:val="24"/>
          <w:szCs w:val="24"/>
          <w:u w:val="none"/>
        </w:rPr>
        <w:t>Spyros Kolovos, Fiona</w:t>
      </w:r>
      <w:r w:rsidR="613B2F3C" w:rsidRPr="00AC3A88">
        <w:rPr>
          <w:rStyle w:val="Hyperlink"/>
          <w:color w:val="auto"/>
          <w:sz w:val="24"/>
          <w:szCs w:val="24"/>
          <w:u w:val="none"/>
        </w:rPr>
        <w:t xml:space="preserve"> </w:t>
      </w:r>
      <w:r w:rsidR="6F624D89" w:rsidRPr="00AC3A88">
        <w:rPr>
          <w:rStyle w:val="Hyperlink"/>
          <w:color w:val="auto"/>
          <w:sz w:val="24"/>
          <w:szCs w:val="24"/>
          <w:u w:val="none"/>
        </w:rPr>
        <w:t>MacKichan</w:t>
      </w:r>
      <w:r w:rsidR="20F43D1E" w:rsidRPr="00AC3A88">
        <w:rPr>
          <w:rStyle w:val="Hyperlink"/>
          <w:color w:val="auto"/>
          <w:sz w:val="24"/>
          <w:szCs w:val="24"/>
          <w:u w:val="none"/>
        </w:rPr>
        <w:t>,</w:t>
      </w:r>
      <w:r w:rsidR="6F624D89" w:rsidRPr="00AC3A88">
        <w:rPr>
          <w:rStyle w:val="Hyperlink"/>
          <w:color w:val="auto"/>
          <w:sz w:val="24"/>
          <w:szCs w:val="24"/>
          <w:u w:val="none"/>
        </w:rPr>
        <w:t xml:space="preserve"> Maria T Sanchez-Santos, </w:t>
      </w:r>
      <w:r w:rsidRPr="00AC3A88">
        <w:rPr>
          <w:rStyle w:val="Hyperlink"/>
          <w:color w:val="auto"/>
          <w:sz w:val="24"/>
          <w:szCs w:val="24"/>
          <w:u w:val="none"/>
        </w:rPr>
        <w:t>Anushka Soni</w:t>
      </w:r>
    </w:p>
    <w:p w14:paraId="76F134F2" w14:textId="75F8584F" w:rsidR="1FF3CCE6" w:rsidRPr="00AC3A88" w:rsidRDefault="1FF3CCE6" w:rsidP="050700A0">
      <w:pPr>
        <w:pStyle w:val="Heading2"/>
        <w:rPr>
          <w:rStyle w:val="Hyperlink"/>
          <w:rFonts w:ascii="Calibri Light" w:eastAsia="DengXian Light" w:hAnsi="Calibri Light" w:cs="Times New Roman"/>
          <w:bCs/>
          <w:color w:val="2F5496" w:themeColor="accent1" w:themeShade="BF"/>
          <w:szCs w:val="28"/>
          <w:u w:val="none"/>
        </w:rPr>
      </w:pPr>
      <w:bookmarkStart w:id="161" w:name="_Toc106106958"/>
      <w:r w:rsidRPr="00AC3A88">
        <w:rPr>
          <w:rStyle w:val="Hyperlink"/>
          <w:u w:val="none"/>
        </w:rPr>
        <w:t xml:space="preserve">STAR </w:t>
      </w:r>
      <w:r w:rsidRPr="00AC3A88">
        <w:rPr>
          <w:rStyle w:val="Hyperlink"/>
          <w:highlight w:val="magenta"/>
          <w:u w:val="none"/>
        </w:rPr>
        <w:t>site</w:t>
      </w:r>
      <w:r w:rsidRPr="00AC3A88">
        <w:rPr>
          <w:rStyle w:val="Hyperlink"/>
          <w:u w:val="none"/>
        </w:rPr>
        <w:t xml:space="preserve"> </w:t>
      </w:r>
      <w:r w:rsidRPr="00AC3A88">
        <w:rPr>
          <w:rStyle w:val="Hyperlink"/>
          <w:highlight w:val="magenta"/>
          <w:u w:val="none"/>
        </w:rPr>
        <w:t>personnel</w:t>
      </w:r>
      <w:bookmarkEnd w:id="161"/>
    </w:p>
    <w:p w14:paraId="52BBC720" w14:textId="1FC3DE94" w:rsidR="6AE1ACBD" w:rsidRPr="00AC3A88" w:rsidRDefault="6AE1ACBD" w:rsidP="050700A0">
      <w:pPr>
        <w:spacing w:after="120" w:line="360" w:lineRule="auto"/>
        <w:rPr>
          <w:rStyle w:val="Hyperlink"/>
          <w:color w:val="auto"/>
          <w:sz w:val="24"/>
          <w:szCs w:val="24"/>
          <w:u w:val="none"/>
        </w:rPr>
      </w:pPr>
      <w:r w:rsidRPr="00AC3A88">
        <w:rPr>
          <w:rStyle w:val="Hyperlink"/>
          <w:color w:val="auto"/>
          <w:sz w:val="24"/>
          <w:szCs w:val="24"/>
          <w:u w:val="none"/>
        </w:rPr>
        <w:t>Shannon Biggs</w:t>
      </w:r>
      <w:r w:rsidR="61C4E0BC" w:rsidRPr="00AC3A88">
        <w:rPr>
          <w:rStyle w:val="Hyperlink"/>
          <w:color w:val="auto"/>
          <w:sz w:val="24"/>
          <w:szCs w:val="24"/>
          <w:u w:val="none"/>
        </w:rPr>
        <w:t xml:space="preserve">, </w:t>
      </w:r>
      <w:r w:rsidRPr="00AC3A88">
        <w:rPr>
          <w:rStyle w:val="Hyperlink"/>
          <w:color w:val="auto"/>
          <w:sz w:val="24"/>
          <w:szCs w:val="24"/>
          <w:u w:val="none"/>
        </w:rPr>
        <w:t>Tim Board</w:t>
      </w:r>
      <w:r w:rsidR="5B58322E" w:rsidRPr="00AC3A88">
        <w:rPr>
          <w:rStyle w:val="Hyperlink"/>
          <w:color w:val="auto"/>
          <w:sz w:val="24"/>
          <w:szCs w:val="24"/>
          <w:u w:val="none"/>
        </w:rPr>
        <w:t xml:space="preserve">, </w:t>
      </w:r>
      <w:r w:rsidRPr="00AC3A88">
        <w:rPr>
          <w:rStyle w:val="Hyperlink"/>
          <w:color w:val="auto"/>
          <w:sz w:val="24"/>
          <w:szCs w:val="24"/>
          <w:u w:val="none"/>
        </w:rPr>
        <w:t>Emma Bruce</w:t>
      </w:r>
      <w:r w:rsidR="391E0283" w:rsidRPr="00AC3A88">
        <w:rPr>
          <w:rStyle w:val="Hyperlink"/>
          <w:color w:val="auto"/>
          <w:sz w:val="24"/>
          <w:szCs w:val="24"/>
          <w:u w:val="none"/>
        </w:rPr>
        <w:t xml:space="preserve">, </w:t>
      </w:r>
      <w:r w:rsidRPr="00AC3A88">
        <w:rPr>
          <w:rStyle w:val="Hyperlink"/>
          <w:color w:val="auto"/>
          <w:sz w:val="24"/>
          <w:szCs w:val="24"/>
          <w:u w:val="none"/>
        </w:rPr>
        <w:t>Philip Buckley</w:t>
      </w:r>
      <w:r w:rsidR="6D7A7574" w:rsidRPr="00AC3A88">
        <w:rPr>
          <w:rStyle w:val="Hyperlink"/>
          <w:color w:val="auto"/>
          <w:sz w:val="24"/>
          <w:szCs w:val="24"/>
          <w:u w:val="none"/>
        </w:rPr>
        <w:t xml:space="preserve">, </w:t>
      </w:r>
      <w:r w:rsidRPr="00AC3A88">
        <w:rPr>
          <w:rStyle w:val="Hyperlink"/>
          <w:color w:val="auto"/>
          <w:sz w:val="24"/>
          <w:szCs w:val="24"/>
          <w:u w:val="none"/>
        </w:rPr>
        <w:t>Ben Burston</w:t>
      </w:r>
      <w:r w:rsidR="0974BF9A" w:rsidRPr="00AC3A88">
        <w:rPr>
          <w:rStyle w:val="Hyperlink"/>
          <w:color w:val="auto"/>
          <w:sz w:val="24"/>
          <w:szCs w:val="24"/>
          <w:u w:val="none"/>
        </w:rPr>
        <w:t xml:space="preserve">, </w:t>
      </w:r>
      <w:r w:rsidRPr="00AC3A88">
        <w:rPr>
          <w:rStyle w:val="Hyperlink"/>
          <w:color w:val="auto"/>
          <w:sz w:val="24"/>
          <w:szCs w:val="24"/>
          <w:u w:val="none"/>
        </w:rPr>
        <w:t>Kate Button</w:t>
      </w:r>
      <w:r w:rsidR="5C4D372F" w:rsidRPr="00AC3A88">
        <w:rPr>
          <w:rStyle w:val="Hyperlink"/>
          <w:color w:val="auto"/>
          <w:sz w:val="24"/>
          <w:szCs w:val="24"/>
          <w:u w:val="none"/>
        </w:rPr>
        <w:t xml:space="preserve">, </w:t>
      </w:r>
      <w:r w:rsidRPr="00AC3A88">
        <w:rPr>
          <w:rStyle w:val="Hyperlink"/>
          <w:color w:val="auto"/>
          <w:sz w:val="24"/>
          <w:szCs w:val="24"/>
          <w:u w:val="none"/>
        </w:rPr>
        <w:t>Joanna Clarke</w:t>
      </w:r>
      <w:r w:rsidR="5F1227F0" w:rsidRPr="00AC3A88">
        <w:rPr>
          <w:rStyle w:val="Hyperlink"/>
          <w:color w:val="auto"/>
          <w:sz w:val="24"/>
          <w:szCs w:val="24"/>
          <w:u w:val="none"/>
        </w:rPr>
        <w:t xml:space="preserve">, </w:t>
      </w:r>
      <w:r w:rsidRPr="00AC3A88">
        <w:rPr>
          <w:rStyle w:val="Hyperlink"/>
          <w:color w:val="auto"/>
          <w:sz w:val="24"/>
          <w:szCs w:val="24"/>
          <w:u w:val="none"/>
        </w:rPr>
        <w:t>Jean Denton</w:t>
      </w:r>
      <w:r w:rsidR="41175355" w:rsidRPr="00AC3A88">
        <w:rPr>
          <w:rStyle w:val="Hyperlink"/>
          <w:color w:val="auto"/>
          <w:sz w:val="24"/>
          <w:szCs w:val="24"/>
          <w:u w:val="none"/>
        </w:rPr>
        <w:t xml:space="preserve">, </w:t>
      </w:r>
      <w:r w:rsidRPr="00AC3A88">
        <w:rPr>
          <w:rStyle w:val="Hyperlink"/>
          <w:color w:val="auto"/>
          <w:sz w:val="24"/>
          <w:szCs w:val="24"/>
          <w:u w:val="none"/>
        </w:rPr>
        <w:t>Vikram Desai</w:t>
      </w:r>
      <w:r w:rsidR="1DDB1326" w:rsidRPr="00AC3A88">
        <w:rPr>
          <w:rStyle w:val="Hyperlink"/>
          <w:color w:val="auto"/>
          <w:sz w:val="24"/>
          <w:szCs w:val="24"/>
          <w:u w:val="none"/>
        </w:rPr>
        <w:t xml:space="preserve">, </w:t>
      </w:r>
      <w:r w:rsidRPr="00AC3A88">
        <w:rPr>
          <w:rStyle w:val="Hyperlink"/>
          <w:color w:val="auto"/>
          <w:sz w:val="24"/>
          <w:szCs w:val="24"/>
          <w:u w:val="none"/>
        </w:rPr>
        <w:t>Andrew Emms</w:t>
      </w:r>
      <w:r w:rsidR="14EBFC9D" w:rsidRPr="00AC3A88">
        <w:rPr>
          <w:rStyle w:val="Hyperlink"/>
          <w:color w:val="auto"/>
          <w:sz w:val="24"/>
          <w:szCs w:val="24"/>
          <w:u w:val="none"/>
        </w:rPr>
        <w:t xml:space="preserve">, </w:t>
      </w:r>
      <w:r w:rsidRPr="00AC3A88">
        <w:rPr>
          <w:rStyle w:val="Hyperlink"/>
          <w:color w:val="auto"/>
          <w:sz w:val="24"/>
          <w:szCs w:val="24"/>
          <w:u w:val="none"/>
        </w:rPr>
        <w:t>Colin Esler</w:t>
      </w:r>
      <w:r w:rsidR="247748C0" w:rsidRPr="00AC3A88">
        <w:rPr>
          <w:rStyle w:val="Hyperlink"/>
          <w:color w:val="auto"/>
          <w:sz w:val="24"/>
          <w:szCs w:val="24"/>
          <w:u w:val="none"/>
        </w:rPr>
        <w:t xml:space="preserve">, </w:t>
      </w:r>
      <w:r w:rsidRPr="00AC3A88">
        <w:rPr>
          <w:rStyle w:val="Hyperlink"/>
          <w:color w:val="auto"/>
          <w:sz w:val="24"/>
          <w:szCs w:val="24"/>
          <w:u w:val="none"/>
        </w:rPr>
        <w:t>Anne Evans</w:t>
      </w:r>
      <w:r w:rsidR="7E39EC65" w:rsidRPr="00AC3A88">
        <w:rPr>
          <w:rStyle w:val="Hyperlink"/>
          <w:color w:val="auto"/>
          <w:sz w:val="24"/>
          <w:szCs w:val="24"/>
          <w:u w:val="none"/>
        </w:rPr>
        <w:t xml:space="preserve">, </w:t>
      </w:r>
      <w:r w:rsidRPr="00AC3A88">
        <w:rPr>
          <w:rStyle w:val="Hyperlink"/>
          <w:color w:val="auto"/>
          <w:sz w:val="24"/>
          <w:szCs w:val="24"/>
          <w:u w:val="none"/>
        </w:rPr>
        <w:t>Jessica Falatoori</w:t>
      </w:r>
      <w:r w:rsidR="7E97E0F1" w:rsidRPr="00AC3A88">
        <w:rPr>
          <w:rStyle w:val="Hyperlink"/>
          <w:color w:val="auto"/>
          <w:sz w:val="24"/>
          <w:szCs w:val="24"/>
          <w:u w:val="none"/>
        </w:rPr>
        <w:t xml:space="preserve">, </w:t>
      </w:r>
      <w:r w:rsidRPr="00AC3A88">
        <w:rPr>
          <w:rStyle w:val="Hyperlink"/>
          <w:color w:val="auto"/>
          <w:sz w:val="24"/>
          <w:szCs w:val="24"/>
          <w:u w:val="none"/>
        </w:rPr>
        <w:t>Jason Fletcher</w:t>
      </w:r>
      <w:r w:rsidR="0F369D14" w:rsidRPr="00AC3A88">
        <w:rPr>
          <w:rStyle w:val="Hyperlink"/>
          <w:color w:val="auto"/>
          <w:sz w:val="24"/>
          <w:szCs w:val="24"/>
          <w:u w:val="none"/>
        </w:rPr>
        <w:t xml:space="preserve">, </w:t>
      </w:r>
      <w:r w:rsidRPr="00AC3A88">
        <w:rPr>
          <w:rStyle w:val="Hyperlink"/>
          <w:color w:val="auto"/>
          <w:sz w:val="24"/>
          <w:szCs w:val="24"/>
          <w:u w:val="none"/>
        </w:rPr>
        <w:t>Giles Head</w:t>
      </w:r>
      <w:r w:rsidR="114F3688" w:rsidRPr="00AC3A88">
        <w:rPr>
          <w:rStyle w:val="Hyperlink"/>
          <w:color w:val="auto"/>
          <w:sz w:val="24"/>
          <w:szCs w:val="24"/>
          <w:u w:val="none"/>
        </w:rPr>
        <w:t xml:space="preserve">, </w:t>
      </w:r>
      <w:r w:rsidRPr="00AC3A88">
        <w:rPr>
          <w:rStyle w:val="Hyperlink"/>
          <w:color w:val="auto"/>
          <w:sz w:val="24"/>
          <w:szCs w:val="24"/>
          <w:u w:val="none"/>
        </w:rPr>
        <w:t>Emma Hoskins</w:t>
      </w:r>
      <w:r w:rsidR="0408DC1C" w:rsidRPr="00AC3A88">
        <w:rPr>
          <w:rStyle w:val="Hyperlink"/>
          <w:color w:val="auto"/>
          <w:sz w:val="24"/>
          <w:szCs w:val="24"/>
          <w:u w:val="none"/>
        </w:rPr>
        <w:t xml:space="preserve">, </w:t>
      </w:r>
      <w:r w:rsidRPr="00AC3A88">
        <w:rPr>
          <w:rStyle w:val="Hyperlink"/>
          <w:color w:val="auto"/>
          <w:sz w:val="24"/>
          <w:szCs w:val="24"/>
          <w:u w:val="none"/>
        </w:rPr>
        <w:t>Natalie</w:t>
      </w:r>
      <w:r w:rsidR="67387C54" w:rsidRPr="00AC3A88">
        <w:rPr>
          <w:rStyle w:val="Hyperlink"/>
          <w:color w:val="auto"/>
          <w:sz w:val="24"/>
          <w:szCs w:val="24"/>
          <w:u w:val="none"/>
        </w:rPr>
        <w:t xml:space="preserve"> </w:t>
      </w:r>
      <w:r w:rsidRPr="00AC3A88">
        <w:rPr>
          <w:rStyle w:val="Hyperlink"/>
          <w:color w:val="auto"/>
          <w:sz w:val="24"/>
          <w:szCs w:val="24"/>
          <w:u w:val="none"/>
        </w:rPr>
        <w:t>Jackson</w:t>
      </w:r>
      <w:r w:rsidR="0186A3B6" w:rsidRPr="00AC3A88">
        <w:rPr>
          <w:rStyle w:val="Hyperlink"/>
          <w:color w:val="auto"/>
          <w:sz w:val="24"/>
          <w:szCs w:val="24"/>
          <w:u w:val="none"/>
        </w:rPr>
        <w:t xml:space="preserve">, </w:t>
      </w:r>
      <w:r w:rsidRPr="00AC3A88">
        <w:rPr>
          <w:rStyle w:val="Hyperlink"/>
          <w:color w:val="auto"/>
          <w:sz w:val="24"/>
          <w:szCs w:val="24"/>
          <w:u w:val="none"/>
        </w:rPr>
        <w:t>Heather</w:t>
      </w:r>
      <w:r w:rsidR="39670573" w:rsidRPr="00AC3A88">
        <w:rPr>
          <w:rStyle w:val="Hyperlink"/>
          <w:color w:val="auto"/>
          <w:sz w:val="24"/>
          <w:szCs w:val="24"/>
          <w:u w:val="none"/>
        </w:rPr>
        <w:t xml:space="preserve"> </w:t>
      </w:r>
      <w:r w:rsidRPr="00AC3A88">
        <w:rPr>
          <w:rStyle w:val="Hyperlink"/>
          <w:color w:val="auto"/>
          <w:sz w:val="24"/>
          <w:szCs w:val="24"/>
          <w:u w:val="none"/>
        </w:rPr>
        <w:t>Jarvis</w:t>
      </w:r>
      <w:r w:rsidR="3E0E2280" w:rsidRPr="00AC3A88">
        <w:rPr>
          <w:rStyle w:val="Hyperlink"/>
          <w:color w:val="auto"/>
          <w:sz w:val="24"/>
          <w:szCs w:val="24"/>
          <w:u w:val="none"/>
        </w:rPr>
        <w:t xml:space="preserve">, </w:t>
      </w:r>
      <w:r w:rsidRPr="00AC3A88">
        <w:rPr>
          <w:rStyle w:val="Hyperlink"/>
          <w:color w:val="auto"/>
          <w:sz w:val="24"/>
          <w:szCs w:val="24"/>
          <w:u w:val="none"/>
        </w:rPr>
        <w:t>Phillips</w:t>
      </w:r>
      <w:r w:rsidR="26593567" w:rsidRPr="00AC3A88">
        <w:rPr>
          <w:rStyle w:val="Hyperlink"/>
          <w:color w:val="auto"/>
          <w:sz w:val="24"/>
          <w:szCs w:val="24"/>
          <w:u w:val="none"/>
        </w:rPr>
        <w:t xml:space="preserve"> </w:t>
      </w:r>
      <w:r w:rsidRPr="00AC3A88">
        <w:rPr>
          <w:rStyle w:val="Hyperlink"/>
          <w:color w:val="auto"/>
          <w:sz w:val="24"/>
          <w:szCs w:val="24"/>
          <w:u w:val="none"/>
        </w:rPr>
        <w:t>Jon</w:t>
      </w:r>
      <w:r w:rsidR="6F89D618" w:rsidRPr="00AC3A88">
        <w:rPr>
          <w:rStyle w:val="Hyperlink"/>
          <w:color w:val="auto"/>
          <w:sz w:val="24"/>
          <w:szCs w:val="24"/>
          <w:u w:val="none"/>
        </w:rPr>
        <w:t xml:space="preserve">, </w:t>
      </w:r>
      <w:r w:rsidRPr="00AC3A88">
        <w:rPr>
          <w:rStyle w:val="Hyperlink"/>
          <w:color w:val="auto"/>
          <w:sz w:val="24"/>
          <w:szCs w:val="24"/>
          <w:u w:val="none"/>
        </w:rPr>
        <w:t>Debbie</w:t>
      </w:r>
      <w:r w:rsidR="4AA2E800" w:rsidRPr="00AC3A88">
        <w:rPr>
          <w:rStyle w:val="Hyperlink"/>
          <w:color w:val="auto"/>
          <w:sz w:val="24"/>
          <w:szCs w:val="24"/>
          <w:u w:val="none"/>
        </w:rPr>
        <w:t xml:space="preserve"> </w:t>
      </w:r>
      <w:r w:rsidRPr="00AC3A88">
        <w:rPr>
          <w:rStyle w:val="Hyperlink"/>
          <w:color w:val="auto"/>
          <w:sz w:val="24"/>
          <w:szCs w:val="24"/>
          <w:u w:val="none"/>
        </w:rPr>
        <w:t>Jones</w:t>
      </w:r>
      <w:r w:rsidR="5046B89F" w:rsidRPr="00AC3A88">
        <w:rPr>
          <w:rStyle w:val="Hyperlink"/>
          <w:color w:val="auto"/>
          <w:sz w:val="24"/>
          <w:szCs w:val="24"/>
          <w:u w:val="none"/>
        </w:rPr>
        <w:t xml:space="preserve">, </w:t>
      </w:r>
      <w:r w:rsidRPr="00AC3A88">
        <w:rPr>
          <w:rStyle w:val="Hyperlink"/>
          <w:color w:val="auto"/>
          <w:sz w:val="24"/>
          <w:szCs w:val="24"/>
          <w:u w:val="none"/>
        </w:rPr>
        <w:t>Dileep</w:t>
      </w:r>
      <w:r w:rsidR="0B5653B4" w:rsidRPr="00AC3A88">
        <w:rPr>
          <w:rStyle w:val="Hyperlink"/>
          <w:color w:val="auto"/>
          <w:sz w:val="24"/>
          <w:szCs w:val="24"/>
          <w:u w:val="none"/>
        </w:rPr>
        <w:t xml:space="preserve"> </w:t>
      </w:r>
      <w:r w:rsidRPr="00AC3A88">
        <w:rPr>
          <w:rStyle w:val="Hyperlink"/>
          <w:color w:val="auto"/>
          <w:sz w:val="24"/>
          <w:szCs w:val="24"/>
          <w:u w:val="none"/>
        </w:rPr>
        <w:t>Kumar</w:t>
      </w:r>
      <w:r w:rsidR="21455DCB" w:rsidRPr="00AC3A88">
        <w:rPr>
          <w:rStyle w:val="Hyperlink"/>
          <w:color w:val="auto"/>
          <w:sz w:val="24"/>
          <w:szCs w:val="24"/>
          <w:u w:val="none"/>
        </w:rPr>
        <w:t xml:space="preserve">, </w:t>
      </w:r>
      <w:r w:rsidRPr="00AC3A88">
        <w:rPr>
          <w:rStyle w:val="Hyperlink"/>
          <w:color w:val="auto"/>
          <w:sz w:val="24"/>
          <w:szCs w:val="24"/>
          <w:u w:val="none"/>
        </w:rPr>
        <w:t>Tracey</w:t>
      </w:r>
      <w:r w:rsidR="0769EAA6" w:rsidRPr="00AC3A88">
        <w:rPr>
          <w:rStyle w:val="Hyperlink"/>
          <w:color w:val="auto"/>
          <w:sz w:val="24"/>
          <w:szCs w:val="24"/>
          <w:u w:val="none"/>
        </w:rPr>
        <w:t xml:space="preserve"> </w:t>
      </w:r>
      <w:r w:rsidRPr="00AC3A88">
        <w:rPr>
          <w:rStyle w:val="Hyperlink"/>
          <w:color w:val="auto"/>
          <w:sz w:val="24"/>
          <w:szCs w:val="24"/>
          <w:u w:val="none"/>
        </w:rPr>
        <w:t>Lee</w:t>
      </w:r>
      <w:r w:rsidR="25AC2B69" w:rsidRPr="00AC3A88">
        <w:rPr>
          <w:rStyle w:val="Hyperlink"/>
          <w:color w:val="auto"/>
          <w:sz w:val="24"/>
          <w:szCs w:val="24"/>
          <w:u w:val="none"/>
        </w:rPr>
        <w:t xml:space="preserve">, </w:t>
      </w:r>
      <w:r w:rsidRPr="00AC3A88">
        <w:rPr>
          <w:rStyle w:val="Hyperlink"/>
          <w:color w:val="auto"/>
          <w:sz w:val="24"/>
          <w:szCs w:val="24"/>
          <w:u w:val="none"/>
        </w:rPr>
        <w:t>Leigh</w:t>
      </w:r>
      <w:r w:rsidR="09E56E86" w:rsidRPr="00AC3A88">
        <w:rPr>
          <w:rStyle w:val="Hyperlink"/>
          <w:color w:val="auto"/>
          <w:sz w:val="24"/>
          <w:szCs w:val="24"/>
          <w:u w:val="none"/>
        </w:rPr>
        <w:t xml:space="preserve"> </w:t>
      </w:r>
      <w:r w:rsidRPr="00AC3A88">
        <w:rPr>
          <w:rStyle w:val="Hyperlink"/>
          <w:color w:val="auto"/>
          <w:sz w:val="24"/>
          <w:szCs w:val="24"/>
          <w:u w:val="none"/>
        </w:rPr>
        <w:t>Morrison</w:t>
      </w:r>
      <w:r w:rsidR="78A3457A" w:rsidRPr="00AC3A88">
        <w:rPr>
          <w:rStyle w:val="Hyperlink"/>
          <w:color w:val="auto"/>
          <w:sz w:val="24"/>
          <w:szCs w:val="24"/>
          <w:u w:val="none"/>
        </w:rPr>
        <w:t xml:space="preserve">, </w:t>
      </w:r>
      <w:r w:rsidRPr="00AC3A88">
        <w:rPr>
          <w:rStyle w:val="Hyperlink"/>
          <w:color w:val="auto"/>
          <w:sz w:val="24"/>
          <w:szCs w:val="24"/>
          <w:u w:val="none"/>
        </w:rPr>
        <w:t>Gemma</w:t>
      </w:r>
      <w:r w:rsidR="480BE3AA" w:rsidRPr="00AC3A88">
        <w:rPr>
          <w:rStyle w:val="Hyperlink"/>
          <w:color w:val="auto"/>
          <w:sz w:val="24"/>
          <w:szCs w:val="24"/>
          <w:u w:val="none"/>
        </w:rPr>
        <w:t xml:space="preserve"> </w:t>
      </w:r>
      <w:r w:rsidRPr="00AC3A88">
        <w:rPr>
          <w:rStyle w:val="Hyperlink"/>
          <w:color w:val="auto"/>
          <w:sz w:val="24"/>
          <w:szCs w:val="24"/>
          <w:u w:val="none"/>
        </w:rPr>
        <w:t>Munkenbeck</w:t>
      </w:r>
      <w:r w:rsidR="1CB18F7C" w:rsidRPr="00AC3A88">
        <w:rPr>
          <w:rStyle w:val="Hyperlink"/>
          <w:color w:val="auto"/>
          <w:sz w:val="24"/>
          <w:szCs w:val="24"/>
          <w:u w:val="none"/>
        </w:rPr>
        <w:t xml:space="preserve">, </w:t>
      </w:r>
      <w:r w:rsidRPr="00AC3A88">
        <w:rPr>
          <w:rStyle w:val="Hyperlink"/>
          <w:color w:val="auto"/>
          <w:sz w:val="24"/>
          <w:szCs w:val="24"/>
          <w:u w:val="none"/>
        </w:rPr>
        <w:t>Adam</w:t>
      </w:r>
      <w:r w:rsidR="3450B0FD" w:rsidRPr="00AC3A88">
        <w:rPr>
          <w:rStyle w:val="Hyperlink"/>
          <w:color w:val="auto"/>
          <w:sz w:val="24"/>
          <w:szCs w:val="24"/>
          <w:u w:val="none"/>
        </w:rPr>
        <w:t xml:space="preserve"> </w:t>
      </w:r>
      <w:r w:rsidRPr="00AC3A88">
        <w:rPr>
          <w:rStyle w:val="Hyperlink"/>
          <w:color w:val="auto"/>
          <w:sz w:val="24"/>
          <w:szCs w:val="24"/>
          <w:u w:val="none"/>
        </w:rPr>
        <w:t>Nelson</w:t>
      </w:r>
      <w:r w:rsidR="10022A01" w:rsidRPr="00AC3A88">
        <w:rPr>
          <w:rStyle w:val="Hyperlink"/>
          <w:color w:val="auto"/>
          <w:sz w:val="24"/>
          <w:szCs w:val="24"/>
          <w:u w:val="none"/>
        </w:rPr>
        <w:t xml:space="preserve">, </w:t>
      </w:r>
      <w:r w:rsidRPr="00AC3A88">
        <w:rPr>
          <w:rStyle w:val="Hyperlink"/>
          <w:color w:val="auto"/>
          <w:sz w:val="24"/>
          <w:szCs w:val="24"/>
          <w:u w:val="none"/>
        </w:rPr>
        <w:t>Claire</w:t>
      </w:r>
      <w:r w:rsidR="1AB22F2C" w:rsidRPr="00AC3A88">
        <w:rPr>
          <w:rStyle w:val="Hyperlink"/>
          <w:color w:val="auto"/>
          <w:sz w:val="24"/>
          <w:szCs w:val="24"/>
          <w:u w:val="none"/>
        </w:rPr>
        <w:t xml:space="preserve"> </w:t>
      </w:r>
      <w:r w:rsidRPr="00AC3A88">
        <w:rPr>
          <w:rStyle w:val="Hyperlink"/>
          <w:color w:val="auto"/>
          <w:sz w:val="24"/>
          <w:szCs w:val="24"/>
          <w:u w:val="none"/>
        </w:rPr>
        <w:t>Nicholas</w:t>
      </w:r>
      <w:r w:rsidR="36F52CC4" w:rsidRPr="00AC3A88">
        <w:rPr>
          <w:rStyle w:val="Hyperlink"/>
          <w:color w:val="auto"/>
          <w:sz w:val="24"/>
          <w:szCs w:val="24"/>
          <w:u w:val="none"/>
        </w:rPr>
        <w:t xml:space="preserve">, </w:t>
      </w:r>
      <w:r w:rsidRPr="00AC3A88">
        <w:rPr>
          <w:rStyle w:val="Hyperlink"/>
          <w:color w:val="auto"/>
          <w:sz w:val="24"/>
          <w:szCs w:val="24"/>
          <w:u w:val="none"/>
        </w:rPr>
        <w:t>Valerie</w:t>
      </w:r>
      <w:r w:rsidR="74F3B1A4" w:rsidRPr="00AC3A88">
        <w:rPr>
          <w:rStyle w:val="Hyperlink"/>
          <w:color w:val="auto"/>
          <w:sz w:val="24"/>
          <w:szCs w:val="24"/>
          <w:u w:val="none"/>
        </w:rPr>
        <w:t xml:space="preserve"> </w:t>
      </w:r>
      <w:r w:rsidRPr="00AC3A88">
        <w:rPr>
          <w:rStyle w:val="Hyperlink"/>
          <w:color w:val="auto"/>
          <w:sz w:val="24"/>
          <w:szCs w:val="24"/>
          <w:u w:val="none"/>
        </w:rPr>
        <w:t>Parkinson</w:t>
      </w:r>
      <w:r w:rsidR="6D2210F4" w:rsidRPr="00AC3A88">
        <w:rPr>
          <w:rStyle w:val="Hyperlink"/>
          <w:color w:val="auto"/>
          <w:sz w:val="24"/>
          <w:szCs w:val="24"/>
          <w:u w:val="none"/>
        </w:rPr>
        <w:t xml:space="preserve">, </w:t>
      </w:r>
      <w:r w:rsidRPr="00AC3A88">
        <w:rPr>
          <w:rStyle w:val="Hyperlink"/>
          <w:color w:val="auto"/>
          <w:sz w:val="24"/>
          <w:szCs w:val="24"/>
          <w:u w:val="none"/>
        </w:rPr>
        <w:t>Michael</w:t>
      </w:r>
      <w:r w:rsidR="666C5BA4" w:rsidRPr="00AC3A88">
        <w:rPr>
          <w:rStyle w:val="Hyperlink"/>
          <w:color w:val="auto"/>
          <w:sz w:val="24"/>
          <w:szCs w:val="24"/>
          <w:u w:val="none"/>
        </w:rPr>
        <w:t xml:space="preserve"> </w:t>
      </w:r>
      <w:r w:rsidRPr="00AC3A88">
        <w:rPr>
          <w:rStyle w:val="Hyperlink"/>
          <w:color w:val="auto"/>
          <w:sz w:val="24"/>
          <w:szCs w:val="24"/>
          <w:u w:val="none"/>
        </w:rPr>
        <w:t>Parry</w:t>
      </w:r>
      <w:r w:rsidR="56269B2E" w:rsidRPr="00AC3A88">
        <w:rPr>
          <w:rStyle w:val="Hyperlink"/>
          <w:color w:val="auto"/>
          <w:sz w:val="24"/>
          <w:szCs w:val="24"/>
          <w:u w:val="none"/>
        </w:rPr>
        <w:t xml:space="preserve">, </w:t>
      </w:r>
      <w:r w:rsidRPr="00AC3A88">
        <w:rPr>
          <w:rStyle w:val="Hyperlink"/>
          <w:color w:val="auto"/>
          <w:sz w:val="24"/>
          <w:szCs w:val="24"/>
          <w:u w:val="none"/>
        </w:rPr>
        <w:t>Charlotte</w:t>
      </w:r>
      <w:r w:rsidR="7C26288E" w:rsidRPr="00AC3A88">
        <w:rPr>
          <w:rStyle w:val="Hyperlink"/>
          <w:color w:val="auto"/>
          <w:sz w:val="24"/>
          <w:szCs w:val="24"/>
          <w:u w:val="none"/>
        </w:rPr>
        <w:t xml:space="preserve"> </w:t>
      </w:r>
      <w:r w:rsidRPr="00AC3A88">
        <w:rPr>
          <w:rStyle w:val="Hyperlink"/>
          <w:color w:val="auto"/>
          <w:sz w:val="24"/>
          <w:szCs w:val="24"/>
          <w:u w:val="none"/>
        </w:rPr>
        <w:t>Perkins</w:t>
      </w:r>
      <w:r w:rsidR="1A48D986" w:rsidRPr="00AC3A88">
        <w:rPr>
          <w:rStyle w:val="Hyperlink"/>
          <w:color w:val="auto"/>
          <w:sz w:val="24"/>
          <w:szCs w:val="24"/>
          <w:u w:val="none"/>
        </w:rPr>
        <w:t xml:space="preserve">, </w:t>
      </w:r>
      <w:r w:rsidRPr="00AC3A88">
        <w:rPr>
          <w:rStyle w:val="Hyperlink"/>
          <w:color w:val="auto"/>
          <w:sz w:val="24"/>
          <w:szCs w:val="24"/>
          <w:u w:val="none"/>
        </w:rPr>
        <w:t>Kathryn</w:t>
      </w:r>
      <w:r w:rsidR="4A1F5F65" w:rsidRPr="00AC3A88">
        <w:rPr>
          <w:rStyle w:val="Hyperlink"/>
          <w:color w:val="auto"/>
          <w:sz w:val="24"/>
          <w:szCs w:val="24"/>
          <w:u w:val="none"/>
        </w:rPr>
        <w:t xml:space="preserve"> </w:t>
      </w:r>
      <w:r w:rsidRPr="00AC3A88">
        <w:rPr>
          <w:rStyle w:val="Hyperlink"/>
          <w:color w:val="auto"/>
          <w:sz w:val="24"/>
          <w:szCs w:val="24"/>
          <w:u w:val="none"/>
        </w:rPr>
        <w:t>Robinson</w:t>
      </w:r>
      <w:r w:rsidR="06C25F76" w:rsidRPr="00AC3A88">
        <w:rPr>
          <w:rStyle w:val="Hyperlink"/>
          <w:color w:val="auto"/>
          <w:sz w:val="24"/>
          <w:szCs w:val="24"/>
          <w:u w:val="none"/>
        </w:rPr>
        <w:t xml:space="preserve">, </w:t>
      </w:r>
      <w:r w:rsidRPr="00AC3A88">
        <w:rPr>
          <w:rStyle w:val="Hyperlink"/>
          <w:color w:val="auto"/>
          <w:sz w:val="24"/>
          <w:szCs w:val="24"/>
          <w:u w:val="none"/>
        </w:rPr>
        <w:t>Paul</w:t>
      </w:r>
      <w:r w:rsidR="2E08A690" w:rsidRPr="00AC3A88">
        <w:rPr>
          <w:rStyle w:val="Hyperlink"/>
          <w:color w:val="auto"/>
          <w:sz w:val="24"/>
          <w:szCs w:val="24"/>
          <w:u w:val="none"/>
        </w:rPr>
        <w:t xml:space="preserve"> </w:t>
      </w:r>
      <w:r w:rsidRPr="00AC3A88">
        <w:rPr>
          <w:rStyle w:val="Hyperlink"/>
          <w:color w:val="auto"/>
          <w:sz w:val="24"/>
          <w:szCs w:val="24"/>
          <w:u w:val="none"/>
        </w:rPr>
        <w:t>Stanton</w:t>
      </w:r>
      <w:r w:rsidR="21AAECB1" w:rsidRPr="00AC3A88">
        <w:rPr>
          <w:rStyle w:val="Hyperlink"/>
          <w:color w:val="auto"/>
          <w:sz w:val="24"/>
          <w:szCs w:val="24"/>
          <w:u w:val="none"/>
        </w:rPr>
        <w:t xml:space="preserve">, </w:t>
      </w:r>
      <w:r w:rsidRPr="00AC3A88">
        <w:rPr>
          <w:rStyle w:val="Hyperlink"/>
          <w:color w:val="auto"/>
          <w:sz w:val="24"/>
          <w:szCs w:val="24"/>
          <w:u w:val="none"/>
        </w:rPr>
        <w:t>Rowenna</w:t>
      </w:r>
      <w:r w:rsidR="07A08DEB" w:rsidRPr="00AC3A88">
        <w:rPr>
          <w:rStyle w:val="Hyperlink"/>
          <w:color w:val="auto"/>
          <w:sz w:val="24"/>
          <w:szCs w:val="24"/>
          <w:u w:val="none"/>
        </w:rPr>
        <w:t xml:space="preserve"> </w:t>
      </w:r>
      <w:r w:rsidRPr="00AC3A88">
        <w:rPr>
          <w:rStyle w:val="Hyperlink"/>
          <w:color w:val="auto"/>
          <w:sz w:val="24"/>
          <w:szCs w:val="24"/>
          <w:u w:val="none"/>
        </w:rPr>
        <w:t>Stroud</w:t>
      </w:r>
      <w:r w:rsidR="39DA691A" w:rsidRPr="00AC3A88">
        <w:rPr>
          <w:rStyle w:val="Hyperlink"/>
          <w:color w:val="auto"/>
          <w:sz w:val="24"/>
          <w:szCs w:val="24"/>
          <w:u w:val="none"/>
        </w:rPr>
        <w:t xml:space="preserve">, </w:t>
      </w:r>
      <w:r w:rsidRPr="00AC3A88">
        <w:rPr>
          <w:rStyle w:val="Hyperlink"/>
          <w:color w:val="auto"/>
          <w:sz w:val="24"/>
          <w:szCs w:val="24"/>
          <w:u w:val="none"/>
        </w:rPr>
        <w:t>Joanne</w:t>
      </w:r>
      <w:r w:rsidR="110F6B5C" w:rsidRPr="00AC3A88">
        <w:rPr>
          <w:rStyle w:val="Hyperlink"/>
          <w:color w:val="auto"/>
          <w:sz w:val="24"/>
          <w:szCs w:val="24"/>
          <w:u w:val="none"/>
        </w:rPr>
        <w:t xml:space="preserve"> </w:t>
      </w:r>
      <w:r w:rsidRPr="00AC3A88">
        <w:rPr>
          <w:rStyle w:val="Hyperlink"/>
          <w:color w:val="auto"/>
          <w:sz w:val="24"/>
          <w:szCs w:val="24"/>
          <w:u w:val="none"/>
        </w:rPr>
        <w:t>Taylor</w:t>
      </w:r>
      <w:r w:rsidR="6F76C242" w:rsidRPr="00AC3A88">
        <w:rPr>
          <w:rStyle w:val="Hyperlink"/>
          <w:color w:val="auto"/>
          <w:sz w:val="24"/>
          <w:szCs w:val="24"/>
          <w:u w:val="none"/>
        </w:rPr>
        <w:t xml:space="preserve">, </w:t>
      </w:r>
      <w:r w:rsidRPr="00AC3A88">
        <w:rPr>
          <w:rStyle w:val="Hyperlink"/>
          <w:color w:val="auto"/>
          <w:sz w:val="24"/>
          <w:szCs w:val="24"/>
          <w:u w:val="none"/>
        </w:rPr>
        <w:t>John-Paul</w:t>
      </w:r>
      <w:r w:rsidR="4E110D25" w:rsidRPr="00AC3A88">
        <w:rPr>
          <w:rStyle w:val="Hyperlink"/>
          <w:color w:val="auto"/>
          <w:sz w:val="24"/>
          <w:szCs w:val="24"/>
          <w:u w:val="none"/>
        </w:rPr>
        <w:t xml:space="preserve"> </w:t>
      </w:r>
      <w:r w:rsidRPr="00AC3A88">
        <w:rPr>
          <w:rStyle w:val="Hyperlink"/>
          <w:color w:val="auto"/>
          <w:sz w:val="24"/>
          <w:szCs w:val="24"/>
          <w:u w:val="none"/>
        </w:rPr>
        <w:t>Whittaker</w:t>
      </w:r>
      <w:r w:rsidR="5D1B8A8D" w:rsidRPr="00AC3A88">
        <w:rPr>
          <w:rStyle w:val="Hyperlink"/>
          <w:color w:val="auto"/>
          <w:sz w:val="24"/>
          <w:szCs w:val="24"/>
          <w:u w:val="none"/>
        </w:rPr>
        <w:t xml:space="preserve">, </w:t>
      </w:r>
      <w:r w:rsidRPr="00AC3A88">
        <w:rPr>
          <w:rStyle w:val="Hyperlink"/>
          <w:color w:val="auto"/>
          <w:sz w:val="24"/>
          <w:szCs w:val="24"/>
          <w:u w:val="none"/>
        </w:rPr>
        <w:t>Matthew</w:t>
      </w:r>
      <w:r w:rsidR="5F336A4E" w:rsidRPr="00AC3A88">
        <w:rPr>
          <w:rStyle w:val="Hyperlink"/>
          <w:color w:val="auto"/>
          <w:sz w:val="24"/>
          <w:szCs w:val="24"/>
          <w:u w:val="none"/>
        </w:rPr>
        <w:t xml:space="preserve"> </w:t>
      </w:r>
      <w:r w:rsidRPr="00AC3A88">
        <w:rPr>
          <w:rStyle w:val="Hyperlink"/>
          <w:color w:val="auto"/>
          <w:sz w:val="24"/>
          <w:szCs w:val="24"/>
          <w:u w:val="none"/>
        </w:rPr>
        <w:t>Williams</w:t>
      </w:r>
      <w:r w:rsidR="4CD52E42" w:rsidRPr="00AC3A88">
        <w:rPr>
          <w:rStyle w:val="Hyperlink"/>
          <w:color w:val="auto"/>
          <w:sz w:val="24"/>
          <w:szCs w:val="24"/>
          <w:u w:val="none"/>
        </w:rPr>
        <w:t xml:space="preserve">, </w:t>
      </w:r>
      <w:r w:rsidRPr="00AC3A88">
        <w:rPr>
          <w:rStyle w:val="Hyperlink"/>
          <w:color w:val="auto"/>
          <w:sz w:val="24"/>
          <w:szCs w:val="24"/>
          <w:u w:val="none"/>
        </w:rPr>
        <w:t>Deborah</w:t>
      </w:r>
      <w:r w:rsidR="3B717D17" w:rsidRPr="00AC3A88">
        <w:rPr>
          <w:rStyle w:val="Hyperlink"/>
          <w:color w:val="auto"/>
          <w:sz w:val="24"/>
          <w:szCs w:val="24"/>
          <w:u w:val="none"/>
        </w:rPr>
        <w:t xml:space="preserve"> </w:t>
      </w:r>
      <w:r w:rsidRPr="00AC3A88">
        <w:rPr>
          <w:rStyle w:val="Hyperlink"/>
          <w:color w:val="auto"/>
          <w:sz w:val="24"/>
          <w:szCs w:val="24"/>
          <w:u w:val="none"/>
        </w:rPr>
        <w:t>Wilson</w:t>
      </w:r>
      <w:r w:rsidR="79D9D444" w:rsidRPr="00AC3A88">
        <w:rPr>
          <w:rStyle w:val="Hyperlink"/>
          <w:color w:val="auto"/>
          <w:sz w:val="24"/>
          <w:szCs w:val="24"/>
          <w:u w:val="none"/>
        </w:rPr>
        <w:t xml:space="preserve">, </w:t>
      </w:r>
      <w:r w:rsidRPr="00AC3A88">
        <w:rPr>
          <w:rStyle w:val="Hyperlink"/>
          <w:color w:val="auto"/>
          <w:sz w:val="24"/>
          <w:szCs w:val="24"/>
          <w:u w:val="none"/>
        </w:rPr>
        <w:t>Lucy</w:t>
      </w:r>
      <w:r w:rsidR="7E6A287D" w:rsidRPr="00AC3A88">
        <w:rPr>
          <w:rStyle w:val="Hyperlink"/>
          <w:color w:val="auto"/>
          <w:sz w:val="24"/>
          <w:szCs w:val="24"/>
          <w:u w:val="none"/>
        </w:rPr>
        <w:t xml:space="preserve"> </w:t>
      </w:r>
      <w:r w:rsidRPr="00AC3A88">
        <w:rPr>
          <w:rStyle w:val="Hyperlink"/>
          <w:color w:val="auto"/>
          <w:sz w:val="24"/>
          <w:szCs w:val="24"/>
          <w:u w:val="none"/>
        </w:rPr>
        <w:t>Young</w:t>
      </w:r>
    </w:p>
    <w:p w14:paraId="20707692" w14:textId="5E6CCB0C" w:rsidR="38321D2D" w:rsidRPr="00AC3A88" w:rsidRDefault="38321D2D" w:rsidP="050700A0">
      <w:pPr>
        <w:pStyle w:val="Heading2"/>
        <w:rPr>
          <w:rStyle w:val="Hyperlink"/>
          <w:rFonts w:ascii="Calibri Light" w:eastAsia="DengXian Light" w:hAnsi="Calibri Light" w:cs="Times New Roman"/>
          <w:bCs/>
          <w:color w:val="2F5496" w:themeColor="accent1" w:themeShade="BF"/>
          <w:szCs w:val="28"/>
          <w:u w:val="none"/>
        </w:rPr>
      </w:pPr>
      <w:bookmarkStart w:id="162" w:name="_Toc106106959"/>
      <w:r w:rsidRPr="00AC3A88">
        <w:rPr>
          <w:rStyle w:val="Hyperlink"/>
          <w:u w:val="none"/>
        </w:rPr>
        <w:t>Collaborators</w:t>
      </w:r>
      <w:bookmarkEnd w:id="162"/>
    </w:p>
    <w:p w14:paraId="01901B16" w14:textId="1653EB01" w:rsidR="2E4FF8F9" w:rsidRPr="00AC3A88" w:rsidRDefault="2E4FF8F9" w:rsidP="050700A0">
      <w:pPr>
        <w:spacing w:after="120" w:line="360" w:lineRule="auto"/>
        <w:rPr>
          <w:rStyle w:val="Hyperlink"/>
          <w:color w:val="auto"/>
          <w:sz w:val="24"/>
          <w:szCs w:val="24"/>
          <w:u w:val="none"/>
        </w:rPr>
      </w:pPr>
      <w:r w:rsidRPr="00AC3A88">
        <w:rPr>
          <w:rStyle w:val="Hyperlink"/>
          <w:color w:val="auto"/>
          <w:sz w:val="24"/>
          <w:szCs w:val="24"/>
          <w:u w:val="none"/>
        </w:rPr>
        <w:t>Jo Adams, Aideen Ahern, Nicholas Ambler, Kate Button, Paul</w:t>
      </w:r>
      <w:r w:rsidR="6D82755D" w:rsidRPr="00AC3A88">
        <w:rPr>
          <w:rStyle w:val="Hyperlink"/>
          <w:color w:val="auto"/>
          <w:sz w:val="24"/>
          <w:szCs w:val="24"/>
          <w:u w:val="none"/>
        </w:rPr>
        <w:t xml:space="preserve"> </w:t>
      </w:r>
      <w:r w:rsidRPr="00AC3A88">
        <w:rPr>
          <w:rStyle w:val="Hyperlink"/>
          <w:color w:val="auto"/>
          <w:sz w:val="24"/>
          <w:szCs w:val="24"/>
          <w:u w:val="none"/>
        </w:rPr>
        <w:t>Dieppe, Peter Gladwell, Bever</w:t>
      </w:r>
      <w:r w:rsidR="697ED655" w:rsidRPr="00AC3A88">
        <w:rPr>
          <w:rStyle w:val="Hyperlink"/>
          <w:color w:val="auto"/>
          <w:sz w:val="24"/>
          <w:szCs w:val="24"/>
          <w:u w:val="none"/>
        </w:rPr>
        <w:t>l</w:t>
      </w:r>
      <w:r w:rsidRPr="00AC3A88">
        <w:rPr>
          <w:rStyle w:val="Hyperlink"/>
          <w:color w:val="auto"/>
          <w:sz w:val="24"/>
          <w:szCs w:val="24"/>
          <w:u w:val="none"/>
        </w:rPr>
        <w:t>ey</w:t>
      </w:r>
      <w:r w:rsidR="31622FAF" w:rsidRPr="00AC3A88">
        <w:rPr>
          <w:rStyle w:val="Hyperlink"/>
          <w:color w:val="auto"/>
          <w:sz w:val="24"/>
          <w:szCs w:val="24"/>
          <w:u w:val="none"/>
        </w:rPr>
        <w:t xml:space="preserve"> </w:t>
      </w:r>
      <w:r w:rsidRPr="00AC3A88">
        <w:rPr>
          <w:rStyle w:val="Hyperlink"/>
          <w:color w:val="auto"/>
          <w:sz w:val="24"/>
          <w:szCs w:val="24"/>
          <w:u w:val="none"/>
        </w:rPr>
        <w:t>Hopwood</w:t>
      </w:r>
      <w:r w:rsidR="350EADA2" w:rsidRPr="00AC3A88">
        <w:rPr>
          <w:rStyle w:val="Hyperlink"/>
          <w:color w:val="auto"/>
          <w:sz w:val="24"/>
          <w:szCs w:val="24"/>
          <w:u w:val="none"/>
        </w:rPr>
        <w:t xml:space="preserve">, </w:t>
      </w:r>
      <w:r w:rsidRPr="00AC3A88">
        <w:rPr>
          <w:rStyle w:val="Hyperlink"/>
          <w:color w:val="auto"/>
          <w:sz w:val="24"/>
          <w:szCs w:val="24"/>
          <w:u w:val="none"/>
        </w:rPr>
        <w:t>Athene</w:t>
      </w:r>
      <w:r w:rsidR="3E941F25" w:rsidRPr="00AC3A88">
        <w:rPr>
          <w:rStyle w:val="Hyperlink"/>
          <w:color w:val="auto"/>
          <w:sz w:val="24"/>
          <w:szCs w:val="24"/>
          <w:u w:val="none"/>
        </w:rPr>
        <w:t xml:space="preserve"> </w:t>
      </w:r>
      <w:r w:rsidRPr="00AC3A88">
        <w:rPr>
          <w:rStyle w:val="Hyperlink"/>
          <w:color w:val="auto"/>
          <w:sz w:val="24"/>
          <w:szCs w:val="24"/>
          <w:u w:val="none"/>
        </w:rPr>
        <w:t>Lane</w:t>
      </w:r>
      <w:r w:rsidR="2E7CAD63" w:rsidRPr="00AC3A88">
        <w:rPr>
          <w:rStyle w:val="Hyperlink"/>
          <w:color w:val="auto"/>
          <w:sz w:val="24"/>
          <w:szCs w:val="24"/>
          <w:u w:val="none"/>
        </w:rPr>
        <w:t xml:space="preserve">, </w:t>
      </w:r>
      <w:r w:rsidRPr="00AC3A88">
        <w:rPr>
          <w:rStyle w:val="Hyperlink"/>
          <w:color w:val="auto"/>
          <w:sz w:val="24"/>
          <w:szCs w:val="24"/>
          <w:u w:val="none"/>
        </w:rPr>
        <w:t>Helen</w:t>
      </w:r>
      <w:r w:rsidR="34017588" w:rsidRPr="00AC3A88">
        <w:rPr>
          <w:rStyle w:val="Hyperlink"/>
          <w:color w:val="auto"/>
          <w:sz w:val="24"/>
          <w:szCs w:val="24"/>
          <w:u w:val="none"/>
        </w:rPr>
        <w:t xml:space="preserve"> </w:t>
      </w:r>
      <w:r w:rsidRPr="00AC3A88">
        <w:rPr>
          <w:rStyle w:val="Hyperlink"/>
          <w:color w:val="auto"/>
          <w:sz w:val="24"/>
          <w:szCs w:val="24"/>
          <w:u w:val="none"/>
        </w:rPr>
        <w:t>Lewis-White</w:t>
      </w:r>
      <w:r w:rsidR="1BDF5EB5" w:rsidRPr="00AC3A88">
        <w:rPr>
          <w:rStyle w:val="Hyperlink"/>
          <w:color w:val="auto"/>
          <w:sz w:val="24"/>
          <w:szCs w:val="24"/>
          <w:u w:val="none"/>
        </w:rPr>
        <w:t xml:space="preserve">, </w:t>
      </w:r>
      <w:r w:rsidRPr="00AC3A88">
        <w:rPr>
          <w:rStyle w:val="Hyperlink"/>
          <w:color w:val="auto"/>
          <w:sz w:val="24"/>
          <w:szCs w:val="24"/>
          <w:u w:val="none"/>
        </w:rPr>
        <w:t>James</w:t>
      </w:r>
      <w:r w:rsidR="513331E0" w:rsidRPr="00AC3A88">
        <w:rPr>
          <w:rStyle w:val="Hyperlink"/>
          <w:color w:val="auto"/>
          <w:sz w:val="24"/>
          <w:szCs w:val="24"/>
          <w:u w:val="none"/>
        </w:rPr>
        <w:t xml:space="preserve"> </w:t>
      </w:r>
      <w:r w:rsidRPr="00AC3A88">
        <w:rPr>
          <w:rStyle w:val="Hyperlink"/>
          <w:color w:val="auto"/>
          <w:sz w:val="24"/>
          <w:szCs w:val="24"/>
          <w:u w:val="none"/>
        </w:rPr>
        <w:t>Murray</w:t>
      </w:r>
      <w:r w:rsidR="40F7816C" w:rsidRPr="00AC3A88">
        <w:rPr>
          <w:rStyle w:val="Hyperlink"/>
          <w:color w:val="auto"/>
          <w:sz w:val="24"/>
          <w:szCs w:val="24"/>
          <w:u w:val="none"/>
        </w:rPr>
        <w:t xml:space="preserve">, </w:t>
      </w:r>
      <w:r w:rsidRPr="00AC3A88">
        <w:rPr>
          <w:rStyle w:val="Hyperlink"/>
          <w:color w:val="auto"/>
          <w:sz w:val="24"/>
          <w:szCs w:val="24"/>
          <w:u w:val="none"/>
        </w:rPr>
        <w:t>Donna Noonan</w:t>
      </w:r>
      <w:r w:rsidR="1076CDD7" w:rsidRPr="00AC3A88">
        <w:rPr>
          <w:rStyle w:val="Hyperlink"/>
          <w:color w:val="auto"/>
          <w:sz w:val="24"/>
          <w:szCs w:val="24"/>
          <w:u w:val="none"/>
        </w:rPr>
        <w:t xml:space="preserve">, </w:t>
      </w:r>
      <w:r w:rsidRPr="00AC3A88">
        <w:rPr>
          <w:rStyle w:val="Hyperlink"/>
          <w:color w:val="auto"/>
          <w:sz w:val="24"/>
          <w:szCs w:val="24"/>
          <w:u w:val="none"/>
        </w:rPr>
        <w:t>Nick</w:t>
      </w:r>
      <w:r w:rsidR="4EF5096F" w:rsidRPr="00AC3A88">
        <w:rPr>
          <w:rStyle w:val="Hyperlink"/>
          <w:color w:val="auto"/>
          <w:sz w:val="24"/>
          <w:szCs w:val="24"/>
          <w:u w:val="none"/>
        </w:rPr>
        <w:t xml:space="preserve"> </w:t>
      </w:r>
      <w:r w:rsidRPr="00AC3A88">
        <w:rPr>
          <w:rStyle w:val="Hyperlink"/>
          <w:color w:val="auto"/>
          <w:sz w:val="24"/>
          <w:szCs w:val="24"/>
          <w:u w:val="none"/>
        </w:rPr>
        <w:t>Smith</w:t>
      </w:r>
    </w:p>
    <w:p w14:paraId="3F22E904" w14:textId="5ADC3EFD" w:rsidR="18319078" w:rsidRPr="00AC3A88" w:rsidRDefault="18319078" w:rsidP="050700A0">
      <w:pPr>
        <w:pStyle w:val="Heading2"/>
        <w:rPr>
          <w:rStyle w:val="Hyperlink"/>
          <w:rFonts w:ascii="Calibri Light" w:eastAsia="DengXian Light" w:hAnsi="Calibri Light" w:cs="Times New Roman"/>
          <w:bCs/>
          <w:color w:val="2F5496" w:themeColor="accent1" w:themeShade="BF"/>
          <w:szCs w:val="28"/>
          <w:u w:val="none"/>
        </w:rPr>
      </w:pPr>
      <w:bookmarkStart w:id="163" w:name="_Toc106106960"/>
      <w:r w:rsidRPr="00AC3A88">
        <w:rPr>
          <w:rStyle w:val="Hyperlink"/>
          <w:u w:val="none"/>
        </w:rPr>
        <w:t>Support</w:t>
      </w:r>
      <w:bookmarkEnd w:id="163"/>
    </w:p>
    <w:p w14:paraId="219423C2" w14:textId="77777777" w:rsidR="00AC3A88" w:rsidRPr="00AC3A88" w:rsidRDefault="20426D34" w:rsidP="050700A0">
      <w:pPr>
        <w:spacing w:after="120" w:line="360" w:lineRule="auto"/>
        <w:rPr>
          <w:rStyle w:val="Hyperlink"/>
          <w:color w:val="auto"/>
          <w:sz w:val="24"/>
          <w:szCs w:val="24"/>
          <w:u w:val="none"/>
        </w:rPr>
      </w:pPr>
      <w:r w:rsidRPr="00AC3A88">
        <w:rPr>
          <w:rStyle w:val="Hyperlink"/>
          <w:color w:val="auto"/>
          <w:sz w:val="24"/>
          <w:szCs w:val="24"/>
          <w:u w:val="none"/>
        </w:rPr>
        <w:t>Elizabeth Bradshaw, David Carmichael, Beverley Evanson, Christine Hobson</w:t>
      </w:r>
    </w:p>
    <w:p w14:paraId="5CF70C2B" w14:textId="0A560896" w:rsidR="002E4818" w:rsidRPr="00AC3A88" w:rsidRDefault="002E4818" w:rsidP="00677602">
      <w:pPr>
        <w:pStyle w:val="Heading1"/>
      </w:pPr>
      <w:bookmarkStart w:id="164" w:name="_Toc106106963"/>
      <w:commentRangeStart w:id="165"/>
      <w:r w:rsidRPr="00AC3A88">
        <w:t>Publications</w:t>
      </w:r>
      <w:bookmarkEnd w:id="164"/>
      <w:commentRangeEnd w:id="165"/>
      <w:r w:rsidR="007200A4" w:rsidRPr="00AC3A88">
        <w:rPr>
          <w:rStyle w:val="CommentReference"/>
          <w:rFonts w:asciiTheme="minorHAnsi" w:eastAsiaTheme="minorHAnsi" w:hAnsiTheme="minorHAnsi" w:cstheme="minorBidi"/>
          <w:b w:val="0"/>
          <w:color w:val="auto"/>
        </w:rPr>
        <w:commentReference w:id="165"/>
      </w:r>
    </w:p>
    <w:p w14:paraId="281B1F84" w14:textId="77777777" w:rsidR="001D736C" w:rsidRPr="00AC3A88" w:rsidRDefault="001D736C" w:rsidP="050700A0">
      <w:pPr>
        <w:rPr>
          <w:b/>
          <w:bCs/>
          <w:sz w:val="24"/>
          <w:szCs w:val="24"/>
        </w:rPr>
      </w:pPr>
      <w:r w:rsidRPr="00AC3A88">
        <w:rPr>
          <w:b/>
          <w:bCs/>
          <w:sz w:val="24"/>
          <w:szCs w:val="24"/>
        </w:rPr>
        <w:t>Articles</w:t>
      </w:r>
    </w:p>
    <w:p w14:paraId="1EE780CE" w14:textId="1F1A736D" w:rsidR="007F108A" w:rsidRPr="00AC3A88" w:rsidRDefault="3EDD342C" w:rsidP="050700A0">
      <w:pPr>
        <w:rPr>
          <w:i/>
          <w:iCs/>
          <w:sz w:val="24"/>
          <w:szCs w:val="24"/>
        </w:rPr>
      </w:pPr>
      <w:r w:rsidRPr="00AC3A88">
        <w:rPr>
          <w:sz w:val="24"/>
          <w:szCs w:val="24"/>
        </w:rPr>
        <w:t xml:space="preserve">Bertram W, Wylde V, Moore A, Gooberman-Hill R. Optimising recruitment into trials using an internal pilot, feasibility assessments and projections. </w:t>
      </w:r>
      <w:r w:rsidRPr="00AC3A88">
        <w:rPr>
          <w:i/>
          <w:iCs/>
          <w:sz w:val="24"/>
          <w:szCs w:val="24"/>
        </w:rPr>
        <w:t xml:space="preserve">Trials, </w:t>
      </w:r>
      <w:r w:rsidRPr="00AC3A88">
        <w:rPr>
          <w:sz w:val="24"/>
          <w:szCs w:val="24"/>
        </w:rPr>
        <w:t>2019 20:207.</w:t>
      </w:r>
      <w:r w:rsidRPr="00AC3A88">
        <w:t xml:space="preserve"> https://trialsjournal.biomedcentral.com/articles/10.1186/s13063-019-3296-5</w:t>
      </w:r>
    </w:p>
    <w:p w14:paraId="571C029E" w14:textId="09F4D593" w:rsidR="007F108A" w:rsidRPr="00AC3A88" w:rsidRDefault="3EDD342C" w:rsidP="050700A0">
      <w:r w:rsidRPr="00AC3A88">
        <w:rPr>
          <w:sz w:val="24"/>
          <w:szCs w:val="24"/>
        </w:rPr>
        <w:t xml:space="preserve">Beswick A, Dennis J, Gooberman-Hill R, Blom AW. Wylde V. Are peri-operative interventions effective in preventing chronic pain after primary total knee replacement? A systematic review. </w:t>
      </w:r>
      <w:r w:rsidRPr="00AC3A88">
        <w:rPr>
          <w:i/>
          <w:iCs/>
          <w:sz w:val="24"/>
          <w:szCs w:val="24"/>
        </w:rPr>
        <w:t xml:space="preserve">BMJ Open, </w:t>
      </w:r>
      <w:r w:rsidRPr="00AC3A88">
        <w:rPr>
          <w:sz w:val="24"/>
          <w:szCs w:val="24"/>
        </w:rPr>
        <w:t xml:space="preserve">2019 Sep 6;9(9):e028093. </w:t>
      </w:r>
      <w:r w:rsidRPr="00AC3A88">
        <w:t xml:space="preserve">https://bmjopen.bmj.com/content/9/9/e028093.long </w:t>
      </w:r>
    </w:p>
    <w:p w14:paraId="663F4CD4" w14:textId="7CA3B183" w:rsidR="7C72CCB4" w:rsidRPr="00AC3A88" w:rsidRDefault="7C72CCB4" w:rsidP="7C72CCB4">
      <w:pPr>
        <w:rPr>
          <w:sz w:val="24"/>
          <w:szCs w:val="24"/>
          <w:lang w:val="pt-BR"/>
        </w:rPr>
      </w:pPr>
      <w:r w:rsidRPr="00AC3A88">
        <w:rPr>
          <w:sz w:val="24"/>
          <w:szCs w:val="24"/>
        </w:rPr>
        <w:t xml:space="preserve">Bradshaw E, Whale K, Burston A, Wylde V, Gooberman-Hill R. Value, transparency, and inclusion: A values-based study of patient involvement in musculoskeletal research. </w:t>
      </w:r>
      <w:r w:rsidRPr="00AC3A88">
        <w:rPr>
          <w:i/>
          <w:iCs/>
          <w:sz w:val="24"/>
          <w:szCs w:val="24"/>
          <w:lang w:val="pt-BR"/>
        </w:rPr>
        <w:t>PL</w:t>
      </w:r>
      <w:r w:rsidR="003C71C8" w:rsidRPr="00AC3A88">
        <w:rPr>
          <w:i/>
          <w:iCs/>
          <w:sz w:val="24"/>
          <w:szCs w:val="24"/>
          <w:lang w:val="pt-BR"/>
        </w:rPr>
        <w:t>O</w:t>
      </w:r>
      <w:r w:rsidRPr="00AC3A88">
        <w:rPr>
          <w:i/>
          <w:iCs/>
          <w:sz w:val="24"/>
          <w:szCs w:val="24"/>
          <w:lang w:val="pt-BR"/>
        </w:rPr>
        <w:t>S O</w:t>
      </w:r>
      <w:r w:rsidR="003C71C8" w:rsidRPr="00AC3A88">
        <w:rPr>
          <w:i/>
          <w:iCs/>
          <w:sz w:val="24"/>
          <w:szCs w:val="24"/>
          <w:lang w:val="pt-BR"/>
        </w:rPr>
        <w:t>NE</w:t>
      </w:r>
      <w:r w:rsidRPr="00AC3A88">
        <w:rPr>
          <w:sz w:val="24"/>
          <w:szCs w:val="24"/>
          <w:lang w:val="pt-BR"/>
        </w:rPr>
        <w:t>. 2021 Dec 1;16(12):e0260617. doi: 10.1371/journal.pone.0260617.</w:t>
      </w:r>
    </w:p>
    <w:p w14:paraId="11147DFF" w14:textId="45B2811E" w:rsidR="00AC3A88" w:rsidRPr="00AC3A88" w:rsidRDefault="00636F90" w:rsidP="050700A0">
      <w:pPr>
        <w:rPr>
          <w:sz w:val="24"/>
          <w:szCs w:val="24"/>
        </w:rPr>
      </w:pPr>
      <w:r w:rsidRPr="00AC3A88">
        <w:rPr>
          <w:sz w:val="24"/>
          <w:szCs w:val="24"/>
          <w:lang w:val="pt-BR"/>
        </w:rPr>
        <w:t>Cole S, Kolovos S, Soni A, Delmestri A, Sanchez-Santos MT, Judge A,</w:t>
      </w:r>
      <w:r w:rsidRPr="00AC3A88">
        <w:rPr>
          <w:i/>
          <w:color w:val="00B0F0"/>
          <w:sz w:val="24"/>
          <w:szCs w:val="24"/>
          <w:lang w:val="pt-BR"/>
        </w:rPr>
        <w:t xml:space="preserve"> et al</w:t>
      </w:r>
      <w:r w:rsidRPr="00AC3A88">
        <w:rPr>
          <w:sz w:val="24"/>
          <w:szCs w:val="24"/>
          <w:lang w:val="pt-BR"/>
        </w:rPr>
        <w:t xml:space="preserve">. </w:t>
      </w:r>
      <w:r w:rsidRPr="00AC3A88">
        <w:rPr>
          <w:sz w:val="24"/>
          <w:szCs w:val="24"/>
        </w:rPr>
        <w:t xml:space="preserve">Progression of chronic pain and associated quality of life and healthcare resource use over 5 years after total knee replacement: evidence from an observational cohort. </w:t>
      </w:r>
      <w:r w:rsidRPr="00AC3A88">
        <w:rPr>
          <w:i/>
          <w:iCs/>
          <w:sz w:val="24"/>
          <w:szCs w:val="24"/>
        </w:rPr>
        <w:t>BMJ Open</w:t>
      </w:r>
      <w:r w:rsidRPr="00AC3A88">
        <w:rPr>
          <w:sz w:val="24"/>
          <w:szCs w:val="24"/>
        </w:rPr>
        <w:t>. 2022;</w:t>
      </w:r>
      <w:r w:rsidR="008E7941" w:rsidRPr="00AC3A88">
        <w:rPr>
          <w:sz w:val="24"/>
          <w:szCs w:val="24"/>
        </w:rPr>
        <w:t xml:space="preserve"> </w:t>
      </w:r>
      <w:r w:rsidR="000A524A" w:rsidRPr="00AC3A88">
        <w:rPr>
          <w:sz w:val="24"/>
          <w:szCs w:val="24"/>
        </w:rPr>
        <w:t>12</w:t>
      </w:r>
      <w:r w:rsidR="009C3692" w:rsidRPr="00AC3A88">
        <w:rPr>
          <w:sz w:val="24"/>
          <w:szCs w:val="24"/>
        </w:rPr>
        <w:t>;e058044</w:t>
      </w:r>
      <w:r w:rsidRPr="00AC3A88">
        <w:rPr>
          <w:sz w:val="24"/>
          <w:szCs w:val="24"/>
        </w:rPr>
        <w:t>.</w:t>
      </w:r>
      <w:r w:rsidR="00843CF1" w:rsidRPr="00AC3A88">
        <w:rPr>
          <w:sz w:val="24"/>
          <w:szCs w:val="24"/>
        </w:rPr>
        <w:t xml:space="preserve"> </w:t>
      </w:r>
      <w:r w:rsidR="00AC705A" w:rsidRPr="00AC3A88">
        <w:rPr>
          <w:sz w:val="24"/>
          <w:szCs w:val="24"/>
        </w:rPr>
        <w:t>doi: 10.1136/bmjope</w:t>
      </w:r>
      <w:r w:rsidR="00AC3A88" w:rsidRPr="00AC3A88">
        <w:rPr>
          <w:color w:val="00B0F0"/>
          <w:sz w:val="24"/>
          <w:szCs w:val="24"/>
        </w:rPr>
        <w:t>n-2</w:t>
      </w:r>
      <w:r w:rsidR="00AC705A" w:rsidRPr="00AC3A88">
        <w:rPr>
          <w:sz w:val="24"/>
          <w:szCs w:val="24"/>
        </w:rPr>
        <w:t>021</w:t>
      </w:r>
      <w:r w:rsidR="00AC3A88" w:rsidRPr="00AC3A88">
        <w:rPr>
          <w:color w:val="00B0F0"/>
          <w:sz w:val="24"/>
          <w:szCs w:val="24"/>
        </w:rPr>
        <w:t>–0</w:t>
      </w:r>
      <w:r w:rsidR="00AC705A" w:rsidRPr="00AC3A88">
        <w:rPr>
          <w:sz w:val="24"/>
          <w:szCs w:val="24"/>
        </w:rPr>
        <w:t>58044</w:t>
      </w:r>
    </w:p>
    <w:p w14:paraId="59C78BB3" w14:textId="26511EBA" w:rsidR="007F108A" w:rsidRPr="00AC3A88" w:rsidRDefault="3EDD342C" w:rsidP="050700A0">
      <w:pPr>
        <w:rPr>
          <w:sz w:val="24"/>
          <w:szCs w:val="24"/>
        </w:rPr>
      </w:pPr>
      <w:r w:rsidRPr="00AC3A88">
        <w:rPr>
          <w:sz w:val="24"/>
          <w:szCs w:val="24"/>
        </w:rPr>
        <w:t xml:space="preserve">Dennis J, Wylde V, Gooberman-Hill R, Blom AW, Beswick AD The effects of pre-surgical interventions on chronic pain after TKR: A systematic review and meta-analysis of RCTs. </w:t>
      </w:r>
      <w:r w:rsidRPr="00AC3A88">
        <w:rPr>
          <w:i/>
          <w:iCs/>
          <w:sz w:val="24"/>
          <w:szCs w:val="24"/>
        </w:rPr>
        <w:t xml:space="preserve">BMJ Open, </w:t>
      </w:r>
      <w:r w:rsidRPr="00AC3A88">
        <w:rPr>
          <w:sz w:val="24"/>
          <w:szCs w:val="24"/>
        </w:rPr>
        <w:t>2020, Jan 20;10(1):e033248.</w:t>
      </w:r>
      <w:r w:rsidRPr="00AC3A88">
        <w:t xml:space="preserve"> </w:t>
      </w:r>
      <w:r w:rsidRPr="00AC3A88">
        <w:rPr>
          <w:sz w:val="24"/>
          <w:szCs w:val="24"/>
        </w:rPr>
        <w:t xml:space="preserve">https://bmjopen.bmj.com/content/10/1/e033248.long </w:t>
      </w:r>
    </w:p>
    <w:p w14:paraId="3898D504" w14:textId="1671ECE0" w:rsidR="007F108A" w:rsidRPr="00AC3A88" w:rsidRDefault="3EDD342C" w:rsidP="050700A0">
      <w:pPr>
        <w:rPr>
          <w:sz w:val="24"/>
          <w:szCs w:val="24"/>
        </w:rPr>
      </w:pPr>
      <w:r w:rsidRPr="00AC3A88">
        <w:rPr>
          <w:sz w:val="24"/>
          <w:szCs w:val="24"/>
        </w:rPr>
        <w:t xml:space="preserve">Khalid S, Mohammad HR, Gooberman-Hill R, Garriga C, Pinedo-Villanueva R, Arden N, Price A, Wylde V, Peters TJ, Blom A, Judge A. Post-operative determinants of chronic pain after primary knee replacement surgery: Analysis of </w:t>
      </w:r>
      <w:r w:rsidRPr="00AC3A88">
        <w:rPr>
          <w:sz w:val="24"/>
          <w:szCs w:val="24"/>
          <w:highlight w:val="magenta"/>
        </w:rPr>
        <w:t>data</w:t>
      </w:r>
      <w:r w:rsidRPr="00AC3A88">
        <w:rPr>
          <w:sz w:val="24"/>
          <w:szCs w:val="24"/>
        </w:rPr>
        <w:t xml:space="preserve"> on 258,386 patients from the National Joint Registry for England, Wales, Northern Ireland and the Isle of Man (NJR). </w:t>
      </w:r>
      <w:r w:rsidRPr="00AC3A88">
        <w:rPr>
          <w:i/>
          <w:iCs/>
          <w:sz w:val="24"/>
          <w:szCs w:val="24"/>
        </w:rPr>
        <w:t>Osteoarthritis Cartilage Open</w:t>
      </w:r>
      <w:r w:rsidRPr="00AC3A88">
        <w:rPr>
          <w:sz w:val="24"/>
          <w:szCs w:val="24"/>
        </w:rPr>
        <w:t xml:space="preserve">. 2021;3(1):100139. https://www.sciencedirect.com/science/article/pii/S2665913121000029?via%3Dihub </w:t>
      </w:r>
    </w:p>
    <w:p w14:paraId="6A90666C" w14:textId="1462E206" w:rsidR="00FF79BA" w:rsidRPr="00AC3A88" w:rsidRDefault="00FF79BA" w:rsidP="050700A0">
      <w:pPr>
        <w:rPr>
          <w:sz w:val="24"/>
          <w:szCs w:val="24"/>
        </w:rPr>
      </w:pPr>
      <w:r w:rsidRPr="00AC3A88">
        <w:rPr>
          <w:sz w:val="24"/>
          <w:szCs w:val="24"/>
        </w:rPr>
        <w:t xml:space="preserve">Mohammad HR, Gooberman-Hill R, Delmestri A, Broomfield J, Patel R, Huber J, </w:t>
      </w:r>
      <w:r w:rsidR="00FB3764" w:rsidRPr="00AC3A88">
        <w:rPr>
          <w:sz w:val="24"/>
          <w:szCs w:val="24"/>
        </w:rPr>
        <w:t>Gar</w:t>
      </w:r>
      <w:r w:rsidR="00EA6916" w:rsidRPr="00AC3A88">
        <w:rPr>
          <w:sz w:val="24"/>
          <w:szCs w:val="24"/>
        </w:rPr>
        <w:t>riga C, Eccleston C, Pinedo</w:t>
      </w:r>
      <w:r w:rsidR="00620A83" w:rsidRPr="00AC3A88">
        <w:rPr>
          <w:sz w:val="24"/>
          <w:szCs w:val="24"/>
        </w:rPr>
        <w:t xml:space="preserve">-Villanueva R, Malak, TT, </w:t>
      </w:r>
      <w:r w:rsidR="00C86E9A" w:rsidRPr="00AC3A88">
        <w:rPr>
          <w:sz w:val="24"/>
          <w:szCs w:val="24"/>
        </w:rPr>
        <w:t xml:space="preserve">Arden N, </w:t>
      </w:r>
      <w:r w:rsidR="00746BA3" w:rsidRPr="00AC3A88">
        <w:rPr>
          <w:sz w:val="24"/>
          <w:szCs w:val="24"/>
        </w:rPr>
        <w:t>Price A, Wylde V, Peters TJ, Blom AW, Judge A</w:t>
      </w:r>
      <w:r w:rsidRPr="00AC3A88">
        <w:rPr>
          <w:sz w:val="24"/>
          <w:szCs w:val="24"/>
        </w:rPr>
        <w:t xml:space="preserve">. Risk factors associated with poor pain outcomes following primary knee replacement surgery: Analysis of </w:t>
      </w:r>
      <w:r w:rsidRPr="00AC3A88">
        <w:rPr>
          <w:sz w:val="24"/>
          <w:szCs w:val="24"/>
          <w:highlight w:val="magenta"/>
        </w:rPr>
        <w:t>data</w:t>
      </w:r>
      <w:r w:rsidRPr="00AC3A88">
        <w:rPr>
          <w:sz w:val="24"/>
          <w:szCs w:val="24"/>
        </w:rPr>
        <w:t xml:space="preserve"> from the clinical </w:t>
      </w:r>
      <w:r w:rsidRPr="00AC3A88">
        <w:rPr>
          <w:sz w:val="24"/>
          <w:szCs w:val="24"/>
          <w:highlight w:val="magenta"/>
        </w:rPr>
        <w:t>practice</w:t>
      </w:r>
      <w:r w:rsidRPr="00AC3A88">
        <w:rPr>
          <w:sz w:val="24"/>
          <w:szCs w:val="24"/>
        </w:rPr>
        <w:t xml:space="preserve"> research datalink, hospital episode statistics and patient reported outcomes as part of the STAR research programme. </w:t>
      </w:r>
      <w:r w:rsidRPr="00AC3A88">
        <w:rPr>
          <w:i/>
          <w:iCs/>
          <w:sz w:val="24"/>
          <w:szCs w:val="24"/>
        </w:rPr>
        <w:t>PLOS ONE</w:t>
      </w:r>
      <w:r w:rsidRPr="00AC3A88">
        <w:rPr>
          <w:sz w:val="24"/>
          <w:szCs w:val="24"/>
        </w:rPr>
        <w:t xml:space="preserve">. 2021;16(12):e0261850. </w:t>
      </w:r>
      <w:r w:rsidR="005A5589" w:rsidRPr="00AC3A88">
        <w:rPr>
          <w:sz w:val="24"/>
          <w:szCs w:val="24"/>
        </w:rPr>
        <w:t>https://doi.org/10.1371/journal.pone.0261850</w:t>
      </w:r>
    </w:p>
    <w:p w14:paraId="7CED2773" w14:textId="5A45DD5B" w:rsidR="007F108A" w:rsidRPr="00AC3A88" w:rsidRDefault="3EDD342C" w:rsidP="050700A0">
      <w:pPr>
        <w:rPr>
          <w:sz w:val="24"/>
          <w:szCs w:val="24"/>
        </w:rPr>
      </w:pPr>
      <w:r w:rsidRPr="00AC3A88">
        <w:rPr>
          <w:sz w:val="24"/>
          <w:szCs w:val="24"/>
        </w:rPr>
        <w:t xml:space="preserve">Moore A, Eccleston C, Gooberman-Hill R. </w:t>
      </w:r>
      <w:r w:rsidR="00A54D39" w:rsidRPr="00AC3A88">
        <w:rPr>
          <w:color w:val="00B0F0"/>
          <w:sz w:val="24"/>
          <w:szCs w:val="24"/>
          <w:highlight w:val="green"/>
        </w:rPr>
        <w:t>“</w:t>
      </w:r>
      <w:r w:rsidR="00A54D39" w:rsidRPr="00AC3A88">
        <w:rPr>
          <w:sz w:val="24"/>
          <w:szCs w:val="24"/>
          <w:highlight w:val="green"/>
        </w:rPr>
        <w:t>It</w:t>
      </w:r>
      <w:r w:rsidR="00A54D39" w:rsidRPr="00AC3A88">
        <w:rPr>
          <w:color w:val="00B0F0"/>
          <w:sz w:val="24"/>
          <w:szCs w:val="24"/>
          <w:highlight w:val="green"/>
        </w:rPr>
        <w:t>’</w:t>
      </w:r>
      <w:r w:rsidR="00A54D39" w:rsidRPr="00AC3A88">
        <w:rPr>
          <w:sz w:val="24"/>
          <w:szCs w:val="24"/>
          <w:highlight w:val="green"/>
        </w:rPr>
        <w:t>s not my knee</w:t>
      </w:r>
      <w:r w:rsidR="00A54D39" w:rsidRPr="00AC3A88">
        <w:rPr>
          <w:color w:val="00B0F0"/>
          <w:sz w:val="24"/>
          <w:szCs w:val="24"/>
          <w:highlight w:val="green"/>
        </w:rPr>
        <w:t>”</w:t>
      </w:r>
      <w:r w:rsidRPr="00AC3A88">
        <w:rPr>
          <w:sz w:val="24"/>
          <w:szCs w:val="24"/>
        </w:rPr>
        <w:t xml:space="preserve"> – understanding ongoing pain and discomfort after total knee replacement through (re)embodiment. </w:t>
      </w:r>
      <w:r w:rsidRPr="00AC3A88">
        <w:rPr>
          <w:i/>
          <w:iCs/>
          <w:sz w:val="24"/>
          <w:szCs w:val="24"/>
        </w:rPr>
        <w:t>Arthritis Care and Research</w:t>
      </w:r>
      <w:r w:rsidRPr="00AC3A88">
        <w:rPr>
          <w:sz w:val="24"/>
          <w:szCs w:val="24"/>
        </w:rPr>
        <w:t xml:space="preserve">. 2021; Accepted Author Manuscript. https://doi.org/10.1002/acr.24534. </w:t>
      </w:r>
    </w:p>
    <w:p w14:paraId="421BB7BE" w14:textId="45B095DB" w:rsidR="007F108A" w:rsidRPr="00AC3A88" w:rsidRDefault="009007F7" w:rsidP="0A2299EC">
      <w:pPr>
        <w:rPr>
          <w:rStyle w:val="Hyperlink"/>
          <w:sz w:val="24"/>
          <w:szCs w:val="24"/>
        </w:rPr>
      </w:pPr>
      <w:r w:rsidRPr="00AC3A88">
        <w:rPr>
          <w:sz w:val="24"/>
          <w:szCs w:val="24"/>
        </w:rPr>
        <w:t>Moore, AJ, Gooberman</w:t>
      </w:r>
      <w:r w:rsidR="00B27925" w:rsidRPr="00AC3A88">
        <w:rPr>
          <w:sz w:val="24"/>
          <w:szCs w:val="24"/>
        </w:rPr>
        <w:t>-</w:t>
      </w:r>
      <w:r w:rsidRPr="00AC3A88">
        <w:rPr>
          <w:sz w:val="24"/>
          <w:szCs w:val="24"/>
        </w:rPr>
        <w:t xml:space="preserve">Hill, R. Why </w:t>
      </w:r>
      <w:r w:rsidR="00AC3A88" w:rsidRPr="00AC3A88">
        <w:rPr>
          <w:color w:val="00B0F0"/>
          <w:sz w:val="24"/>
          <w:szCs w:val="24"/>
        </w:rPr>
        <w:t>do not</w:t>
      </w:r>
      <w:r w:rsidRPr="00AC3A88">
        <w:rPr>
          <w:sz w:val="24"/>
          <w:szCs w:val="24"/>
        </w:rPr>
        <w:t xml:space="preserve"> patients seek help for chronic post</w:t>
      </w:r>
      <w:r w:rsidR="00B27925" w:rsidRPr="00AC3A88">
        <w:rPr>
          <w:sz w:val="24"/>
          <w:szCs w:val="24"/>
        </w:rPr>
        <w:t>-</w:t>
      </w:r>
      <w:r w:rsidRPr="00AC3A88">
        <w:rPr>
          <w:sz w:val="24"/>
          <w:szCs w:val="24"/>
        </w:rPr>
        <w:t xml:space="preserve">surgical pain after knee replacement? A qualitative investigation. </w:t>
      </w:r>
      <w:r w:rsidRPr="00AC3A88">
        <w:rPr>
          <w:i/>
          <w:iCs/>
          <w:sz w:val="24"/>
          <w:szCs w:val="24"/>
        </w:rPr>
        <w:t>Health Expect</w:t>
      </w:r>
      <w:r w:rsidR="0683224E" w:rsidRPr="00AC3A88">
        <w:rPr>
          <w:i/>
          <w:iCs/>
          <w:sz w:val="24"/>
          <w:szCs w:val="24"/>
        </w:rPr>
        <w:t>ations</w:t>
      </w:r>
      <w:r w:rsidRPr="00AC3A88">
        <w:rPr>
          <w:sz w:val="24"/>
          <w:szCs w:val="24"/>
        </w:rPr>
        <w:t xml:space="preserve">, 2020 </w:t>
      </w:r>
      <w:r w:rsidR="00277A91" w:rsidRPr="00AC3A88">
        <w:rPr>
          <w:sz w:val="24"/>
          <w:szCs w:val="24"/>
        </w:rPr>
        <w:t>23: 1202</w:t>
      </w:r>
      <w:r w:rsidR="00AC3A88" w:rsidRPr="00AC3A88">
        <w:rPr>
          <w:color w:val="00B0F0"/>
          <w:sz w:val="24"/>
          <w:szCs w:val="24"/>
        </w:rPr>
        <w:t>–1</w:t>
      </w:r>
      <w:r w:rsidR="00277A91" w:rsidRPr="00AC3A88">
        <w:rPr>
          <w:sz w:val="24"/>
          <w:szCs w:val="24"/>
        </w:rPr>
        <w:t xml:space="preserve">212. </w:t>
      </w:r>
      <w:r w:rsidRPr="00AC3A88">
        <w:rPr>
          <w:sz w:val="24"/>
          <w:szCs w:val="24"/>
        </w:rPr>
        <w:t>https://doi.org/10.1111/hex.13098</w:t>
      </w:r>
    </w:p>
    <w:p w14:paraId="27BB761A" w14:textId="2C42A1D0" w:rsidR="7C72CCB4" w:rsidRPr="00AC3A88" w:rsidRDefault="7C72CCB4" w:rsidP="7C72CCB4">
      <w:pPr>
        <w:rPr>
          <w:sz w:val="24"/>
          <w:szCs w:val="24"/>
        </w:rPr>
      </w:pPr>
      <w:r w:rsidRPr="00AC3A88">
        <w:rPr>
          <w:sz w:val="24"/>
          <w:szCs w:val="24"/>
        </w:rPr>
        <w:t xml:space="preserve">Moore AJ, Wylde V, Bruce J, Howells N, Bertram W, Eccleston C, Gooberman-Hill R. Experiences of recovery and a new care pathway for people with pain after total knee replacement: qualitative research embedded in the STAR trial. </w:t>
      </w:r>
      <w:r w:rsidRPr="00AC3A88">
        <w:rPr>
          <w:i/>
          <w:iCs/>
          <w:sz w:val="24"/>
          <w:szCs w:val="24"/>
        </w:rPr>
        <w:t>BMC Musculoskeletal Disorders</w:t>
      </w:r>
      <w:r w:rsidRPr="00AC3A88">
        <w:rPr>
          <w:sz w:val="24"/>
          <w:szCs w:val="24"/>
        </w:rPr>
        <w:t>, in press.</w:t>
      </w:r>
    </w:p>
    <w:p w14:paraId="31D2F35E" w14:textId="4A56C13F" w:rsidR="001D736C" w:rsidRPr="00AC3A88" w:rsidRDefault="001D736C" w:rsidP="00677602">
      <w:pPr>
        <w:rPr>
          <w:sz w:val="24"/>
          <w:szCs w:val="24"/>
        </w:rPr>
      </w:pPr>
      <w:r w:rsidRPr="00AC3A88">
        <w:rPr>
          <w:sz w:val="24"/>
          <w:szCs w:val="24"/>
        </w:rPr>
        <w:t>Pinedo-Villanueva R, Khalid S, Wylde V, Gooberman-Hill R, Soni A, Judge A. Identifying individuals with chronic pain after knee replacement: a population-cohort, cluster-analysis of Oxford knee scores in 128,145 patients from the English National Health Service.</w:t>
      </w:r>
      <w:r w:rsidRPr="00AC3A88">
        <w:t xml:space="preserve"> </w:t>
      </w:r>
      <w:r w:rsidRPr="00AC3A88">
        <w:rPr>
          <w:i/>
          <w:iCs/>
          <w:sz w:val="24"/>
          <w:szCs w:val="24"/>
        </w:rPr>
        <w:t>BMC Musculoskeletal Disorders,</w:t>
      </w:r>
      <w:r w:rsidRPr="00AC3A88">
        <w:rPr>
          <w:sz w:val="24"/>
          <w:szCs w:val="24"/>
        </w:rPr>
        <w:t xml:space="preserve"> 2018 Oct 2;19(1):354.</w:t>
      </w:r>
      <w:r w:rsidRPr="00AC3A88">
        <w:t xml:space="preserve"> https://bmcmusculoskeletdisord.biomedcentral.com/articles/10.1186/s12891-018-2270-9</w:t>
      </w:r>
    </w:p>
    <w:p w14:paraId="1F495EA4" w14:textId="77777777" w:rsidR="001D736C" w:rsidRPr="00AC3A88" w:rsidRDefault="077D8620" w:rsidP="050700A0">
      <w:pPr>
        <w:rPr>
          <w:sz w:val="24"/>
          <w:szCs w:val="24"/>
        </w:rPr>
      </w:pPr>
      <w:r w:rsidRPr="00AC3A88">
        <w:rPr>
          <w:sz w:val="24"/>
          <w:szCs w:val="24"/>
        </w:rPr>
        <w:t xml:space="preserve">Wylde V, Bertram W, Beswick AD, Blom AW, Bruce J, Burston A, Dennis J, Garfield K, Howells N, Lane A, McCabe C, Moore AJ, Noble S, Peters TJ, Price A, Sanderson E, Toms AD, Walsh D, White S, Gooberman-Hill R. Clinical and cost-effectiveness of the STAR care pathway </w:t>
      </w:r>
      <w:r w:rsidRPr="00AC3A88">
        <w:rPr>
          <w:sz w:val="24"/>
          <w:szCs w:val="24"/>
          <w:highlight w:val="magenta"/>
        </w:rPr>
        <w:t>compared to</w:t>
      </w:r>
      <w:r w:rsidRPr="00AC3A88">
        <w:rPr>
          <w:sz w:val="24"/>
          <w:szCs w:val="24"/>
        </w:rPr>
        <w:t xml:space="preserve"> usual care for patients with chronic pain after total knee replacement: study protocol for a UK randomised controlled trial. </w:t>
      </w:r>
      <w:r w:rsidRPr="00AC3A88">
        <w:rPr>
          <w:i/>
          <w:iCs/>
          <w:sz w:val="24"/>
          <w:szCs w:val="24"/>
        </w:rPr>
        <w:t>Trials</w:t>
      </w:r>
      <w:r w:rsidRPr="00AC3A88">
        <w:rPr>
          <w:sz w:val="24"/>
          <w:szCs w:val="24"/>
        </w:rPr>
        <w:t>, 2018 Feb 21;19(1):132</w:t>
      </w:r>
    </w:p>
    <w:p w14:paraId="34B58812" w14:textId="135C0495" w:rsidR="001D736C" w:rsidRPr="00AC3A88" w:rsidRDefault="077D8620" w:rsidP="050700A0">
      <w:pPr>
        <w:spacing w:after="120" w:line="360" w:lineRule="auto"/>
        <w:rPr>
          <w:sz w:val="24"/>
          <w:szCs w:val="24"/>
        </w:rPr>
      </w:pPr>
      <w:r w:rsidRPr="00AC3A88">
        <w:rPr>
          <w:sz w:val="24"/>
          <w:szCs w:val="24"/>
        </w:rPr>
        <w:t>https://trialsjournal.biomedcentral.com/articles/10.1186/s13063-018-2516-8</w:t>
      </w:r>
    </w:p>
    <w:p w14:paraId="04CF1ABE" w14:textId="2C543AC9" w:rsidR="001D736C" w:rsidRPr="00AC3A88" w:rsidRDefault="001D736C" w:rsidP="00677602">
      <w:pPr>
        <w:rPr>
          <w:sz w:val="24"/>
          <w:szCs w:val="24"/>
        </w:rPr>
      </w:pPr>
      <w:r w:rsidRPr="00AC3A88">
        <w:rPr>
          <w:sz w:val="24"/>
          <w:szCs w:val="24"/>
        </w:rPr>
        <w:t xml:space="preserve">Wylde V, Beswick AD, Bruce J, Blom AW, Howells N, Gooberman-Hill R. Chronic pain after total knee replacement. </w:t>
      </w:r>
      <w:r w:rsidRPr="00AC3A88">
        <w:rPr>
          <w:i/>
          <w:iCs/>
          <w:sz w:val="24"/>
          <w:szCs w:val="24"/>
        </w:rPr>
        <w:t>EFORT Open Reviews</w:t>
      </w:r>
      <w:r w:rsidRPr="00AC3A88">
        <w:rPr>
          <w:sz w:val="24"/>
          <w:szCs w:val="24"/>
        </w:rPr>
        <w:t>, 2018 Aug 16;3(8):461</w:t>
      </w:r>
      <w:r w:rsidR="00AC3A88" w:rsidRPr="00AC3A88">
        <w:rPr>
          <w:color w:val="00B0F0"/>
          <w:sz w:val="24"/>
          <w:szCs w:val="24"/>
        </w:rPr>
        <w:t>–4</w:t>
      </w:r>
      <w:r w:rsidRPr="00AC3A88">
        <w:rPr>
          <w:sz w:val="24"/>
          <w:szCs w:val="24"/>
        </w:rPr>
        <w:t>70.</w:t>
      </w:r>
      <w:r w:rsidRPr="00AC3A88">
        <w:t xml:space="preserve"> </w:t>
      </w:r>
      <w:r w:rsidRPr="00AC3A88">
        <w:rPr>
          <w:sz w:val="24"/>
          <w:szCs w:val="24"/>
        </w:rPr>
        <w:t>https://online.boneandjoint.org.uk/doi/full/10.1302/2058-5241.3.180004</w:t>
      </w:r>
    </w:p>
    <w:p w14:paraId="34266D9E" w14:textId="386B7DF6" w:rsidR="001D736C" w:rsidRPr="00AC3A88" w:rsidRDefault="46226B51" w:rsidP="050700A0">
      <w:pPr>
        <w:rPr>
          <w:rStyle w:val="Hyperlink"/>
          <w:sz w:val="24"/>
          <w:szCs w:val="24"/>
        </w:rPr>
      </w:pPr>
      <w:r w:rsidRPr="00AC3A88">
        <w:rPr>
          <w:sz w:val="24"/>
          <w:szCs w:val="24"/>
        </w:rPr>
        <w:t xml:space="preserve">Wylde V, Beswick AD, Dennis J, Gooberman-Hill R. Post-operative patient-related risk factors for chronic pain after total knee replacement: a systematic review. </w:t>
      </w:r>
      <w:r w:rsidRPr="00AC3A88">
        <w:rPr>
          <w:i/>
          <w:iCs/>
          <w:sz w:val="24"/>
          <w:szCs w:val="24"/>
        </w:rPr>
        <w:t>BMJ Open</w:t>
      </w:r>
      <w:r w:rsidRPr="00AC3A88">
        <w:rPr>
          <w:sz w:val="24"/>
          <w:szCs w:val="24"/>
        </w:rPr>
        <w:t xml:space="preserve">, 2017, 3;7(11):e018105. https://bmjopen.bmj.com/content/7/11/e018105.long </w:t>
      </w:r>
    </w:p>
    <w:p w14:paraId="1C7C9809" w14:textId="2A097DF9" w:rsidR="001D736C" w:rsidRPr="00AC3A88" w:rsidRDefault="46226B51" w:rsidP="050700A0">
      <w:pPr>
        <w:rPr>
          <w:sz w:val="24"/>
          <w:szCs w:val="24"/>
        </w:rPr>
      </w:pPr>
      <w:r w:rsidRPr="00AC3A88">
        <w:rPr>
          <w:sz w:val="24"/>
          <w:szCs w:val="24"/>
        </w:rPr>
        <w:t xml:space="preserve">Wylde V, Dennis J, Beswick A, Bruce J, Eccleston C, Howells N, Peters T, Gooberman-Hill R. Systematic review of the management of chronic pain after surgery. </w:t>
      </w:r>
      <w:r w:rsidRPr="00AC3A88">
        <w:rPr>
          <w:i/>
          <w:iCs/>
          <w:sz w:val="24"/>
          <w:szCs w:val="24"/>
        </w:rPr>
        <w:t>British Journal of Surgery</w:t>
      </w:r>
      <w:r w:rsidRPr="00AC3A88">
        <w:rPr>
          <w:sz w:val="24"/>
          <w:szCs w:val="24"/>
        </w:rPr>
        <w:t>, 2017; 104(10):1293</w:t>
      </w:r>
      <w:r w:rsidR="00AC3A88" w:rsidRPr="00AC3A88">
        <w:rPr>
          <w:color w:val="00B0F0"/>
          <w:sz w:val="24"/>
          <w:szCs w:val="24"/>
        </w:rPr>
        <w:t>–1</w:t>
      </w:r>
      <w:r w:rsidRPr="00AC3A88">
        <w:rPr>
          <w:sz w:val="24"/>
          <w:szCs w:val="24"/>
        </w:rPr>
        <w:t xml:space="preserve">306. https://bjssjournals.onlinelibrary.wiley.com/doi/full/10.1002/bjs.10601 </w:t>
      </w:r>
    </w:p>
    <w:p w14:paraId="1841AA57" w14:textId="3912E894" w:rsidR="001D736C" w:rsidRPr="00AC3A88" w:rsidRDefault="001D736C" w:rsidP="00677602">
      <w:pPr>
        <w:rPr>
          <w:sz w:val="24"/>
          <w:szCs w:val="24"/>
        </w:rPr>
      </w:pPr>
      <w:r w:rsidRPr="00AC3A88">
        <w:rPr>
          <w:sz w:val="24"/>
          <w:szCs w:val="24"/>
        </w:rPr>
        <w:t xml:space="preserve">Wylde V, Dennis J, Gooberman-Hill R, Beswick AD. </w:t>
      </w:r>
      <w:r w:rsidR="00766CB7" w:rsidRPr="00AC3A88">
        <w:rPr>
          <w:sz w:val="24"/>
          <w:szCs w:val="24"/>
        </w:rPr>
        <w:t>E</w:t>
      </w:r>
      <w:r w:rsidRPr="00AC3A88">
        <w:rPr>
          <w:sz w:val="24"/>
          <w:szCs w:val="24"/>
        </w:rPr>
        <w:t xml:space="preserve">ffectiveness of postdischarge interventions for reducing the severity of chronic pain after total knee replacement: </w:t>
      </w:r>
      <w:r w:rsidR="00766CB7" w:rsidRPr="00AC3A88">
        <w:rPr>
          <w:sz w:val="24"/>
          <w:szCs w:val="24"/>
        </w:rPr>
        <w:t>s</w:t>
      </w:r>
      <w:r w:rsidRPr="00AC3A88">
        <w:rPr>
          <w:sz w:val="24"/>
          <w:szCs w:val="24"/>
        </w:rPr>
        <w:t xml:space="preserve">ystematic review of randomised trials. </w:t>
      </w:r>
      <w:r w:rsidRPr="00AC3A88">
        <w:rPr>
          <w:i/>
          <w:iCs/>
          <w:sz w:val="24"/>
          <w:szCs w:val="24"/>
        </w:rPr>
        <w:t xml:space="preserve">BMJ Open, </w:t>
      </w:r>
      <w:r w:rsidRPr="00AC3A88">
        <w:rPr>
          <w:sz w:val="24"/>
          <w:szCs w:val="24"/>
        </w:rPr>
        <w:t>2018; 8:e020368. https://bmjopen.bmj.com/content/8/2/e020368.long</w:t>
      </w:r>
    </w:p>
    <w:p w14:paraId="2A3091BD" w14:textId="27D954DE" w:rsidR="001D736C" w:rsidRPr="00AC3A88" w:rsidRDefault="001D736C" w:rsidP="00677602">
      <w:pPr>
        <w:rPr>
          <w:sz w:val="24"/>
          <w:szCs w:val="24"/>
        </w:rPr>
      </w:pPr>
      <w:r w:rsidRPr="00AC3A88">
        <w:rPr>
          <w:sz w:val="24"/>
          <w:szCs w:val="24"/>
        </w:rPr>
        <w:t xml:space="preserve">Wylde V, Howells N, Bertram W, Moore AJ, Bruce J, McCabe C, Blom AW, Dennis J, Burston A, Gooberman-Hill R. Development of a complex intervention for people with chronic pain after knee replacement: the STAR care pathway. </w:t>
      </w:r>
      <w:r w:rsidRPr="00AC3A88">
        <w:rPr>
          <w:i/>
          <w:iCs/>
          <w:sz w:val="24"/>
          <w:szCs w:val="24"/>
        </w:rPr>
        <w:t>Trials</w:t>
      </w:r>
      <w:r w:rsidRPr="00AC3A88">
        <w:rPr>
          <w:sz w:val="24"/>
          <w:szCs w:val="24"/>
        </w:rPr>
        <w:t>, 2018, 19:61. https://trialsjournal.biomedcentral.com/articles/10.1186/s13063-017-2391-8</w:t>
      </w:r>
    </w:p>
    <w:p w14:paraId="6C9EFCB8" w14:textId="0AC32AFC" w:rsidR="001D736C" w:rsidRPr="00AC3A88" w:rsidRDefault="00220B3C" w:rsidP="7C72CCB4">
      <w:pPr>
        <w:rPr>
          <w:sz w:val="24"/>
          <w:szCs w:val="24"/>
        </w:rPr>
      </w:pPr>
      <w:r w:rsidRPr="00AC3A88">
        <w:rPr>
          <w:sz w:val="24"/>
          <w:szCs w:val="24"/>
        </w:rPr>
        <w:t>Wylde V, Sanderson E, Peters TJ, Bertram W, Howells N, Bruce J, Eccleston C</w:t>
      </w:r>
      <w:r w:rsidR="11CAE90E" w:rsidRPr="00AC3A88">
        <w:rPr>
          <w:sz w:val="24"/>
          <w:szCs w:val="24"/>
        </w:rPr>
        <w:t>,</w:t>
      </w:r>
      <w:r w:rsidRPr="00AC3A88">
        <w:rPr>
          <w:sz w:val="24"/>
          <w:szCs w:val="24"/>
        </w:rPr>
        <w:t xml:space="preserve"> Gooberman‐Hill R. Screening to identify postoperative pain and cross‐sectional associations between factors identified in this process with pain and function, three months after total knee replacement. </w:t>
      </w:r>
      <w:r w:rsidRPr="00AC3A88">
        <w:rPr>
          <w:i/>
          <w:iCs/>
          <w:sz w:val="24"/>
          <w:szCs w:val="24"/>
        </w:rPr>
        <w:t>Arthritis Care &amp; Research</w:t>
      </w:r>
      <w:r w:rsidR="00AC3A88" w:rsidRPr="00AC3A88">
        <w:rPr>
          <w:sz w:val="24"/>
          <w:szCs w:val="24"/>
        </w:rPr>
        <w:t xml:space="preserve"> </w:t>
      </w:r>
      <w:r w:rsidR="7C72CCB4" w:rsidRPr="00AC3A88">
        <w:rPr>
          <w:rFonts w:ascii="Calibri" w:eastAsia="Calibri" w:hAnsi="Calibri" w:cs="Calibri"/>
          <w:color w:val="4D8055"/>
          <w:sz w:val="24"/>
          <w:szCs w:val="24"/>
        </w:rPr>
        <w:t>2022 May;74(5):790</w:t>
      </w:r>
      <w:r w:rsidR="00AC3A88" w:rsidRPr="00AC3A88">
        <w:rPr>
          <w:rFonts w:ascii="Calibri" w:eastAsia="Calibri" w:hAnsi="Calibri" w:cs="Calibri"/>
          <w:color w:val="00B0F0"/>
          <w:sz w:val="24"/>
          <w:szCs w:val="24"/>
        </w:rPr>
        <w:t>–7</w:t>
      </w:r>
      <w:r w:rsidR="7C72CCB4" w:rsidRPr="00AC3A88">
        <w:rPr>
          <w:rFonts w:ascii="Calibri" w:eastAsia="Calibri" w:hAnsi="Calibri" w:cs="Calibri"/>
          <w:color w:val="4D8055"/>
          <w:sz w:val="24"/>
          <w:szCs w:val="24"/>
        </w:rPr>
        <w:t>98</w:t>
      </w:r>
      <w:r w:rsidRPr="00AC3A88">
        <w:rPr>
          <w:sz w:val="24"/>
          <w:szCs w:val="24"/>
        </w:rPr>
        <w:t>. https://doi.org/10.1002/acr.24516</w:t>
      </w:r>
    </w:p>
    <w:p w14:paraId="7CFC92AF" w14:textId="332076BD" w:rsidR="00220B3C" w:rsidRPr="00AC3A88" w:rsidRDefault="7C72CCB4" w:rsidP="7C72CCB4">
      <w:pPr>
        <w:rPr>
          <w:sz w:val="24"/>
          <w:szCs w:val="24"/>
        </w:rPr>
      </w:pPr>
      <w:r w:rsidRPr="00AC3A88">
        <w:rPr>
          <w:sz w:val="24"/>
          <w:szCs w:val="24"/>
        </w:rPr>
        <w:t xml:space="preserve">Wylde V, Bertram W, Sanderson E, Noble S, Howells N, Peters TJ, Beswick AD, Blom AW, Moore AJ, Bruce J, Walsh DA, Eccleston C, Harris S, Garfield K, White S, Toms A, Gooberman-Hill R; STAR trial group. The STAR care pathway for patients with pain at 3 months after total knee replacement: a multicentre, pragmatic, randomised, controlled trial </w:t>
      </w:r>
      <w:r w:rsidRPr="00AC3A88">
        <w:rPr>
          <w:i/>
          <w:iCs/>
          <w:sz w:val="24"/>
          <w:szCs w:val="24"/>
        </w:rPr>
        <w:t>Lancet Rheumatol</w:t>
      </w:r>
      <w:r w:rsidR="002C07A6" w:rsidRPr="00AC3A88">
        <w:rPr>
          <w:i/>
          <w:iCs/>
          <w:sz w:val="24"/>
          <w:szCs w:val="24"/>
        </w:rPr>
        <w:t>ogy</w:t>
      </w:r>
      <w:r w:rsidRPr="00AC3A88">
        <w:rPr>
          <w:sz w:val="24"/>
          <w:szCs w:val="24"/>
        </w:rPr>
        <w:t>. 2022 Jan 28;4(3):e188-e197. doi: 10.1016/S2665</w:t>
      </w:r>
      <w:r w:rsidR="00AC3A88" w:rsidRPr="00AC3A88">
        <w:rPr>
          <w:color w:val="00B0F0"/>
          <w:sz w:val="24"/>
          <w:szCs w:val="24"/>
        </w:rPr>
        <w:t>–9</w:t>
      </w:r>
      <w:r w:rsidRPr="00AC3A88">
        <w:rPr>
          <w:sz w:val="24"/>
          <w:szCs w:val="24"/>
        </w:rPr>
        <w:t>913(21)00371</w:t>
      </w:r>
      <w:r w:rsidR="00AC3A88" w:rsidRPr="00AC3A88">
        <w:rPr>
          <w:color w:val="00B0F0"/>
          <w:sz w:val="24"/>
          <w:szCs w:val="24"/>
        </w:rPr>
        <w:t>–4</w:t>
      </w:r>
      <w:r w:rsidRPr="00AC3A88">
        <w:rPr>
          <w:sz w:val="24"/>
          <w:szCs w:val="24"/>
        </w:rPr>
        <w:t>.</w:t>
      </w:r>
    </w:p>
    <w:p w14:paraId="3B8BD64F" w14:textId="535D7859" w:rsidR="00F61FF2" w:rsidRPr="00AC3A88" w:rsidRDefault="00F61FF2" w:rsidP="7C72CCB4">
      <w:pPr>
        <w:rPr>
          <w:b/>
          <w:bCs/>
          <w:sz w:val="24"/>
          <w:szCs w:val="24"/>
        </w:rPr>
      </w:pPr>
      <w:r w:rsidRPr="00AC3A88">
        <w:rPr>
          <w:b/>
          <w:bCs/>
          <w:sz w:val="24"/>
          <w:szCs w:val="24"/>
        </w:rPr>
        <w:t>In preparation</w:t>
      </w:r>
    </w:p>
    <w:p w14:paraId="5660C014" w14:textId="77777777" w:rsidR="00AC3A88" w:rsidRPr="00AC3A88" w:rsidRDefault="00F61FF2" w:rsidP="7C72CCB4">
      <w:pPr>
        <w:rPr>
          <w:sz w:val="24"/>
          <w:szCs w:val="24"/>
        </w:rPr>
      </w:pPr>
      <w:r w:rsidRPr="00AC3A88">
        <w:rPr>
          <w:sz w:val="24"/>
          <w:szCs w:val="24"/>
        </w:rPr>
        <w:t>Assessing the implementation of the STAR care pathway for people with chronic pain after total knee replacement.</w:t>
      </w:r>
    </w:p>
    <w:p w14:paraId="40EC6F6B" w14:textId="5A324A7F" w:rsidR="00055E98" w:rsidRPr="00AC3A88" w:rsidRDefault="00055E98" w:rsidP="7C72CCB4">
      <w:pPr>
        <w:rPr>
          <w:sz w:val="24"/>
          <w:szCs w:val="24"/>
        </w:rPr>
      </w:pPr>
      <w:r w:rsidRPr="00AC3A88">
        <w:rPr>
          <w:sz w:val="24"/>
          <w:szCs w:val="24"/>
        </w:rPr>
        <w:t>Modelled economic evaluation of the STAR intervention.</w:t>
      </w:r>
    </w:p>
    <w:p w14:paraId="2A521B27" w14:textId="153A69E1" w:rsidR="001D736C" w:rsidRPr="00AC3A88" w:rsidRDefault="001D736C" w:rsidP="49FD584F">
      <w:pPr>
        <w:rPr>
          <w:b/>
          <w:bCs/>
          <w:sz w:val="24"/>
          <w:szCs w:val="24"/>
        </w:rPr>
      </w:pPr>
      <w:r w:rsidRPr="00AC3A88">
        <w:rPr>
          <w:b/>
          <w:bCs/>
          <w:sz w:val="24"/>
          <w:szCs w:val="24"/>
        </w:rPr>
        <w:t>Other outputs</w:t>
      </w:r>
    </w:p>
    <w:p w14:paraId="4BB67BD9" w14:textId="77777777" w:rsidR="00AC3A88" w:rsidRPr="00AC3A88" w:rsidRDefault="001D736C" w:rsidP="00677602">
      <w:pPr>
        <w:rPr>
          <w:sz w:val="24"/>
          <w:szCs w:val="24"/>
        </w:rPr>
      </w:pPr>
      <w:r w:rsidRPr="00AC3A88">
        <w:rPr>
          <w:sz w:val="24"/>
          <w:szCs w:val="24"/>
        </w:rPr>
        <w:t xml:space="preserve">The Statistical Analysis Plan </w:t>
      </w:r>
      <w:r w:rsidR="62EB5C13" w:rsidRPr="00AC3A88">
        <w:rPr>
          <w:sz w:val="24"/>
          <w:szCs w:val="24"/>
        </w:rPr>
        <w:t>and Health Economics Analysis Plan</w:t>
      </w:r>
      <w:r w:rsidRPr="00AC3A88">
        <w:rPr>
          <w:sz w:val="24"/>
          <w:szCs w:val="24"/>
        </w:rPr>
        <w:t xml:space="preserve"> for the </w:t>
      </w:r>
      <w:r w:rsidR="3570A1E4" w:rsidRPr="00AC3A88">
        <w:rPr>
          <w:sz w:val="24"/>
          <w:szCs w:val="24"/>
        </w:rPr>
        <w:t>STAR randomised controlled</w:t>
      </w:r>
      <w:r w:rsidRPr="00AC3A88">
        <w:rPr>
          <w:sz w:val="24"/>
          <w:szCs w:val="24"/>
        </w:rPr>
        <w:t xml:space="preserve"> trial ha</w:t>
      </w:r>
      <w:r w:rsidR="1E3A8DC8" w:rsidRPr="00AC3A88">
        <w:rPr>
          <w:sz w:val="24"/>
          <w:szCs w:val="24"/>
        </w:rPr>
        <w:t>ve</w:t>
      </w:r>
      <w:r w:rsidRPr="00AC3A88">
        <w:rPr>
          <w:sz w:val="24"/>
          <w:szCs w:val="24"/>
        </w:rPr>
        <w:t xml:space="preserve"> been made publicly available.</w:t>
      </w:r>
    </w:p>
    <w:p w14:paraId="30E426DA" w14:textId="58B5A637" w:rsidR="001D736C" w:rsidRPr="00AC3A88" w:rsidRDefault="001D736C" w:rsidP="00677602">
      <w:pPr>
        <w:rPr>
          <w:rStyle w:val="Hyperlink"/>
        </w:rPr>
      </w:pPr>
      <w:r w:rsidRPr="00AC3A88">
        <w:rPr>
          <w:sz w:val="24"/>
          <w:szCs w:val="24"/>
        </w:rPr>
        <w:t>Sanderson E, Peters T, and Gooberman-Hill R. STAR Statistical Analysis Plan (2017). University of Bristol publications repository (http://research-information.bristol.ac.uk/en/publications/star-support-and-treatment-after-joint-replacement-statistical-analysis-plan(af2c669b-7b44-4435-8c33-a105303af792).html)</w:t>
      </w:r>
    </w:p>
    <w:p w14:paraId="64E3DA0F" w14:textId="17150060" w:rsidR="001D736C" w:rsidRPr="00AC3A88" w:rsidRDefault="2EB94230" w:rsidP="00677602">
      <w:pPr>
        <w:rPr>
          <w:sz w:val="24"/>
          <w:szCs w:val="24"/>
        </w:rPr>
      </w:pPr>
      <w:r w:rsidRPr="00AC3A88">
        <w:rPr>
          <w:sz w:val="24"/>
          <w:szCs w:val="24"/>
        </w:rPr>
        <w:t xml:space="preserve">Noble SM, and Harris SRS. </w:t>
      </w:r>
      <w:r w:rsidR="275A4965" w:rsidRPr="00AC3A88">
        <w:rPr>
          <w:sz w:val="24"/>
          <w:szCs w:val="24"/>
        </w:rPr>
        <w:t>Evaluation of a care pathway for patients with long-term pain after knee replacement. Health Economic Analysis Plan. Version 1.0. University of Bristol publications repository (</w:t>
      </w:r>
      <w:r w:rsidR="00CD17F1" w:rsidRPr="00AC3A88">
        <w:t>https://research-information.bris.ac.uk/ws/portalfiles/portal/281530345/STAR_HEAP_v1.0_June20_clean_pdf.pdf</w:t>
      </w:r>
      <w:r w:rsidR="3DFF6ED2" w:rsidRPr="00AC3A88">
        <w:rPr>
          <w:sz w:val="24"/>
          <w:szCs w:val="24"/>
        </w:rPr>
        <w:t>)</w:t>
      </w:r>
    </w:p>
    <w:p w14:paraId="69786C5A" w14:textId="62AA4776" w:rsidR="304F9AF7" w:rsidRPr="00AC3A88" w:rsidRDefault="304F9AF7" w:rsidP="304F9AF7">
      <w:pPr>
        <w:rPr>
          <w:sz w:val="24"/>
          <w:szCs w:val="24"/>
        </w:rPr>
      </w:pPr>
    </w:p>
    <w:p w14:paraId="27C2249D" w14:textId="77777777" w:rsidR="00AC3A88" w:rsidRPr="00AC3A88" w:rsidRDefault="001D736C" w:rsidP="00677602">
      <w:pPr>
        <w:rPr>
          <w:b/>
          <w:sz w:val="24"/>
          <w:szCs w:val="24"/>
        </w:rPr>
      </w:pPr>
      <w:r w:rsidRPr="00AC3A88">
        <w:rPr>
          <w:b/>
          <w:sz w:val="24"/>
          <w:szCs w:val="24"/>
        </w:rPr>
        <w:t>Conference posters and presentations</w:t>
      </w:r>
    </w:p>
    <w:p w14:paraId="69FE0C82" w14:textId="32BA14F1" w:rsidR="001D736C" w:rsidRPr="00AC3A88" w:rsidRDefault="00C02B20" w:rsidP="00677602">
      <w:pPr>
        <w:rPr>
          <w:b/>
          <w:i/>
          <w:sz w:val="24"/>
          <w:szCs w:val="24"/>
        </w:rPr>
      </w:pPr>
      <w:r w:rsidRPr="00AC3A88">
        <w:rPr>
          <w:b/>
          <w:bCs/>
          <w:i/>
          <w:iCs/>
          <w:sz w:val="24"/>
          <w:szCs w:val="24"/>
        </w:rPr>
        <w:t xml:space="preserve">Work </w:t>
      </w:r>
      <w:r w:rsidR="00FD51E9" w:rsidRPr="00AC3A88">
        <w:rPr>
          <w:b/>
          <w:bCs/>
          <w:i/>
          <w:iCs/>
          <w:sz w:val="24"/>
          <w:szCs w:val="24"/>
        </w:rPr>
        <w:t>p</w:t>
      </w:r>
      <w:r w:rsidRPr="00AC3A88">
        <w:rPr>
          <w:b/>
          <w:bCs/>
          <w:i/>
          <w:iCs/>
          <w:sz w:val="24"/>
          <w:szCs w:val="24"/>
        </w:rPr>
        <w:t>ackage 1</w:t>
      </w:r>
    </w:p>
    <w:p w14:paraId="7A49845C" w14:textId="79E56B94" w:rsidR="00957D26" w:rsidRPr="00AC3A88" w:rsidRDefault="298CD6FD" w:rsidP="050700A0">
      <w:pPr>
        <w:rPr>
          <w:sz w:val="24"/>
          <w:szCs w:val="24"/>
        </w:rPr>
      </w:pPr>
      <w:r w:rsidRPr="00AC3A88">
        <w:rPr>
          <w:sz w:val="24"/>
          <w:szCs w:val="24"/>
        </w:rPr>
        <w:t>Beswick AD, Dennis J, Wylde V, Bertram W, Blom AW, Gooberman-Hill R. The effectiveness of peri-operative interventions in preventing chronic pain in patients receiving primary total knee replacement: a systematic review. Poster at the European Orthopaedic Research Society conference, Galway, September 2018.</w:t>
      </w:r>
    </w:p>
    <w:p w14:paraId="5A2428F7" w14:textId="715C5615" w:rsidR="00957D26" w:rsidRPr="00AC3A88" w:rsidRDefault="298CD6FD" w:rsidP="050700A0">
      <w:pPr>
        <w:rPr>
          <w:sz w:val="24"/>
          <w:szCs w:val="24"/>
        </w:rPr>
      </w:pPr>
      <w:r w:rsidRPr="00AC3A88">
        <w:rPr>
          <w:sz w:val="24"/>
          <w:szCs w:val="24"/>
        </w:rPr>
        <w:t>Beswick A, Wylde V, Dennis J, Howells N, Gooberman-Hill R. Interventions for the management of long-term post-surgical pain after total knee replacement: a systematic review of randomised controlled trials. Poster at the European Society for Clinical and Economic Aspects of Osteoporosis and Osteoarthritis, Malaga, April 2016.</w:t>
      </w:r>
    </w:p>
    <w:p w14:paraId="5A0BCA83" w14:textId="2DEEA509" w:rsidR="00957D26" w:rsidRPr="00AC3A88" w:rsidRDefault="298CD6FD" w:rsidP="050700A0">
      <w:pPr>
        <w:rPr>
          <w:sz w:val="24"/>
          <w:szCs w:val="24"/>
        </w:rPr>
      </w:pPr>
      <w:r w:rsidRPr="00AC3A88">
        <w:rPr>
          <w:sz w:val="24"/>
          <w:szCs w:val="24"/>
        </w:rPr>
        <w:t>Beswick A, Wylde V, Dennis J, Howells N, Gooberman-Hill R. Interventions for the management of long-term post-surgical pain after total knee replacement: a systematic review of randomised controlled trials. Poster and presentation at the 13th meeting of the Combined Orthopaedic Associations, Cape Town, April 2016.</w:t>
      </w:r>
    </w:p>
    <w:p w14:paraId="4806BFF9" w14:textId="60C615D2" w:rsidR="00957D26" w:rsidRPr="00AC3A88" w:rsidRDefault="298CD6FD" w:rsidP="050700A0">
      <w:pPr>
        <w:rPr>
          <w:sz w:val="24"/>
          <w:szCs w:val="24"/>
        </w:rPr>
      </w:pPr>
      <w:r w:rsidRPr="00AC3A88">
        <w:rPr>
          <w:sz w:val="24"/>
          <w:szCs w:val="24"/>
        </w:rPr>
        <w:t>Dennis J, Wylde V, Beswick A, Bruce J, Eccleston C, Howells N, Peters T, Gooberman-Hill R Interventions for chronic pain after surgery: a systematic review. Poster at the Population Health Early Career Researchers</w:t>
      </w:r>
      <w:r w:rsidR="00AC3A88" w:rsidRPr="00AC3A88">
        <w:rPr>
          <w:color w:val="00B0F0"/>
          <w:sz w:val="24"/>
          <w:szCs w:val="24"/>
        </w:rPr>
        <w:t>’</w:t>
      </w:r>
      <w:r w:rsidRPr="00AC3A88">
        <w:rPr>
          <w:sz w:val="24"/>
          <w:szCs w:val="24"/>
        </w:rPr>
        <w:t xml:space="preserve"> Event and Annual Symposium, Bristol, December 2016.</w:t>
      </w:r>
    </w:p>
    <w:p w14:paraId="44586EBB" w14:textId="59E098F9" w:rsidR="00957D26" w:rsidRPr="00AC3A88" w:rsidRDefault="298CD6FD" w:rsidP="050700A0">
      <w:pPr>
        <w:rPr>
          <w:sz w:val="24"/>
          <w:szCs w:val="24"/>
        </w:rPr>
      </w:pPr>
      <w:r w:rsidRPr="00AC3A88">
        <w:rPr>
          <w:sz w:val="24"/>
          <w:szCs w:val="24"/>
        </w:rPr>
        <w:t>Dennis J, Wylde V, Beswick A, Bruce J, Eccleston C, Howells N, Peters T, Gooberman-Hill R. A systematic review to inform a trial of comprehensive pain management for patients with chronic pain after total knee replacement: the STAR experience. Poster at the International Clinical Trials Methodology Conference, Liverpool, May 2017.</w:t>
      </w:r>
    </w:p>
    <w:p w14:paraId="7B3036E9" w14:textId="6420906E" w:rsidR="00957D26" w:rsidRPr="00AC3A88" w:rsidRDefault="298CD6FD" w:rsidP="050700A0">
      <w:pPr>
        <w:rPr>
          <w:sz w:val="24"/>
          <w:szCs w:val="24"/>
        </w:rPr>
      </w:pPr>
      <w:r w:rsidRPr="00AC3A88">
        <w:rPr>
          <w:sz w:val="24"/>
          <w:szCs w:val="24"/>
        </w:rPr>
        <w:t>Dennis J, Wylde V, Murray J, Gooberman-Hill R, Beswick A. Use of tourniquets in knee replacement surgery and the development of chronic pain: a systematic review of randomised controlled trials. Poster at the European Orthopaedic Research Society Conference, Munich, September 2017 and North Bristol Trust Research day, February 2018.</w:t>
      </w:r>
    </w:p>
    <w:p w14:paraId="0CC3B49F" w14:textId="65CE0541" w:rsidR="00957D26" w:rsidRPr="00AC3A88" w:rsidRDefault="00957D26" w:rsidP="00957D26">
      <w:pPr>
        <w:rPr>
          <w:sz w:val="24"/>
          <w:szCs w:val="24"/>
        </w:rPr>
      </w:pPr>
      <w:r w:rsidRPr="00AC3A88">
        <w:rPr>
          <w:sz w:val="24"/>
          <w:szCs w:val="24"/>
        </w:rPr>
        <w:t>Khalid S, Gooberman-Hill R, Garriga C, Pinedo-Villanueva R, Arden N, Price A, Middleton R, Wylde V, Peters T, Blom A, Judge A. Post-surgical predictors of chronic pain after primary knee replacement. Poster at OARSI, Liverpool, April 2018</w:t>
      </w:r>
      <w:r w:rsidR="249D6D87" w:rsidRPr="00AC3A88">
        <w:rPr>
          <w:sz w:val="24"/>
          <w:szCs w:val="24"/>
        </w:rPr>
        <w:t>.</w:t>
      </w:r>
    </w:p>
    <w:p w14:paraId="33575999" w14:textId="1870B7BC" w:rsidR="00957D26" w:rsidRPr="00AC3A88" w:rsidRDefault="00957D26" w:rsidP="00957D26">
      <w:pPr>
        <w:rPr>
          <w:sz w:val="24"/>
          <w:szCs w:val="24"/>
        </w:rPr>
      </w:pPr>
      <w:r w:rsidRPr="00AC3A88">
        <w:rPr>
          <w:sz w:val="24"/>
          <w:szCs w:val="24"/>
        </w:rPr>
        <w:t>Wylde V, Dennis J, Beswick A, Bruce J, Eccleston C, Howells N, Peters T, Gooberman-Hill R. Management of chronic pain after surgery: a systematic review. Plenary podium presentation at the British Pain Society conference, Birmingham, May 2017.</w:t>
      </w:r>
    </w:p>
    <w:p w14:paraId="31E7363E" w14:textId="1B365AE9" w:rsidR="001D736C" w:rsidRPr="00AC3A88" w:rsidRDefault="00C02B20" w:rsidP="00677602">
      <w:pPr>
        <w:rPr>
          <w:b/>
          <w:i/>
          <w:sz w:val="24"/>
          <w:szCs w:val="24"/>
        </w:rPr>
      </w:pPr>
      <w:r w:rsidRPr="00AC3A88">
        <w:rPr>
          <w:b/>
          <w:i/>
          <w:sz w:val="24"/>
          <w:szCs w:val="24"/>
        </w:rPr>
        <w:t xml:space="preserve">Work </w:t>
      </w:r>
      <w:r w:rsidR="00FD51E9" w:rsidRPr="00AC3A88">
        <w:rPr>
          <w:b/>
          <w:i/>
          <w:sz w:val="24"/>
          <w:szCs w:val="24"/>
        </w:rPr>
        <w:t>p</w:t>
      </w:r>
      <w:r w:rsidRPr="00AC3A88">
        <w:rPr>
          <w:b/>
          <w:i/>
          <w:sz w:val="24"/>
          <w:szCs w:val="24"/>
        </w:rPr>
        <w:t>ackage 2</w:t>
      </w:r>
    </w:p>
    <w:p w14:paraId="30DC6D53" w14:textId="545296D6" w:rsidR="00957D26" w:rsidRPr="00AC3A88" w:rsidRDefault="00957D26" w:rsidP="00957D26">
      <w:pPr>
        <w:rPr>
          <w:sz w:val="24"/>
          <w:szCs w:val="24"/>
        </w:rPr>
      </w:pPr>
      <w:r w:rsidRPr="00AC3A88">
        <w:rPr>
          <w:sz w:val="24"/>
          <w:szCs w:val="24"/>
        </w:rPr>
        <w:t xml:space="preserve">Khalid S, Judge A, Villanueva R. An Unsupervised Learning Model for Pattern Recognition in Routinely Collected Healthcare </w:t>
      </w:r>
      <w:r w:rsidRPr="00AC3A88">
        <w:rPr>
          <w:sz w:val="24"/>
          <w:szCs w:val="24"/>
          <w:highlight w:val="magenta"/>
        </w:rPr>
        <w:t>Data</w:t>
      </w:r>
      <w:r w:rsidRPr="00AC3A88">
        <w:rPr>
          <w:sz w:val="24"/>
          <w:szCs w:val="24"/>
        </w:rPr>
        <w:t>. Paper at the 11th international health informatics conference, January 2018</w:t>
      </w:r>
    </w:p>
    <w:p w14:paraId="37C0DC76" w14:textId="77777777" w:rsidR="00957D26" w:rsidRPr="00AC3A88" w:rsidRDefault="00957D26" w:rsidP="00957D26">
      <w:pPr>
        <w:rPr>
          <w:sz w:val="24"/>
          <w:szCs w:val="24"/>
        </w:rPr>
      </w:pPr>
      <w:r w:rsidRPr="00AC3A88">
        <w:rPr>
          <w:sz w:val="24"/>
          <w:szCs w:val="24"/>
        </w:rPr>
        <w:t>Khalid S, Wylde V, Gooberman-Hill R, Judge A, Pinedo-Villanueva R. An Oxford Knee Score threshold to identify patients with chronic pain after knee replacement for a complex intervention trial. Poster at the International Clinical Trials Methodology Conference, Liverpool, May 2017</w:t>
      </w:r>
    </w:p>
    <w:p w14:paraId="4F88D35A" w14:textId="33B942E7" w:rsidR="00957D26" w:rsidRPr="00AC3A88" w:rsidRDefault="00957D26" w:rsidP="00957D26">
      <w:pPr>
        <w:rPr>
          <w:sz w:val="24"/>
          <w:szCs w:val="24"/>
        </w:rPr>
      </w:pPr>
      <w:r w:rsidRPr="00AC3A88">
        <w:rPr>
          <w:sz w:val="24"/>
          <w:szCs w:val="24"/>
        </w:rPr>
        <w:t>Pinedo-Villanueva R, Gooberman-Hill R, Arden N, Judge A. Persistent knee pain after total knee replacement: patient-reported outcomes from a dual-centre English cohort study. Poster at the European Society for Clinical and Economic Aspects of Osteoporosis and Osteoarthritis, Florence, March 2017</w:t>
      </w:r>
    </w:p>
    <w:p w14:paraId="63CCEF25" w14:textId="77777777" w:rsidR="00957D26" w:rsidRPr="00AC3A88" w:rsidRDefault="00957D26" w:rsidP="00957D26">
      <w:pPr>
        <w:rPr>
          <w:sz w:val="24"/>
          <w:szCs w:val="24"/>
        </w:rPr>
      </w:pPr>
      <w:r w:rsidRPr="00AC3A88">
        <w:rPr>
          <w:sz w:val="24"/>
          <w:szCs w:val="24"/>
        </w:rPr>
        <w:t>Pinedo-Villanueva R, Gooberman-Hill R, Judge A, Arden N. Healthcare resource use by patients with and without persistent pain after total knee replacement: findings from a dual-centre English cohort study. Poster at the European Society for Clinical and Economic Aspects of Osteoporosis and Osteoarthritis, Florence, March 2017</w:t>
      </w:r>
    </w:p>
    <w:p w14:paraId="0E18C2AB" w14:textId="77777777" w:rsidR="001D736C" w:rsidRPr="00AC3A88" w:rsidRDefault="001D736C" w:rsidP="00677602">
      <w:pPr>
        <w:rPr>
          <w:sz w:val="24"/>
          <w:szCs w:val="24"/>
        </w:rPr>
      </w:pPr>
      <w:r w:rsidRPr="00AC3A88">
        <w:rPr>
          <w:sz w:val="24"/>
          <w:szCs w:val="24"/>
        </w:rPr>
        <w:t>Pinedo-Villanueva R, Khalid S, Wylde V, Gooberman-Hill R, Judge A. A cut-off point in the Oxford knee score to identify patients with chronic pain after knee replacement. Poster presentation at the European Society for Clinical and Economic Aspects of Osteoporosis and Osteoarthritis, Florence, March 2017. Poster at the European Society for Clinical and Economic Aspects of Osteoporosis and Osteoarthritis, Florence, March 2017</w:t>
      </w:r>
    </w:p>
    <w:p w14:paraId="7F93F524" w14:textId="0F4A62C8" w:rsidR="001D736C" w:rsidRPr="00AC3A88" w:rsidRDefault="00C02B20" w:rsidP="00677602">
      <w:pPr>
        <w:rPr>
          <w:b/>
          <w:i/>
          <w:sz w:val="24"/>
          <w:szCs w:val="24"/>
        </w:rPr>
      </w:pPr>
      <w:r w:rsidRPr="00AC3A88">
        <w:rPr>
          <w:b/>
          <w:bCs/>
          <w:i/>
          <w:iCs/>
          <w:sz w:val="24"/>
          <w:szCs w:val="24"/>
        </w:rPr>
        <w:t xml:space="preserve">Work </w:t>
      </w:r>
      <w:r w:rsidR="00FD51E9" w:rsidRPr="00AC3A88">
        <w:rPr>
          <w:b/>
          <w:bCs/>
          <w:i/>
          <w:iCs/>
          <w:sz w:val="24"/>
          <w:szCs w:val="24"/>
        </w:rPr>
        <w:t>p</w:t>
      </w:r>
      <w:r w:rsidRPr="00AC3A88">
        <w:rPr>
          <w:b/>
          <w:bCs/>
          <w:i/>
          <w:iCs/>
          <w:sz w:val="24"/>
          <w:szCs w:val="24"/>
        </w:rPr>
        <w:t>ackage 3</w:t>
      </w:r>
    </w:p>
    <w:p w14:paraId="0F74FDA6" w14:textId="11BA960B" w:rsidR="00957D26" w:rsidRPr="00AC3A88" w:rsidRDefault="3A4F69B3" w:rsidP="050700A0">
      <w:pPr>
        <w:rPr>
          <w:sz w:val="24"/>
          <w:szCs w:val="24"/>
        </w:rPr>
      </w:pPr>
      <w:r w:rsidRPr="00AC3A88">
        <w:rPr>
          <w:sz w:val="24"/>
          <w:szCs w:val="24"/>
        </w:rPr>
        <w:t>Wylde V, Howells N, Bertram W, Moore AJ, Bruce J, McCabe C, Blom AW, Dennis J, Burston A, Gooberman-Hill R. Development of a complex intervention for patients with chronic pain after knee replacement. Poster at the International Clinical Trials Methodology Conference, Liverpool, May 2017</w:t>
      </w:r>
      <w:r w:rsidR="36BA9355" w:rsidRPr="00AC3A88">
        <w:rPr>
          <w:sz w:val="24"/>
          <w:szCs w:val="24"/>
        </w:rPr>
        <w:t>.</w:t>
      </w:r>
    </w:p>
    <w:p w14:paraId="0CEA760D" w14:textId="4A99511A" w:rsidR="00957D26" w:rsidRPr="00AC3A88" w:rsidRDefault="00957D26" w:rsidP="00957D26">
      <w:pPr>
        <w:rPr>
          <w:sz w:val="24"/>
          <w:szCs w:val="24"/>
        </w:rPr>
      </w:pPr>
      <w:r w:rsidRPr="00AC3A88">
        <w:rPr>
          <w:sz w:val="24"/>
          <w:szCs w:val="24"/>
        </w:rPr>
        <w:t>Wylde V, Howells N, Bertram W, Moore AJ, Bruce J, McCabe C, Blom AW, Dennis J, Burston A, Gooberman-Hill R. Refining a complex intervention for patients with chronic pain after total knee replacement. Poster at the British Pain Society conference, Birmingham, May 2017</w:t>
      </w:r>
      <w:r w:rsidR="428BD359" w:rsidRPr="00AC3A88">
        <w:rPr>
          <w:sz w:val="24"/>
          <w:szCs w:val="24"/>
        </w:rPr>
        <w:t>.</w:t>
      </w:r>
    </w:p>
    <w:p w14:paraId="7DB2DCA1" w14:textId="18A9F78A" w:rsidR="00957D26" w:rsidRPr="00AC3A88" w:rsidRDefault="412C5ADA" w:rsidP="050700A0">
      <w:pPr>
        <w:rPr>
          <w:sz w:val="24"/>
          <w:szCs w:val="24"/>
        </w:rPr>
      </w:pPr>
      <w:r w:rsidRPr="00AC3A88">
        <w:rPr>
          <w:sz w:val="24"/>
          <w:szCs w:val="24"/>
        </w:rPr>
        <w:t>Wylde V, Howells N, MacKichan F, Bruce J, McCabe C, Blom A, Dieppe P, Gooberman-Hill R. Developing a complex intervention for patients with long-term pain after total knee arthroplasty. Poster at the European Pain Federation Symposium, Dubrovnik, September 2016</w:t>
      </w:r>
      <w:r w:rsidR="5C14A936" w:rsidRPr="00AC3A88">
        <w:rPr>
          <w:sz w:val="24"/>
          <w:szCs w:val="24"/>
        </w:rPr>
        <w:t>.</w:t>
      </w:r>
    </w:p>
    <w:p w14:paraId="53606560" w14:textId="4D8FE8C7" w:rsidR="00957D26" w:rsidRPr="00AC3A88" w:rsidRDefault="412C5ADA" w:rsidP="050700A0">
      <w:pPr>
        <w:rPr>
          <w:sz w:val="24"/>
          <w:szCs w:val="24"/>
        </w:rPr>
      </w:pPr>
      <w:r w:rsidRPr="00AC3A88">
        <w:rPr>
          <w:sz w:val="24"/>
          <w:szCs w:val="24"/>
        </w:rPr>
        <w:t>Wylde V, Howells N, MacKichan F, Bruce J, McCabe C, Blom A, Dieppe P, Gooberman-Hill R. Developing a complex intervention for patients with long-term pain after total knee replacement. Poster at the British Pain Society Annual Scientific Conference, Harrogate, May 2016</w:t>
      </w:r>
      <w:r w:rsidR="5C14A936" w:rsidRPr="00AC3A88">
        <w:rPr>
          <w:sz w:val="24"/>
          <w:szCs w:val="24"/>
        </w:rPr>
        <w:t>.</w:t>
      </w:r>
    </w:p>
    <w:p w14:paraId="010DFDAB" w14:textId="741A283B" w:rsidR="00957D26" w:rsidRPr="00AC3A88" w:rsidRDefault="412C5ADA" w:rsidP="050700A0">
      <w:pPr>
        <w:rPr>
          <w:sz w:val="24"/>
          <w:szCs w:val="24"/>
        </w:rPr>
      </w:pPr>
      <w:r w:rsidRPr="00AC3A88">
        <w:rPr>
          <w:sz w:val="24"/>
          <w:szCs w:val="24"/>
        </w:rPr>
        <w:t>Wylde V, Howells N, MacKichan F, Bruce J, McCabe C, Blom A, Dieppe P, Gooberman-Hill R. Developing a complex intervention for patients with osteoarthritis who have long-term pain after total knee replacement. Poster at the European Society for Clinical and Economic Aspects of Osteoporosis and Osteoarthritis, Malaga, April 2016</w:t>
      </w:r>
      <w:r w:rsidR="1A99A4F2" w:rsidRPr="00AC3A88">
        <w:rPr>
          <w:sz w:val="24"/>
          <w:szCs w:val="24"/>
        </w:rPr>
        <w:t>.</w:t>
      </w:r>
    </w:p>
    <w:p w14:paraId="330DA356" w14:textId="3F2F6B0E" w:rsidR="00957D26" w:rsidRPr="00AC3A88" w:rsidRDefault="00957D26" w:rsidP="00957D26">
      <w:pPr>
        <w:rPr>
          <w:sz w:val="24"/>
          <w:szCs w:val="24"/>
        </w:rPr>
      </w:pPr>
      <w:bookmarkStart w:id="166" w:name="_Hlk515442288"/>
      <w:r w:rsidRPr="00AC3A88">
        <w:rPr>
          <w:sz w:val="24"/>
          <w:szCs w:val="24"/>
        </w:rPr>
        <w:t>Wylde V, Moore A, Howells N, MacKichan F, Bruce J, McCabe C, Blom A, Dieppe P, Gooberman-Hill R. Developing a complex intervention for patients with long-term pain after total knee arthroplasty. Poster at the European Orthopaedic Research Society, Bologna, September 2016</w:t>
      </w:r>
      <w:r w:rsidR="6C2BA28B" w:rsidRPr="00AC3A88">
        <w:rPr>
          <w:sz w:val="24"/>
          <w:szCs w:val="24"/>
        </w:rPr>
        <w:t>.</w:t>
      </w:r>
      <w:bookmarkEnd w:id="166"/>
    </w:p>
    <w:p w14:paraId="02254BEF" w14:textId="33BC46BC" w:rsidR="001D736C" w:rsidRPr="00AC3A88" w:rsidRDefault="00C02B20" w:rsidP="00677602">
      <w:pPr>
        <w:rPr>
          <w:b/>
          <w:i/>
          <w:sz w:val="24"/>
          <w:szCs w:val="24"/>
        </w:rPr>
      </w:pPr>
      <w:r w:rsidRPr="00AC3A88">
        <w:rPr>
          <w:b/>
          <w:bCs/>
          <w:i/>
          <w:iCs/>
          <w:sz w:val="24"/>
          <w:szCs w:val="24"/>
        </w:rPr>
        <w:t xml:space="preserve">Work </w:t>
      </w:r>
      <w:r w:rsidR="00FD51E9" w:rsidRPr="00AC3A88">
        <w:rPr>
          <w:b/>
          <w:bCs/>
          <w:i/>
          <w:iCs/>
          <w:sz w:val="24"/>
          <w:szCs w:val="24"/>
        </w:rPr>
        <w:t>p</w:t>
      </w:r>
      <w:r w:rsidRPr="00AC3A88">
        <w:rPr>
          <w:b/>
          <w:bCs/>
          <w:i/>
          <w:iCs/>
          <w:sz w:val="24"/>
          <w:szCs w:val="24"/>
        </w:rPr>
        <w:t>ackage 4</w:t>
      </w:r>
    </w:p>
    <w:p w14:paraId="223B57B5" w14:textId="5FC0DFBF" w:rsidR="00BA75B6" w:rsidRPr="00AC3A88" w:rsidRDefault="552EECE3" w:rsidP="050700A0">
      <w:pPr>
        <w:rPr>
          <w:sz w:val="24"/>
          <w:szCs w:val="24"/>
        </w:rPr>
      </w:pPr>
      <w:r w:rsidRPr="00AC3A88">
        <w:rPr>
          <w:sz w:val="24"/>
          <w:szCs w:val="24"/>
        </w:rPr>
        <w:t>Bertram W, Moore AJ, Gooberman-Hill R. Optimising informed consent within a randomised controlled trial of a new care pathway for chronic post-surgical pain after total knee replacement. Poster at the British Pain Society conference, Birmingham, May 2017.</w:t>
      </w:r>
    </w:p>
    <w:p w14:paraId="4B361F75" w14:textId="6471F5B8" w:rsidR="00BA75B6" w:rsidRPr="00AC3A88" w:rsidRDefault="00BA75B6" w:rsidP="00BA75B6">
      <w:pPr>
        <w:rPr>
          <w:sz w:val="24"/>
          <w:szCs w:val="24"/>
        </w:rPr>
      </w:pPr>
      <w:bookmarkStart w:id="167" w:name="_Hlk515442184"/>
      <w:r w:rsidRPr="00AC3A88">
        <w:rPr>
          <w:sz w:val="24"/>
          <w:szCs w:val="24"/>
        </w:rPr>
        <w:t>Bertram W, Wylde V, Beswick AD, Blom AW, Bruce J, Burston A, Dennis J, Garfield K, Howells N, Lane A, McCabe C, Moore AJ, Noble S, Peters TJ1, Price A, Sanderson E, Toms AD, Walsh DA, White S, Gooberman-Hill R. Support and Treatment After Replacement: The STAR Trial. Poster at the North Bristol NHS Trust Research Day, February 2018</w:t>
      </w:r>
      <w:r w:rsidR="4D3141ED" w:rsidRPr="00AC3A88">
        <w:rPr>
          <w:sz w:val="24"/>
          <w:szCs w:val="24"/>
        </w:rPr>
        <w:t>.</w:t>
      </w:r>
      <w:bookmarkEnd w:id="167"/>
    </w:p>
    <w:p w14:paraId="5DB4A866" w14:textId="58F256FD" w:rsidR="001D736C" w:rsidRPr="00AC3A88" w:rsidRDefault="00C02B20" w:rsidP="050700A0">
      <w:pPr>
        <w:rPr>
          <w:b/>
          <w:bCs/>
          <w:i/>
          <w:iCs/>
          <w:sz w:val="24"/>
          <w:szCs w:val="24"/>
        </w:rPr>
      </w:pPr>
      <w:r w:rsidRPr="00AC3A88">
        <w:rPr>
          <w:b/>
          <w:bCs/>
          <w:i/>
          <w:iCs/>
          <w:sz w:val="24"/>
          <w:szCs w:val="24"/>
        </w:rPr>
        <w:t xml:space="preserve">Work </w:t>
      </w:r>
      <w:r w:rsidR="00FD51E9" w:rsidRPr="00AC3A88">
        <w:rPr>
          <w:b/>
          <w:bCs/>
          <w:i/>
          <w:iCs/>
          <w:sz w:val="24"/>
          <w:szCs w:val="24"/>
        </w:rPr>
        <w:t>p</w:t>
      </w:r>
      <w:r w:rsidRPr="00AC3A88">
        <w:rPr>
          <w:b/>
          <w:bCs/>
          <w:i/>
          <w:iCs/>
          <w:sz w:val="24"/>
          <w:szCs w:val="24"/>
        </w:rPr>
        <w:t>ackage 5</w:t>
      </w:r>
    </w:p>
    <w:p w14:paraId="23C9A715" w14:textId="145D540A" w:rsidR="00BA75B6" w:rsidRPr="00AC3A88" w:rsidRDefault="00BA75B6" w:rsidP="00BA75B6">
      <w:pPr>
        <w:rPr>
          <w:sz w:val="24"/>
          <w:szCs w:val="24"/>
        </w:rPr>
      </w:pPr>
      <w:r w:rsidRPr="00AC3A88">
        <w:rPr>
          <w:sz w:val="24"/>
          <w:szCs w:val="24"/>
        </w:rPr>
        <w:t>Moore AJ, Gooberman-Hill R.</w:t>
      </w:r>
      <w:r w:rsidRPr="00AC3A88">
        <w:t xml:space="preserve"> </w:t>
      </w:r>
      <w:r w:rsidRPr="00AC3A88">
        <w:rPr>
          <w:sz w:val="24"/>
          <w:szCs w:val="24"/>
        </w:rPr>
        <w:t xml:space="preserve">Understanding why people with chronic post-surgical pain following knee replacement </w:t>
      </w:r>
      <w:r w:rsidR="00AC3A88" w:rsidRPr="00AC3A88">
        <w:rPr>
          <w:color w:val="00B0F0"/>
          <w:sz w:val="24"/>
          <w:szCs w:val="24"/>
        </w:rPr>
        <w:t>do not</w:t>
      </w:r>
      <w:r w:rsidRPr="00AC3A88">
        <w:rPr>
          <w:sz w:val="24"/>
          <w:szCs w:val="24"/>
        </w:rPr>
        <w:t xml:space="preserve"> consult healthcare professionals. Presentation at the EORS conference, October 2019</w:t>
      </w:r>
      <w:r w:rsidR="0372DE5C" w:rsidRPr="00AC3A88">
        <w:rPr>
          <w:sz w:val="24"/>
          <w:szCs w:val="24"/>
        </w:rPr>
        <w:t>.</w:t>
      </w:r>
    </w:p>
    <w:p w14:paraId="469F94FB" w14:textId="1C0AD3DB" w:rsidR="00BA75B6" w:rsidRPr="00AC3A88" w:rsidRDefault="00BA75B6" w:rsidP="00BA75B6">
      <w:pPr>
        <w:rPr>
          <w:sz w:val="24"/>
          <w:szCs w:val="24"/>
        </w:rPr>
      </w:pPr>
      <w:r w:rsidRPr="00AC3A88">
        <w:rPr>
          <w:sz w:val="24"/>
          <w:szCs w:val="24"/>
        </w:rPr>
        <w:t>Moore AJ, MacKichan F, Gooberman-Hill R.</w:t>
      </w:r>
      <w:r w:rsidRPr="00AC3A88">
        <w:t xml:space="preserve"> </w:t>
      </w:r>
      <w:r w:rsidRPr="00AC3A88">
        <w:rPr>
          <w:sz w:val="24"/>
          <w:szCs w:val="24"/>
        </w:rPr>
        <w:t xml:space="preserve">Chronic post-surgical pain after knee replacement – Why patients </w:t>
      </w:r>
      <w:r w:rsidR="00AC3A88" w:rsidRPr="00AC3A88">
        <w:rPr>
          <w:color w:val="00B0F0"/>
          <w:sz w:val="24"/>
          <w:szCs w:val="24"/>
        </w:rPr>
        <w:t>do not</w:t>
      </w:r>
      <w:r w:rsidRPr="00AC3A88">
        <w:rPr>
          <w:sz w:val="24"/>
          <w:szCs w:val="24"/>
        </w:rPr>
        <w:t xml:space="preserve"> engage with health services. Poster at the HSRUK conference, July 2018</w:t>
      </w:r>
      <w:r w:rsidR="38547A6A" w:rsidRPr="00AC3A88">
        <w:rPr>
          <w:sz w:val="24"/>
          <w:szCs w:val="24"/>
        </w:rPr>
        <w:t>.</w:t>
      </w:r>
    </w:p>
    <w:p w14:paraId="71AEC434" w14:textId="6094F7E8" w:rsidR="001D736C" w:rsidRPr="00AC3A88" w:rsidRDefault="3F157967" w:rsidP="050700A0">
      <w:pPr>
        <w:rPr>
          <w:sz w:val="24"/>
          <w:szCs w:val="24"/>
        </w:rPr>
      </w:pPr>
      <w:r w:rsidRPr="00AC3A88">
        <w:rPr>
          <w:sz w:val="24"/>
          <w:szCs w:val="24"/>
        </w:rPr>
        <w:t xml:space="preserve">Moore AJ, MacKichan F, Gooberman-Hill R. </w:t>
      </w:r>
      <w:r w:rsidR="00A54D39" w:rsidRPr="00AC3A88">
        <w:rPr>
          <w:color w:val="00B0F0"/>
          <w:sz w:val="24"/>
          <w:szCs w:val="24"/>
          <w:highlight w:val="green"/>
        </w:rPr>
        <w:t>“</w:t>
      </w:r>
      <w:r w:rsidR="00A54D39" w:rsidRPr="00AC3A88">
        <w:rPr>
          <w:sz w:val="24"/>
          <w:szCs w:val="24"/>
          <w:highlight w:val="green"/>
        </w:rPr>
        <w:t>I know they can</w:t>
      </w:r>
      <w:r w:rsidR="00A54D39" w:rsidRPr="00AC3A88">
        <w:rPr>
          <w:color w:val="00B0F0"/>
          <w:sz w:val="24"/>
          <w:szCs w:val="24"/>
          <w:highlight w:val="green"/>
        </w:rPr>
        <w:t>’</w:t>
      </w:r>
      <w:r w:rsidR="00A54D39" w:rsidRPr="00AC3A88">
        <w:rPr>
          <w:sz w:val="24"/>
          <w:szCs w:val="24"/>
          <w:highlight w:val="green"/>
        </w:rPr>
        <w:t>t get rid of my pain</w:t>
      </w:r>
      <w:r w:rsidR="00A54D39" w:rsidRPr="00AC3A88">
        <w:rPr>
          <w:color w:val="00B0F0"/>
          <w:sz w:val="24"/>
          <w:szCs w:val="24"/>
          <w:highlight w:val="green"/>
        </w:rPr>
        <w:t>”</w:t>
      </w:r>
      <w:r w:rsidRPr="00AC3A88">
        <w:rPr>
          <w:sz w:val="24"/>
          <w:szCs w:val="24"/>
        </w:rPr>
        <w:t xml:space="preserve"> The beliefs of patients who do not seek healthcare for chronic pain after total knee replacement. Poster at the British Pain Society conference, Birmingham, May 2017</w:t>
      </w:r>
      <w:r w:rsidR="05A38C06" w:rsidRPr="00AC3A88">
        <w:rPr>
          <w:sz w:val="24"/>
          <w:szCs w:val="24"/>
        </w:rPr>
        <w:t>.</w:t>
      </w:r>
    </w:p>
    <w:p w14:paraId="0FE27D0D" w14:textId="3B9D7EAE" w:rsidR="001D736C" w:rsidRPr="00AC3A88" w:rsidRDefault="00BA75B6" w:rsidP="050700A0">
      <w:pPr>
        <w:rPr>
          <w:sz w:val="24"/>
          <w:szCs w:val="24"/>
        </w:rPr>
      </w:pPr>
      <w:bookmarkStart w:id="168" w:name="_Hlk515442095"/>
      <w:r w:rsidRPr="00AC3A88">
        <w:rPr>
          <w:sz w:val="24"/>
          <w:szCs w:val="24"/>
        </w:rPr>
        <w:t>Moore AJ, MacKichan F, Gooberman-Hill R.</w:t>
      </w:r>
      <w:r w:rsidRPr="00AC3A88">
        <w:t xml:space="preserve"> </w:t>
      </w:r>
      <w:r w:rsidRPr="00AC3A88">
        <w:rPr>
          <w:sz w:val="24"/>
          <w:szCs w:val="24"/>
        </w:rPr>
        <w:t>Why patients do not seek healthcare for chronic post-surgical pain after knee replacement. Poster at the North Bristol Trust NHS Research Day, February 2018</w:t>
      </w:r>
      <w:r w:rsidR="45E7E85C" w:rsidRPr="00AC3A88">
        <w:rPr>
          <w:sz w:val="24"/>
          <w:szCs w:val="24"/>
        </w:rPr>
        <w:t>.</w:t>
      </w:r>
      <w:bookmarkEnd w:id="168"/>
    </w:p>
    <w:p w14:paraId="7EE4261F" w14:textId="58E5A964" w:rsidR="001D736C" w:rsidRPr="00AC3A88" w:rsidRDefault="001D736C" w:rsidP="00677602">
      <w:pPr>
        <w:rPr>
          <w:b/>
          <w:i/>
          <w:sz w:val="24"/>
          <w:szCs w:val="24"/>
        </w:rPr>
      </w:pPr>
      <w:r w:rsidRPr="00AC3A88">
        <w:rPr>
          <w:b/>
          <w:bCs/>
          <w:i/>
          <w:iCs/>
          <w:sz w:val="24"/>
          <w:szCs w:val="24"/>
        </w:rPr>
        <w:t xml:space="preserve">Whole </w:t>
      </w:r>
      <w:r w:rsidR="00D1108E" w:rsidRPr="00AC3A88">
        <w:rPr>
          <w:b/>
          <w:bCs/>
          <w:i/>
          <w:iCs/>
          <w:sz w:val="24"/>
          <w:szCs w:val="24"/>
        </w:rPr>
        <w:t>p</w:t>
      </w:r>
      <w:r w:rsidRPr="00AC3A88">
        <w:rPr>
          <w:b/>
          <w:bCs/>
          <w:i/>
          <w:iCs/>
          <w:sz w:val="24"/>
          <w:szCs w:val="24"/>
        </w:rPr>
        <w:t>rogramme</w:t>
      </w:r>
    </w:p>
    <w:p w14:paraId="1E5751B5" w14:textId="3436017E" w:rsidR="001D736C" w:rsidRPr="00AC3A88" w:rsidRDefault="1AD7760B" w:rsidP="050700A0">
      <w:pPr>
        <w:rPr>
          <w:rFonts w:ascii="Calibri" w:eastAsia="Calibri" w:hAnsi="Calibri" w:cs="Calibri"/>
          <w:sz w:val="24"/>
          <w:szCs w:val="24"/>
        </w:rPr>
      </w:pPr>
      <w:r w:rsidRPr="00AC3A88">
        <w:rPr>
          <w:rFonts w:ascii="Calibri" w:eastAsia="Calibri" w:hAnsi="Calibri" w:cs="Calibri"/>
          <w:sz w:val="24"/>
          <w:szCs w:val="24"/>
        </w:rPr>
        <w:t>Gooberman-Hill, Bruce J, Wylde V, Judge A, Moore A, Beswick A, Howells N, On behalf of the STAR team. Chronic Pain after Total Knee Replacement: The STAR Research Programme Investigating Management and Care for People with Chronic Post-Surgical Pain after Total Knee Replacement. International Association for the Study of Pain conference, Virtual presentation, August 2020.</w:t>
      </w:r>
    </w:p>
    <w:p w14:paraId="72FA7682" w14:textId="37C0F31B" w:rsidR="001D736C" w:rsidRPr="00AC3A88" w:rsidRDefault="1AD7760B" w:rsidP="050700A0">
      <w:pPr>
        <w:rPr>
          <w:sz w:val="24"/>
          <w:szCs w:val="24"/>
        </w:rPr>
      </w:pPr>
      <w:r w:rsidRPr="00AC3A88">
        <w:rPr>
          <w:rFonts w:ascii="Calibri" w:eastAsia="Calibri" w:hAnsi="Calibri" w:cs="Calibri"/>
          <w:sz w:val="24"/>
          <w:szCs w:val="24"/>
        </w:rPr>
        <w:t>Gooberman-Hill, Bruce J, Wylde V, Judge A, Moore A, Beswick A, Howells N, On behalf of the STAR team. Improving the Post-operative Prediction and Management of Chronic Pain after Total Knee Replacement: The UK STAR Programme. International Association for the Study of Pain conference, Virtual presentation, June 2021.</w:t>
      </w:r>
    </w:p>
    <w:p w14:paraId="58C23DA4" w14:textId="048A40C8" w:rsidR="001D736C" w:rsidRPr="00AC3A88" w:rsidRDefault="001D736C" w:rsidP="00677602">
      <w:pPr>
        <w:rPr>
          <w:sz w:val="24"/>
          <w:szCs w:val="24"/>
        </w:rPr>
      </w:pPr>
      <w:r w:rsidRPr="00AC3A88">
        <w:rPr>
          <w:sz w:val="24"/>
          <w:szCs w:val="24"/>
        </w:rPr>
        <w:t xml:space="preserve">Gooberman-Hill R, Wylde V, Bruce J, Beswick A, MacKichan F, Blom A, Price A, Judge A, Peters T, Arden N, McCabe C, Eccleston C, Noble S, Toms A, Walsh D, Howells N, Long S, Bertram W, Dennis J, Moore A, Pinedo-Villanueva R, Dieppe P, on behalf of the STAR team. Post-operative prevention and management of persistent pain after knee replacement: The STAR </w:t>
      </w:r>
      <w:r w:rsidR="00D1108E" w:rsidRPr="00AC3A88">
        <w:rPr>
          <w:sz w:val="24"/>
          <w:szCs w:val="24"/>
        </w:rPr>
        <w:t>p</w:t>
      </w:r>
      <w:r w:rsidRPr="00AC3A88">
        <w:rPr>
          <w:sz w:val="24"/>
          <w:szCs w:val="24"/>
        </w:rPr>
        <w:t>rogramme. Poster at the International Association for the Study of Pain World Congress, Yokohama, September 2016 and North Bristol Trust Research Day, February 2018</w:t>
      </w:r>
      <w:r w:rsidR="66292053" w:rsidRPr="00AC3A88">
        <w:rPr>
          <w:sz w:val="24"/>
          <w:szCs w:val="24"/>
        </w:rPr>
        <w:t>.</w:t>
      </w:r>
    </w:p>
    <w:p w14:paraId="1697CBE8" w14:textId="77777777" w:rsidR="001C4D69" w:rsidRPr="00AC3A88" w:rsidRDefault="001C4D69" w:rsidP="001C4D69">
      <w:pPr>
        <w:pStyle w:val="Heading1"/>
        <w:shd w:val="clear" w:color="auto" w:fill="auto"/>
        <w:rPr>
          <w:rStyle w:val="Hyperlink"/>
          <w:color w:val="2F5496" w:themeColor="accent1" w:themeShade="BF"/>
          <w:u w:val="none"/>
        </w:rPr>
      </w:pPr>
      <w:bookmarkStart w:id="169" w:name="_Toc106106961"/>
      <w:r w:rsidRPr="00AC3A88">
        <w:rPr>
          <w:rStyle w:val="Hyperlink"/>
          <w:color w:val="2F5496" w:themeColor="accent1" w:themeShade="BF"/>
          <w:highlight w:val="magenta"/>
          <w:u w:val="none"/>
        </w:rPr>
        <w:t>Data</w:t>
      </w:r>
      <w:r w:rsidRPr="00AC3A88">
        <w:rPr>
          <w:rStyle w:val="Hyperlink"/>
          <w:color w:val="2F5496" w:themeColor="accent1" w:themeShade="BF"/>
          <w:u w:val="none"/>
        </w:rPr>
        <w:t xml:space="preserve"> sharing statement</w:t>
      </w:r>
      <w:bookmarkEnd w:id="169"/>
    </w:p>
    <w:p w14:paraId="7521CC99" w14:textId="3B983135" w:rsidR="00AC3A88" w:rsidRPr="00AC3A88" w:rsidRDefault="001C4D69" w:rsidP="001C4D69">
      <w:pPr>
        <w:pStyle w:val="Heading1"/>
        <w:shd w:val="clear" w:color="auto" w:fill="auto"/>
        <w:rPr>
          <w:rStyle w:val="Hyperlink"/>
          <w:rFonts w:asciiTheme="minorHAnsi" w:eastAsiaTheme="minorEastAsia" w:hAnsiTheme="minorHAnsi" w:cstheme="minorBidi"/>
          <w:b w:val="0"/>
          <w:color w:val="auto"/>
          <w:sz w:val="24"/>
          <w:szCs w:val="24"/>
          <w:u w:val="none"/>
        </w:rPr>
      </w:pPr>
      <w:bookmarkStart w:id="170" w:name="_Toc106106962"/>
      <w:r w:rsidRPr="00AC3A88">
        <w:rPr>
          <w:rStyle w:val="Hyperlink"/>
          <w:rFonts w:asciiTheme="minorHAnsi" w:eastAsiaTheme="minorEastAsia" w:hAnsiTheme="minorHAnsi" w:cstheme="minorBidi"/>
          <w:b w:val="0"/>
          <w:color w:val="auto"/>
          <w:sz w:val="24"/>
          <w:szCs w:val="24"/>
          <w:u w:val="none"/>
        </w:rPr>
        <w:t xml:space="preserve">This project used </w:t>
      </w:r>
      <w:r w:rsidRPr="00AC3A88">
        <w:rPr>
          <w:rStyle w:val="Hyperlink"/>
          <w:rFonts w:asciiTheme="minorHAnsi" w:eastAsiaTheme="minorEastAsia" w:hAnsiTheme="minorHAnsi" w:cstheme="minorBidi"/>
          <w:b w:val="0"/>
          <w:color w:val="auto"/>
          <w:sz w:val="24"/>
          <w:szCs w:val="24"/>
          <w:highlight w:val="magenta"/>
          <w:u w:val="none"/>
        </w:rPr>
        <w:t>data</w:t>
      </w:r>
      <w:r w:rsidRPr="00AC3A88">
        <w:rPr>
          <w:rStyle w:val="Hyperlink"/>
          <w:rFonts w:asciiTheme="minorHAnsi" w:eastAsiaTheme="minorEastAsia" w:hAnsiTheme="minorHAnsi" w:cstheme="minorBidi"/>
          <w:b w:val="0"/>
          <w:color w:val="auto"/>
          <w:sz w:val="24"/>
          <w:szCs w:val="24"/>
          <w:u w:val="none"/>
        </w:rPr>
        <w:t xml:space="preserve"> from numerous pre-existing databases such as the National Joint Registry, CPRD Gold, and HES and -PROMS. For access to </w:t>
      </w:r>
      <w:r w:rsidR="00AC3A88" w:rsidRPr="00AC3A88">
        <w:rPr>
          <w:rStyle w:val="Hyperlink"/>
          <w:rFonts w:asciiTheme="minorHAnsi" w:eastAsiaTheme="minorEastAsia" w:hAnsiTheme="minorHAnsi" w:cstheme="minorBidi"/>
          <w:b w:val="0"/>
          <w:color w:val="00B0F0"/>
          <w:sz w:val="24"/>
          <w:szCs w:val="24"/>
          <w:u w:val="none"/>
        </w:rPr>
        <w:t xml:space="preserve">these </w:t>
      </w:r>
      <w:r w:rsidR="00AC3A88" w:rsidRPr="00AC3A88">
        <w:rPr>
          <w:rStyle w:val="Hyperlink"/>
          <w:rFonts w:asciiTheme="minorHAnsi" w:eastAsiaTheme="minorEastAsia" w:hAnsiTheme="minorHAnsi" w:cstheme="minorBidi"/>
          <w:b w:val="0"/>
          <w:color w:val="00B0F0"/>
          <w:sz w:val="24"/>
          <w:szCs w:val="24"/>
          <w:highlight w:val="magenta"/>
          <w:u w:val="none"/>
        </w:rPr>
        <w:t>data</w:t>
      </w:r>
      <w:r w:rsidRPr="00AC3A88">
        <w:rPr>
          <w:rStyle w:val="Hyperlink"/>
          <w:rFonts w:asciiTheme="minorHAnsi" w:eastAsiaTheme="minorEastAsia" w:hAnsiTheme="minorHAnsi" w:cstheme="minorBidi"/>
          <w:b w:val="0"/>
          <w:color w:val="auto"/>
          <w:sz w:val="24"/>
          <w:szCs w:val="24"/>
          <w:u w:val="none"/>
        </w:rPr>
        <w:t xml:space="preserve">, </w:t>
      </w:r>
      <w:r w:rsidRPr="00AC3A88">
        <w:rPr>
          <w:rStyle w:val="Hyperlink"/>
          <w:rFonts w:asciiTheme="minorHAnsi" w:eastAsiaTheme="minorEastAsia" w:hAnsiTheme="minorHAnsi" w:cstheme="minorBidi"/>
          <w:b w:val="0"/>
          <w:color w:val="auto"/>
          <w:sz w:val="24"/>
          <w:szCs w:val="24"/>
          <w:highlight w:val="magenta"/>
          <w:u w:val="none"/>
        </w:rPr>
        <w:t>data</w:t>
      </w:r>
      <w:r w:rsidRPr="00AC3A88">
        <w:rPr>
          <w:rStyle w:val="Hyperlink"/>
          <w:rFonts w:asciiTheme="minorHAnsi" w:eastAsiaTheme="minorEastAsia" w:hAnsiTheme="minorHAnsi" w:cstheme="minorBidi"/>
          <w:b w:val="0"/>
          <w:color w:val="auto"/>
          <w:sz w:val="24"/>
          <w:szCs w:val="24"/>
          <w:u w:val="none"/>
        </w:rPr>
        <w:t xml:space="preserve"> access applications will need to be made to National Joint Registry Research Committee, Independent Scientific Advisory Committee for MHRA and NHS Digital, respectively. All anonymised </w:t>
      </w:r>
      <w:r w:rsidRPr="00AC3A88">
        <w:rPr>
          <w:rStyle w:val="Hyperlink"/>
          <w:rFonts w:asciiTheme="minorHAnsi" w:eastAsiaTheme="minorEastAsia" w:hAnsiTheme="minorHAnsi" w:cstheme="minorBidi"/>
          <w:b w:val="0"/>
          <w:color w:val="auto"/>
          <w:sz w:val="24"/>
          <w:szCs w:val="24"/>
          <w:highlight w:val="magenta"/>
          <w:u w:val="none"/>
        </w:rPr>
        <w:t>data</w:t>
      </w:r>
      <w:r w:rsidRPr="00AC3A88">
        <w:rPr>
          <w:rStyle w:val="Hyperlink"/>
          <w:rFonts w:asciiTheme="minorHAnsi" w:eastAsiaTheme="minorEastAsia" w:hAnsiTheme="minorHAnsi" w:cstheme="minorBidi"/>
          <w:b w:val="0"/>
          <w:color w:val="auto"/>
          <w:sz w:val="24"/>
          <w:szCs w:val="24"/>
          <w:u w:val="none"/>
        </w:rPr>
        <w:t xml:space="preserve"> generated in work packages 3 to 6 is available from the University of Bristol Research </w:t>
      </w:r>
      <w:r w:rsidRPr="00AC3A88">
        <w:rPr>
          <w:rStyle w:val="Hyperlink"/>
          <w:rFonts w:asciiTheme="minorHAnsi" w:eastAsiaTheme="minorEastAsia" w:hAnsiTheme="minorHAnsi" w:cstheme="minorBidi"/>
          <w:b w:val="0"/>
          <w:color w:val="auto"/>
          <w:sz w:val="24"/>
          <w:szCs w:val="24"/>
          <w:highlight w:val="magenta"/>
          <w:u w:val="none"/>
        </w:rPr>
        <w:t>Data</w:t>
      </w:r>
      <w:r w:rsidRPr="00AC3A88">
        <w:rPr>
          <w:rStyle w:val="Hyperlink"/>
          <w:rFonts w:asciiTheme="minorHAnsi" w:eastAsiaTheme="minorEastAsia" w:hAnsiTheme="minorHAnsi" w:cstheme="minorBidi"/>
          <w:b w:val="0"/>
          <w:color w:val="auto"/>
          <w:sz w:val="24"/>
          <w:szCs w:val="24"/>
          <w:u w:val="none"/>
        </w:rPr>
        <w:t xml:space="preserve"> Storage Facility upon completion of a </w:t>
      </w:r>
      <w:r w:rsidRPr="00AC3A88">
        <w:rPr>
          <w:rStyle w:val="Hyperlink"/>
          <w:rFonts w:asciiTheme="minorHAnsi" w:eastAsiaTheme="minorEastAsia" w:hAnsiTheme="minorHAnsi" w:cstheme="minorBidi"/>
          <w:b w:val="0"/>
          <w:color w:val="auto"/>
          <w:sz w:val="24"/>
          <w:szCs w:val="24"/>
          <w:highlight w:val="magenta"/>
          <w:u w:val="none"/>
        </w:rPr>
        <w:t>data</w:t>
      </w:r>
      <w:r w:rsidRPr="00AC3A88">
        <w:rPr>
          <w:rStyle w:val="Hyperlink"/>
          <w:rFonts w:asciiTheme="minorHAnsi" w:eastAsiaTheme="minorEastAsia" w:hAnsiTheme="minorHAnsi" w:cstheme="minorBidi"/>
          <w:b w:val="0"/>
          <w:color w:val="auto"/>
          <w:sz w:val="24"/>
          <w:szCs w:val="24"/>
          <w:u w:val="none"/>
        </w:rPr>
        <w:t xml:space="preserve"> access agreement. For further information or any queries please contact the corresponding author.</w:t>
      </w:r>
      <w:bookmarkEnd w:id="170"/>
    </w:p>
    <w:p w14:paraId="5B8B0218" w14:textId="45E4C9E2" w:rsidR="00CE2C4D" w:rsidRPr="00AC3A88" w:rsidRDefault="00CE2C4D" w:rsidP="00CE2C4D">
      <w:pPr>
        <w:keepNext/>
        <w:keepLines/>
        <w:shd w:val="clear" w:color="auto" w:fill="D9E2F3" w:themeFill="accent1" w:themeFillTint="33"/>
        <w:spacing w:before="240" w:line="360" w:lineRule="auto"/>
        <w:outlineLvl w:val="0"/>
        <w:rPr>
          <w:rFonts w:asciiTheme="majorHAnsi" w:eastAsiaTheme="majorEastAsia" w:hAnsiTheme="majorHAnsi" w:cstheme="majorBidi"/>
          <w:b/>
          <w:color w:val="2F5496" w:themeColor="accent1" w:themeShade="BF"/>
          <w:sz w:val="32"/>
          <w:szCs w:val="32"/>
        </w:rPr>
      </w:pPr>
      <w:bookmarkStart w:id="171" w:name="_Toc71813770"/>
      <w:bookmarkStart w:id="172" w:name="_Toc106106965"/>
      <w:r w:rsidRPr="00AC3A88">
        <w:rPr>
          <w:rFonts w:asciiTheme="majorHAnsi" w:eastAsiaTheme="majorEastAsia" w:hAnsiTheme="majorHAnsi" w:cstheme="majorBidi"/>
          <w:b/>
          <w:color w:val="2F5496" w:themeColor="accent1" w:themeShade="BF"/>
          <w:sz w:val="32"/>
          <w:szCs w:val="32"/>
        </w:rPr>
        <w:t xml:space="preserve">Appendix </w:t>
      </w:r>
      <w:r w:rsidR="00832F95" w:rsidRPr="00AC3A88">
        <w:rPr>
          <w:rFonts w:asciiTheme="majorHAnsi" w:eastAsiaTheme="majorEastAsia" w:hAnsiTheme="majorHAnsi" w:cstheme="majorBidi"/>
          <w:b/>
          <w:noProof/>
          <w:color w:val="2F5496" w:themeColor="accent1" w:themeShade="BF"/>
          <w:sz w:val="32"/>
          <w:szCs w:val="32"/>
        </w:rPr>
        <w:t>1</w:t>
      </w:r>
      <w:r w:rsidRPr="00AC3A88">
        <w:rPr>
          <w:rFonts w:asciiTheme="majorHAnsi" w:eastAsiaTheme="majorEastAsia" w:hAnsiTheme="majorHAnsi" w:cstheme="majorBidi"/>
          <w:b/>
          <w:color w:val="2F5496" w:themeColor="accent1" w:themeShade="BF"/>
          <w:sz w:val="32"/>
          <w:szCs w:val="32"/>
        </w:rPr>
        <w:t>: Summary of STAR PPI activity during the programme</w:t>
      </w:r>
      <w:bookmarkEnd w:id="171"/>
      <w:bookmarkEnd w:id="172"/>
    </w:p>
    <w:tbl>
      <w:tblPr>
        <w:tblW w:w="0" w:type="auto"/>
        <w:tblCellMar>
          <w:top w:w="40" w:type="dxa"/>
          <w:left w:w="60" w:type="dxa"/>
          <w:bottom w:w="40" w:type="dxa"/>
          <w:right w:w="60" w:type="dxa"/>
        </w:tblCellMar>
        <w:tblLook w:val="04A0" w:firstRow="1" w:lastRow="0" w:firstColumn="1" w:lastColumn="0" w:noHBand="0" w:noVBand="1"/>
      </w:tblPr>
      <w:tblGrid>
        <w:gridCol w:w="1488"/>
        <w:gridCol w:w="910"/>
        <w:gridCol w:w="713"/>
        <w:gridCol w:w="5915"/>
      </w:tblGrid>
      <w:tr w:rsidR="00CE2C4D" w:rsidRPr="00AC3A88" w14:paraId="2149C82B" w14:textId="77777777" w:rsidTr="00AC3A88">
        <w:trPr>
          <w:cantSplit/>
        </w:trPr>
        <w:tc>
          <w:tcPr>
            <w:tcW w:w="0" w:type="auto"/>
            <w:shd w:val="clear" w:color="auto" w:fill="auto"/>
          </w:tcPr>
          <w:p w14:paraId="7EDC4009" w14:textId="77777777" w:rsidR="00CE2C4D" w:rsidRPr="00AC3A88" w:rsidRDefault="00CE2C4D" w:rsidP="00CE2C4D">
            <w:pPr>
              <w:rPr>
                <w:b/>
                <w:bCs/>
                <w:sz w:val="24"/>
                <w:szCs w:val="24"/>
              </w:rPr>
            </w:pPr>
            <w:r w:rsidRPr="00AC3A88">
              <w:rPr>
                <w:b/>
                <w:bCs/>
                <w:sz w:val="24"/>
                <w:szCs w:val="24"/>
              </w:rPr>
              <w:t>Date of PPI activity</w:t>
            </w:r>
          </w:p>
        </w:tc>
        <w:tc>
          <w:tcPr>
            <w:tcW w:w="0" w:type="auto"/>
            <w:shd w:val="clear" w:color="auto" w:fill="auto"/>
          </w:tcPr>
          <w:p w14:paraId="629199FF" w14:textId="77777777" w:rsidR="00CE2C4D" w:rsidRPr="00AC3A88" w:rsidRDefault="00CE2C4D" w:rsidP="00CE2C4D">
            <w:pPr>
              <w:rPr>
                <w:b/>
                <w:bCs/>
                <w:sz w:val="24"/>
                <w:szCs w:val="24"/>
              </w:rPr>
            </w:pPr>
            <w:r w:rsidRPr="00AC3A88">
              <w:rPr>
                <w:b/>
                <w:bCs/>
                <w:sz w:val="24"/>
                <w:szCs w:val="24"/>
              </w:rPr>
              <w:t>Type</w:t>
            </w:r>
          </w:p>
        </w:tc>
        <w:tc>
          <w:tcPr>
            <w:tcW w:w="0" w:type="auto"/>
            <w:shd w:val="clear" w:color="auto" w:fill="auto"/>
          </w:tcPr>
          <w:p w14:paraId="06CDA7E1" w14:textId="77777777" w:rsidR="00CE2C4D" w:rsidRPr="00AC3A88" w:rsidRDefault="00CE2C4D" w:rsidP="00CE2C4D">
            <w:pPr>
              <w:rPr>
                <w:rFonts w:cstheme="minorHAnsi"/>
                <w:b/>
                <w:bCs/>
                <w:sz w:val="24"/>
                <w:szCs w:val="24"/>
              </w:rPr>
            </w:pPr>
            <w:r w:rsidRPr="00AC3A88">
              <w:rPr>
                <w:b/>
                <w:bCs/>
                <w:sz w:val="24"/>
                <w:szCs w:val="24"/>
              </w:rPr>
              <w:t>WPs</w:t>
            </w:r>
          </w:p>
        </w:tc>
        <w:tc>
          <w:tcPr>
            <w:tcW w:w="0" w:type="auto"/>
            <w:shd w:val="clear" w:color="auto" w:fill="auto"/>
          </w:tcPr>
          <w:p w14:paraId="1AAE06DB" w14:textId="77777777" w:rsidR="00CE2C4D" w:rsidRPr="00AC3A88" w:rsidRDefault="00CE2C4D" w:rsidP="00CE2C4D">
            <w:pPr>
              <w:rPr>
                <w:b/>
                <w:bCs/>
                <w:sz w:val="24"/>
                <w:szCs w:val="24"/>
              </w:rPr>
            </w:pPr>
            <w:r w:rsidRPr="00AC3A88">
              <w:rPr>
                <w:b/>
                <w:bCs/>
                <w:sz w:val="24"/>
                <w:szCs w:val="24"/>
              </w:rPr>
              <w:t>PPI activity and actions</w:t>
            </w:r>
          </w:p>
        </w:tc>
      </w:tr>
      <w:tr w:rsidR="00CE2C4D" w:rsidRPr="00AC3A88" w14:paraId="07D503F5" w14:textId="77777777" w:rsidTr="00AC3A88">
        <w:trPr>
          <w:cantSplit/>
        </w:trPr>
        <w:tc>
          <w:tcPr>
            <w:tcW w:w="0" w:type="auto"/>
            <w:shd w:val="clear" w:color="auto" w:fill="auto"/>
          </w:tcPr>
          <w:p w14:paraId="2690CD79" w14:textId="77777777" w:rsidR="00CE2C4D" w:rsidRPr="00AC3A88" w:rsidRDefault="00CE2C4D" w:rsidP="00CE2C4D">
            <w:pPr>
              <w:rPr>
                <w:sz w:val="24"/>
                <w:szCs w:val="24"/>
              </w:rPr>
            </w:pPr>
            <w:r w:rsidRPr="00AC3A88">
              <w:rPr>
                <w:sz w:val="24"/>
                <w:szCs w:val="24"/>
              </w:rPr>
              <w:t>10 February 2015</w:t>
            </w:r>
          </w:p>
        </w:tc>
        <w:tc>
          <w:tcPr>
            <w:tcW w:w="0" w:type="auto"/>
            <w:shd w:val="clear" w:color="auto" w:fill="auto"/>
          </w:tcPr>
          <w:p w14:paraId="1C27691C" w14:textId="77777777" w:rsidR="00CE2C4D" w:rsidRPr="00AC3A88" w:rsidRDefault="00CE2C4D" w:rsidP="00CE2C4D">
            <w:pPr>
              <w:rPr>
                <w:sz w:val="24"/>
                <w:szCs w:val="24"/>
              </w:rPr>
            </w:pPr>
            <w:r w:rsidRPr="00AC3A88">
              <w:rPr>
                <w:sz w:val="24"/>
                <w:szCs w:val="24"/>
              </w:rPr>
              <w:t>PEP-R Forum</w:t>
            </w:r>
          </w:p>
        </w:tc>
        <w:tc>
          <w:tcPr>
            <w:tcW w:w="0" w:type="auto"/>
            <w:shd w:val="clear" w:color="auto" w:fill="auto"/>
          </w:tcPr>
          <w:p w14:paraId="2EF81BF5" w14:textId="77777777" w:rsidR="00CE2C4D" w:rsidRPr="00AC3A88" w:rsidRDefault="00CE2C4D" w:rsidP="00CE2C4D">
            <w:pPr>
              <w:rPr>
                <w:rFonts w:cstheme="minorHAnsi"/>
                <w:sz w:val="24"/>
                <w:szCs w:val="24"/>
              </w:rPr>
            </w:pPr>
            <w:r w:rsidRPr="00AC3A88">
              <w:rPr>
                <w:rFonts w:cstheme="minorHAnsi"/>
                <w:sz w:val="24"/>
                <w:szCs w:val="24"/>
              </w:rPr>
              <w:t>WP3</w:t>
            </w:r>
          </w:p>
        </w:tc>
        <w:tc>
          <w:tcPr>
            <w:tcW w:w="0" w:type="auto"/>
            <w:shd w:val="clear" w:color="auto" w:fill="auto"/>
          </w:tcPr>
          <w:p w14:paraId="7F555619" w14:textId="38B9F8AA" w:rsidR="00CE2C4D" w:rsidRPr="00AC3A88" w:rsidRDefault="00CE2C4D" w:rsidP="00CE2C4D">
            <w:pPr>
              <w:rPr>
                <w:sz w:val="24"/>
                <w:szCs w:val="24"/>
              </w:rPr>
            </w:pPr>
            <w:r w:rsidRPr="00AC3A88">
              <w:rPr>
                <w:sz w:val="24"/>
                <w:szCs w:val="24"/>
              </w:rPr>
              <w:t xml:space="preserve">Discussed whole programme. </w:t>
            </w:r>
            <w:r w:rsidRPr="00AC3A88">
              <w:t>Refined the approach letter, patient information leaflet and screening questionnaire.</w:t>
            </w:r>
            <w:r w:rsidR="00AC3A88" w:rsidRPr="00AC3A88">
              <w:t xml:space="preserve"> </w:t>
            </w:r>
            <w:r w:rsidRPr="00AC3A88">
              <w:t xml:space="preserve">Advised on logistics of the clinic. </w:t>
            </w:r>
            <w:r w:rsidRPr="00AC3A88">
              <w:rPr>
                <w:sz w:val="24"/>
                <w:szCs w:val="24"/>
              </w:rPr>
              <w:t>Discussed PPI plans.</w:t>
            </w:r>
          </w:p>
        </w:tc>
      </w:tr>
      <w:tr w:rsidR="00CE2C4D" w:rsidRPr="00AC3A88" w14:paraId="78D54C02" w14:textId="77777777" w:rsidTr="00AC3A88">
        <w:trPr>
          <w:cantSplit/>
        </w:trPr>
        <w:tc>
          <w:tcPr>
            <w:tcW w:w="0" w:type="auto"/>
            <w:shd w:val="clear" w:color="auto" w:fill="auto"/>
          </w:tcPr>
          <w:p w14:paraId="12057FAF" w14:textId="77777777" w:rsidR="00CE2C4D" w:rsidRPr="00AC3A88" w:rsidRDefault="00CE2C4D" w:rsidP="00CE2C4D">
            <w:pPr>
              <w:rPr>
                <w:rFonts w:cstheme="minorHAnsi"/>
                <w:sz w:val="24"/>
                <w:szCs w:val="24"/>
              </w:rPr>
            </w:pPr>
            <w:r w:rsidRPr="00AC3A88">
              <w:rPr>
                <w:rFonts w:cstheme="minorHAnsi"/>
                <w:sz w:val="24"/>
                <w:szCs w:val="24"/>
              </w:rPr>
              <w:t>15</w:t>
            </w:r>
            <w:r w:rsidRPr="00AC3A88">
              <w:rPr>
                <w:rFonts w:cstheme="minorHAnsi"/>
                <w:sz w:val="24"/>
                <w:szCs w:val="24"/>
                <w:vertAlign w:val="superscript"/>
              </w:rPr>
              <w:t xml:space="preserve"> </w:t>
            </w:r>
            <w:r w:rsidRPr="00AC3A88">
              <w:rPr>
                <w:rFonts w:cstheme="minorHAnsi"/>
                <w:sz w:val="24"/>
                <w:szCs w:val="24"/>
              </w:rPr>
              <w:t>September 2015</w:t>
            </w:r>
          </w:p>
        </w:tc>
        <w:tc>
          <w:tcPr>
            <w:tcW w:w="0" w:type="auto"/>
            <w:shd w:val="clear" w:color="auto" w:fill="auto"/>
          </w:tcPr>
          <w:p w14:paraId="78002075" w14:textId="77777777" w:rsidR="00CE2C4D" w:rsidRPr="00AC3A88" w:rsidRDefault="00CE2C4D" w:rsidP="00CE2C4D">
            <w:pPr>
              <w:rPr>
                <w:sz w:val="24"/>
                <w:szCs w:val="24"/>
              </w:rPr>
            </w:pPr>
            <w:r w:rsidRPr="00AC3A88">
              <w:rPr>
                <w:sz w:val="24"/>
                <w:szCs w:val="24"/>
              </w:rPr>
              <w:t>PEP-R Forum</w:t>
            </w:r>
          </w:p>
        </w:tc>
        <w:tc>
          <w:tcPr>
            <w:tcW w:w="0" w:type="auto"/>
            <w:shd w:val="clear" w:color="auto" w:fill="auto"/>
          </w:tcPr>
          <w:p w14:paraId="37EA1813" w14:textId="77777777" w:rsidR="00CE2C4D" w:rsidRPr="00AC3A88" w:rsidRDefault="00CE2C4D" w:rsidP="00CE2C4D">
            <w:pPr>
              <w:rPr>
                <w:rFonts w:cstheme="minorHAnsi"/>
                <w:sz w:val="24"/>
                <w:szCs w:val="24"/>
              </w:rPr>
            </w:pPr>
            <w:r w:rsidRPr="00AC3A88">
              <w:rPr>
                <w:rFonts w:cstheme="minorHAnsi"/>
                <w:sz w:val="24"/>
                <w:szCs w:val="24"/>
              </w:rPr>
              <w:t>WP3</w:t>
            </w:r>
          </w:p>
          <w:p w14:paraId="2AAA5636" w14:textId="77777777" w:rsidR="00CE2C4D" w:rsidRPr="00AC3A88" w:rsidRDefault="00CE2C4D" w:rsidP="00CE2C4D">
            <w:pPr>
              <w:rPr>
                <w:rFonts w:cstheme="minorHAnsi"/>
                <w:sz w:val="24"/>
                <w:szCs w:val="24"/>
              </w:rPr>
            </w:pPr>
            <w:r w:rsidRPr="00AC3A88">
              <w:rPr>
                <w:rFonts w:cstheme="minorHAnsi"/>
                <w:sz w:val="24"/>
                <w:szCs w:val="24"/>
              </w:rPr>
              <w:t>WP4</w:t>
            </w:r>
          </w:p>
        </w:tc>
        <w:tc>
          <w:tcPr>
            <w:tcW w:w="0" w:type="auto"/>
            <w:shd w:val="clear" w:color="auto" w:fill="auto"/>
          </w:tcPr>
          <w:p w14:paraId="63BA3021" w14:textId="77777777" w:rsidR="00CE2C4D" w:rsidRPr="00AC3A88" w:rsidRDefault="00CE2C4D" w:rsidP="00CE2C4D">
            <w:pPr>
              <w:rPr>
                <w:rFonts w:cstheme="minorHAnsi"/>
                <w:sz w:val="24"/>
                <w:szCs w:val="24"/>
              </w:rPr>
            </w:pPr>
            <w:r w:rsidRPr="00AC3A88">
              <w:rPr>
                <w:rFonts w:cstheme="minorHAnsi"/>
                <w:sz w:val="24"/>
                <w:szCs w:val="24"/>
              </w:rPr>
              <w:t>Discussed the trial and plans to interview patients who do not speak further treatment.</w:t>
            </w:r>
          </w:p>
        </w:tc>
      </w:tr>
      <w:tr w:rsidR="00CE2C4D" w:rsidRPr="00AC3A88" w14:paraId="01B6C3D6" w14:textId="77777777" w:rsidTr="00AC3A88">
        <w:trPr>
          <w:cantSplit/>
        </w:trPr>
        <w:tc>
          <w:tcPr>
            <w:tcW w:w="0" w:type="auto"/>
            <w:shd w:val="clear" w:color="auto" w:fill="auto"/>
          </w:tcPr>
          <w:p w14:paraId="29D1E9C1" w14:textId="77777777" w:rsidR="00CE2C4D" w:rsidRPr="00AC3A88" w:rsidRDefault="00CE2C4D" w:rsidP="00CE2C4D">
            <w:pPr>
              <w:rPr>
                <w:rFonts w:cstheme="minorHAnsi"/>
                <w:sz w:val="24"/>
                <w:szCs w:val="24"/>
              </w:rPr>
            </w:pPr>
            <w:r w:rsidRPr="00AC3A88">
              <w:rPr>
                <w:rFonts w:cstheme="minorHAnsi"/>
                <w:sz w:val="24"/>
                <w:szCs w:val="24"/>
              </w:rPr>
              <w:t>28 September 2015</w:t>
            </w:r>
          </w:p>
        </w:tc>
        <w:tc>
          <w:tcPr>
            <w:tcW w:w="0" w:type="auto"/>
            <w:shd w:val="clear" w:color="auto" w:fill="auto"/>
          </w:tcPr>
          <w:p w14:paraId="750162DB" w14:textId="77777777" w:rsidR="00CE2C4D" w:rsidRPr="00AC3A88" w:rsidRDefault="00CE2C4D" w:rsidP="00CE2C4D">
            <w:pPr>
              <w:rPr>
                <w:sz w:val="24"/>
                <w:szCs w:val="24"/>
              </w:rPr>
            </w:pPr>
            <w:r w:rsidRPr="00AC3A88">
              <w:rPr>
                <w:sz w:val="24"/>
                <w:szCs w:val="24"/>
              </w:rPr>
              <w:t>STAR Forum</w:t>
            </w:r>
          </w:p>
        </w:tc>
        <w:tc>
          <w:tcPr>
            <w:tcW w:w="0" w:type="auto"/>
            <w:shd w:val="clear" w:color="auto" w:fill="auto"/>
          </w:tcPr>
          <w:p w14:paraId="24C19BC7" w14:textId="77777777" w:rsidR="00AC3A88" w:rsidRPr="00AC3A88" w:rsidRDefault="00CE2C4D" w:rsidP="00CE2C4D">
            <w:pPr>
              <w:rPr>
                <w:rFonts w:cstheme="minorHAnsi"/>
                <w:sz w:val="24"/>
                <w:szCs w:val="24"/>
              </w:rPr>
            </w:pPr>
            <w:r w:rsidRPr="00AC3A88">
              <w:rPr>
                <w:rFonts w:cstheme="minorHAnsi"/>
                <w:sz w:val="24"/>
                <w:szCs w:val="24"/>
              </w:rPr>
              <w:t>WP4</w:t>
            </w:r>
          </w:p>
          <w:p w14:paraId="4A3EFE69" w14:textId="20958FFD" w:rsidR="00CE2C4D" w:rsidRPr="00AC3A88" w:rsidRDefault="00CE2C4D" w:rsidP="00CE2C4D">
            <w:pPr>
              <w:rPr>
                <w:rFonts w:cstheme="minorHAnsi"/>
                <w:sz w:val="24"/>
                <w:szCs w:val="24"/>
              </w:rPr>
            </w:pPr>
            <w:r w:rsidRPr="00AC3A88">
              <w:rPr>
                <w:rFonts w:cstheme="minorHAnsi"/>
                <w:sz w:val="24"/>
                <w:szCs w:val="24"/>
              </w:rPr>
              <w:t>WP5</w:t>
            </w:r>
          </w:p>
        </w:tc>
        <w:tc>
          <w:tcPr>
            <w:tcW w:w="0" w:type="auto"/>
            <w:shd w:val="clear" w:color="auto" w:fill="auto"/>
          </w:tcPr>
          <w:p w14:paraId="6DB2DC35" w14:textId="77777777" w:rsidR="00CE2C4D" w:rsidRPr="00AC3A88" w:rsidRDefault="00CE2C4D" w:rsidP="00CE2C4D">
            <w:pPr>
              <w:rPr>
                <w:rFonts w:cstheme="minorHAnsi"/>
                <w:sz w:val="24"/>
                <w:szCs w:val="24"/>
              </w:rPr>
            </w:pPr>
            <w:r w:rsidRPr="00AC3A88">
              <w:rPr>
                <w:rFonts w:cstheme="minorHAnsi"/>
                <w:sz w:val="24"/>
                <w:szCs w:val="24"/>
              </w:rPr>
              <w:t xml:space="preserve">Discussed whole programme. Approved screening questions, interview guides and plain English summary. </w:t>
            </w:r>
          </w:p>
        </w:tc>
      </w:tr>
      <w:tr w:rsidR="00CE2C4D" w:rsidRPr="00AC3A88" w14:paraId="05435820" w14:textId="77777777" w:rsidTr="00AC3A88">
        <w:trPr>
          <w:cantSplit/>
        </w:trPr>
        <w:tc>
          <w:tcPr>
            <w:tcW w:w="0" w:type="auto"/>
            <w:shd w:val="clear" w:color="auto" w:fill="auto"/>
          </w:tcPr>
          <w:p w14:paraId="5B838F7B" w14:textId="77777777" w:rsidR="00CE2C4D" w:rsidRPr="00AC3A88" w:rsidRDefault="00CE2C4D" w:rsidP="00CE2C4D">
            <w:pPr>
              <w:rPr>
                <w:rFonts w:cstheme="minorHAnsi"/>
                <w:sz w:val="24"/>
                <w:szCs w:val="24"/>
              </w:rPr>
            </w:pPr>
            <w:r w:rsidRPr="00AC3A88">
              <w:rPr>
                <w:rFonts w:cstheme="minorHAnsi"/>
                <w:sz w:val="24"/>
                <w:szCs w:val="24"/>
              </w:rPr>
              <w:t>8 December 2015</w:t>
            </w:r>
          </w:p>
        </w:tc>
        <w:tc>
          <w:tcPr>
            <w:tcW w:w="0" w:type="auto"/>
            <w:shd w:val="clear" w:color="auto" w:fill="auto"/>
          </w:tcPr>
          <w:p w14:paraId="61243800" w14:textId="77777777" w:rsidR="00CE2C4D" w:rsidRPr="00AC3A88" w:rsidRDefault="00CE2C4D" w:rsidP="00CE2C4D">
            <w:pPr>
              <w:rPr>
                <w:sz w:val="24"/>
                <w:szCs w:val="24"/>
              </w:rPr>
            </w:pPr>
            <w:r w:rsidRPr="00AC3A88">
              <w:rPr>
                <w:sz w:val="24"/>
                <w:szCs w:val="24"/>
              </w:rPr>
              <w:t>STAR Forum</w:t>
            </w:r>
          </w:p>
        </w:tc>
        <w:tc>
          <w:tcPr>
            <w:tcW w:w="0" w:type="auto"/>
            <w:shd w:val="clear" w:color="auto" w:fill="auto"/>
          </w:tcPr>
          <w:p w14:paraId="4585526F" w14:textId="77777777" w:rsidR="00CE2C4D" w:rsidRPr="00AC3A88" w:rsidRDefault="00CE2C4D" w:rsidP="00CE2C4D">
            <w:pPr>
              <w:rPr>
                <w:rFonts w:cstheme="minorHAnsi"/>
                <w:sz w:val="24"/>
                <w:szCs w:val="24"/>
              </w:rPr>
            </w:pPr>
            <w:r w:rsidRPr="00AC3A88">
              <w:rPr>
                <w:rFonts w:cstheme="minorHAnsi"/>
                <w:sz w:val="24"/>
                <w:szCs w:val="24"/>
              </w:rPr>
              <w:t>WP4</w:t>
            </w:r>
          </w:p>
        </w:tc>
        <w:tc>
          <w:tcPr>
            <w:tcW w:w="0" w:type="auto"/>
            <w:shd w:val="clear" w:color="auto" w:fill="auto"/>
          </w:tcPr>
          <w:p w14:paraId="26B83E86" w14:textId="77777777" w:rsidR="00CE2C4D" w:rsidRPr="00AC3A88" w:rsidRDefault="00CE2C4D" w:rsidP="00CE2C4D">
            <w:pPr>
              <w:rPr>
                <w:rFonts w:cstheme="minorHAnsi"/>
                <w:sz w:val="24"/>
                <w:szCs w:val="24"/>
              </w:rPr>
            </w:pPr>
            <w:r w:rsidRPr="00AC3A88">
              <w:rPr>
                <w:rFonts w:cstheme="minorHAnsi"/>
                <w:sz w:val="24"/>
                <w:szCs w:val="24"/>
              </w:rPr>
              <w:t xml:space="preserve">Reviewed questionnaire booklet and addressed how to provide contact details of organisations and charities. </w:t>
            </w:r>
          </w:p>
        </w:tc>
      </w:tr>
      <w:tr w:rsidR="00CE2C4D" w:rsidRPr="00AC3A88" w14:paraId="0E617299" w14:textId="77777777" w:rsidTr="00AC3A88">
        <w:trPr>
          <w:cantSplit/>
        </w:trPr>
        <w:tc>
          <w:tcPr>
            <w:tcW w:w="0" w:type="auto"/>
            <w:shd w:val="clear" w:color="auto" w:fill="auto"/>
          </w:tcPr>
          <w:p w14:paraId="03987502" w14:textId="77777777" w:rsidR="00CE2C4D" w:rsidRPr="00AC3A88" w:rsidRDefault="00CE2C4D" w:rsidP="00CE2C4D">
            <w:pPr>
              <w:rPr>
                <w:rFonts w:cstheme="minorHAnsi"/>
                <w:sz w:val="24"/>
                <w:szCs w:val="24"/>
              </w:rPr>
            </w:pPr>
            <w:r w:rsidRPr="00AC3A88">
              <w:rPr>
                <w:rFonts w:cstheme="minorHAnsi"/>
                <w:sz w:val="24"/>
                <w:szCs w:val="24"/>
              </w:rPr>
              <w:t>March/April 2016</w:t>
            </w:r>
          </w:p>
        </w:tc>
        <w:tc>
          <w:tcPr>
            <w:tcW w:w="0" w:type="auto"/>
            <w:shd w:val="clear" w:color="auto" w:fill="auto"/>
          </w:tcPr>
          <w:p w14:paraId="0ACD75BE" w14:textId="77777777" w:rsidR="00CE2C4D" w:rsidRPr="00AC3A88" w:rsidRDefault="00CE2C4D" w:rsidP="00CE2C4D">
            <w:pPr>
              <w:rPr>
                <w:rFonts w:cstheme="minorHAnsi"/>
                <w:sz w:val="24"/>
                <w:szCs w:val="24"/>
              </w:rPr>
            </w:pPr>
            <w:r w:rsidRPr="00AC3A88">
              <w:rPr>
                <w:rFonts w:cstheme="minorHAnsi"/>
                <w:sz w:val="24"/>
                <w:szCs w:val="24"/>
              </w:rPr>
              <w:t>One-to-one</w:t>
            </w:r>
          </w:p>
        </w:tc>
        <w:tc>
          <w:tcPr>
            <w:tcW w:w="0" w:type="auto"/>
            <w:shd w:val="clear" w:color="auto" w:fill="auto"/>
          </w:tcPr>
          <w:p w14:paraId="072AAD5A" w14:textId="77777777" w:rsidR="00CE2C4D" w:rsidRPr="00AC3A88" w:rsidRDefault="00CE2C4D" w:rsidP="00CE2C4D">
            <w:pPr>
              <w:rPr>
                <w:rFonts w:cstheme="minorHAnsi"/>
                <w:sz w:val="24"/>
                <w:szCs w:val="24"/>
              </w:rPr>
            </w:pPr>
            <w:r w:rsidRPr="00AC3A88">
              <w:rPr>
                <w:rFonts w:cstheme="minorHAnsi"/>
                <w:sz w:val="24"/>
                <w:szCs w:val="24"/>
              </w:rPr>
              <w:t>WP4</w:t>
            </w:r>
          </w:p>
        </w:tc>
        <w:tc>
          <w:tcPr>
            <w:tcW w:w="0" w:type="auto"/>
            <w:shd w:val="clear" w:color="auto" w:fill="auto"/>
          </w:tcPr>
          <w:p w14:paraId="0B49196F" w14:textId="77777777" w:rsidR="00CE2C4D" w:rsidRPr="00AC3A88" w:rsidRDefault="00CE2C4D" w:rsidP="00CE2C4D">
            <w:pPr>
              <w:rPr>
                <w:rFonts w:cstheme="minorHAnsi"/>
                <w:sz w:val="24"/>
                <w:szCs w:val="24"/>
              </w:rPr>
            </w:pPr>
            <w:r w:rsidRPr="00AC3A88">
              <w:rPr>
                <w:rFonts w:cstheme="minorHAnsi"/>
                <w:sz w:val="24"/>
                <w:szCs w:val="24"/>
              </w:rPr>
              <w:t>Edited patient information booklet, resource diary and questionnaire.</w:t>
            </w:r>
          </w:p>
        </w:tc>
      </w:tr>
      <w:tr w:rsidR="00CE2C4D" w:rsidRPr="00AC3A88" w14:paraId="45DB8F0F" w14:textId="77777777" w:rsidTr="00AC3A88">
        <w:trPr>
          <w:cantSplit/>
        </w:trPr>
        <w:tc>
          <w:tcPr>
            <w:tcW w:w="0" w:type="auto"/>
            <w:shd w:val="clear" w:color="auto" w:fill="auto"/>
          </w:tcPr>
          <w:p w14:paraId="4B75FEB2" w14:textId="77777777" w:rsidR="00CE2C4D" w:rsidRPr="00AC3A88" w:rsidRDefault="00CE2C4D" w:rsidP="00CE2C4D">
            <w:pPr>
              <w:rPr>
                <w:rFonts w:cstheme="minorHAnsi"/>
                <w:sz w:val="24"/>
                <w:szCs w:val="24"/>
              </w:rPr>
            </w:pPr>
            <w:r w:rsidRPr="00AC3A88">
              <w:rPr>
                <w:rFonts w:cstheme="minorHAnsi"/>
                <w:sz w:val="24"/>
                <w:szCs w:val="24"/>
              </w:rPr>
              <w:t>22 March 2016</w:t>
            </w:r>
          </w:p>
        </w:tc>
        <w:tc>
          <w:tcPr>
            <w:tcW w:w="0" w:type="auto"/>
            <w:shd w:val="clear" w:color="auto" w:fill="auto"/>
          </w:tcPr>
          <w:p w14:paraId="08B8C577" w14:textId="77777777" w:rsidR="00CE2C4D" w:rsidRPr="00AC3A88" w:rsidRDefault="00CE2C4D" w:rsidP="00CE2C4D">
            <w:pPr>
              <w:rPr>
                <w:sz w:val="24"/>
                <w:szCs w:val="24"/>
              </w:rPr>
            </w:pPr>
            <w:r w:rsidRPr="00AC3A88">
              <w:rPr>
                <w:sz w:val="24"/>
                <w:szCs w:val="24"/>
              </w:rPr>
              <w:t>PEP-R Forum</w:t>
            </w:r>
          </w:p>
        </w:tc>
        <w:tc>
          <w:tcPr>
            <w:tcW w:w="0" w:type="auto"/>
            <w:shd w:val="clear" w:color="auto" w:fill="auto"/>
          </w:tcPr>
          <w:p w14:paraId="337C0EB1" w14:textId="77777777" w:rsidR="00CE2C4D" w:rsidRPr="00AC3A88" w:rsidRDefault="00CE2C4D" w:rsidP="00CE2C4D">
            <w:pPr>
              <w:rPr>
                <w:rFonts w:cstheme="minorHAnsi"/>
                <w:sz w:val="24"/>
                <w:szCs w:val="24"/>
              </w:rPr>
            </w:pPr>
            <w:r w:rsidRPr="00AC3A88">
              <w:rPr>
                <w:rFonts w:cstheme="minorHAnsi"/>
                <w:sz w:val="24"/>
                <w:szCs w:val="24"/>
              </w:rPr>
              <w:t>WP4</w:t>
            </w:r>
          </w:p>
        </w:tc>
        <w:tc>
          <w:tcPr>
            <w:tcW w:w="0" w:type="auto"/>
            <w:shd w:val="clear" w:color="auto" w:fill="auto"/>
          </w:tcPr>
          <w:p w14:paraId="394C7970" w14:textId="77777777" w:rsidR="00CE2C4D" w:rsidRPr="00AC3A88" w:rsidRDefault="00CE2C4D" w:rsidP="00CE2C4D">
            <w:pPr>
              <w:rPr>
                <w:rFonts w:cstheme="minorHAnsi"/>
                <w:sz w:val="24"/>
                <w:szCs w:val="24"/>
              </w:rPr>
            </w:pPr>
            <w:r w:rsidRPr="00AC3A88">
              <w:rPr>
                <w:rFonts w:cstheme="minorHAnsi"/>
                <w:sz w:val="24"/>
                <w:szCs w:val="24"/>
              </w:rPr>
              <w:t>Edited patient information booklet and interview topic guides. Discussed how to telephone patients.</w:t>
            </w:r>
          </w:p>
        </w:tc>
      </w:tr>
      <w:tr w:rsidR="00CE2C4D" w:rsidRPr="00AC3A88" w14:paraId="625CB30C" w14:textId="77777777" w:rsidTr="00AC3A88">
        <w:trPr>
          <w:cantSplit/>
        </w:trPr>
        <w:tc>
          <w:tcPr>
            <w:tcW w:w="0" w:type="auto"/>
            <w:shd w:val="clear" w:color="auto" w:fill="auto"/>
          </w:tcPr>
          <w:p w14:paraId="130C1655" w14:textId="77777777" w:rsidR="00CE2C4D" w:rsidRPr="00AC3A88" w:rsidRDefault="00CE2C4D" w:rsidP="00CE2C4D">
            <w:pPr>
              <w:rPr>
                <w:rFonts w:cstheme="minorHAnsi"/>
                <w:sz w:val="24"/>
                <w:szCs w:val="24"/>
              </w:rPr>
            </w:pPr>
            <w:r w:rsidRPr="00AC3A88">
              <w:rPr>
                <w:rFonts w:cstheme="minorHAnsi"/>
                <w:sz w:val="24"/>
                <w:szCs w:val="24"/>
              </w:rPr>
              <w:t>28 June 2016</w:t>
            </w:r>
          </w:p>
        </w:tc>
        <w:tc>
          <w:tcPr>
            <w:tcW w:w="0" w:type="auto"/>
            <w:shd w:val="clear" w:color="auto" w:fill="auto"/>
          </w:tcPr>
          <w:p w14:paraId="51C17339" w14:textId="77777777" w:rsidR="00CE2C4D" w:rsidRPr="00AC3A88" w:rsidRDefault="00CE2C4D" w:rsidP="00CE2C4D">
            <w:pPr>
              <w:rPr>
                <w:sz w:val="24"/>
                <w:szCs w:val="24"/>
              </w:rPr>
            </w:pPr>
            <w:r w:rsidRPr="00AC3A88">
              <w:rPr>
                <w:sz w:val="24"/>
                <w:szCs w:val="24"/>
              </w:rPr>
              <w:t>STAR Forum</w:t>
            </w:r>
          </w:p>
        </w:tc>
        <w:tc>
          <w:tcPr>
            <w:tcW w:w="0" w:type="auto"/>
            <w:shd w:val="clear" w:color="auto" w:fill="auto"/>
          </w:tcPr>
          <w:p w14:paraId="3C13E0FC" w14:textId="77777777" w:rsidR="00AC3A88" w:rsidRPr="00AC3A88" w:rsidRDefault="00CE2C4D" w:rsidP="00CE2C4D">
            <w:pPr>
              <w:rPr>
                <w:rFonts w:cstheme="minorHAnsi"/>
                <w:sz w:val="24"/>
                <w:szCs w:val="24"/>
              </w:rPr>
            </w:pPr>
            <w:r w:rsidRPr="00AC3A88">
              <w:rPr>
                <w:rFonts w:cstheme="minorHAnsi"/>
                <w:sz w:val="24"/>
                <w:szCs w:val="24"/>
              </w:rPr>
              <w:t>WP3</w:t>
            </w:r>
          </w:p>
          <w:p w14:paraId="71F34437" w14:textId="3281E3FB" w:rsidR="00CE2C4D" w:rsidRPr="00AC3A88" w:rsidRDefault="00CE2C4D" w:rsidP="00CE2C4D">
            <w:pPr>
              <w:rPr>
                <w:rFonts w:cstheme="minorHAnsi"/>
                <w:sz w:val="24"/>
                <w:szCs w:val="24"/>
              </w:rPr>
            </w:pPr>
            <w:r w:rsidRPr="00AC3A88">
              <w:rPr>
                <w:rFonts w:cstheme="minorHAnsi"/>
                <w:sz w:val="24"/>
                <w:szCs w:val="24"/>
              </w:rPr>
              <w:t>WP4</w:t>
            </w:r>
          </w:p>
        </w:tc>
        <w:tc>
          <w:tcPr>
            <w:tcW w:w="0" w:type="auto"/>
            <w:shd w:val="clear" w:color="auto" w:fill="auto"/>
          </w:tcPr>
          <w:p w14:paraId="1C8CD88F" w14:textId="2DF24881" w:rsidR="00CE2C4D" w:rsidRPr="00AC3A88" w:rsidRDefault="00CE2C4D" w:rsidP="00CE2C4D">
            <w:pPr>
              <w:rPr>
                <w:rFonts w:cstheme="minorHAnsi"/>
                <w:sz w:val="24"/>
                <w:szCs w:val="24"/>
              </w:rPr>
            </w:pPr>
            <w:r w:rsidRPr="00AC3A88">
              <w:rPr>
                <w:rFonts w:cstheme="minorHAnsi"/>
                <w:sz w:val="24"/>
                <w:szCs w:val="24"/>
              </w:rPr>
              <w:t>Discussed the feedback from the 10 patients who attended the STAR PACE clinic and improved plain English summary of findings.</w:t>
            </w:r>
            <w:r w:rsidR="00AC3A88" w:rsidRPr="00AC3A88">
              <w:rPr>
                <w:rFonts w:cstheme="minorHAnsi"/>
                <w:sz w:val="24"/>
                <w:szCs w:val="24"/>
              </w:rPr>
              <w:t xml:space="preserve"> </w:t>
            </w:r>
            <w:r w:rsidRPr="00AC3A88">
              <w:rPr>
                <w:rFonts w:cstheme="minorHAnsi"/>
                <w:sz w:val="24"/>
                <w:szCs w:val="24"/>
              </w:rPr>
              <w:t xml:space="preserve">They also made recommendations about trial </w:t>
            </w:r>
            <w:r w:rsidRPr="00AC3A88">
              <w:rPr>
                <w:rFonts w:cstheme="minorHAnsi"/>
                <w:sz w:val="24"/>
                <w:szCs w:val="24"/>
                <w:highlight w:val="magenta"/>
              </w:rPr>
              <w:t>data</w:t>
            </w:r>
            <w:r w:rsidRPr="00AC3A88">
              <w:rPr>
                <w:rFonts w:cstheme="minorHAnsi"/>
                <w:sz w:val="24"/>
                <w:szCs w:val="24"/>
              </w:rPr>
              <w:t xml:space="preserve"> collection.</w:t>
            </w:r>
          </w:p>
        </w:tc>
      </w:tr>
      <w:tr w:rsidR="00CE2C4D" w:rsidRPr="00AC3A88" w14:paraId="1B756CEC" w14:textId="77777777" w:rsidTr="00AC3A88">
        <w:trPr>
          <w:cantSplit/>
        </w:trPr>
        <w:tc>
          <w:tcPr>
            <w:tcW w:w="0" w:type="auto"/>
            <w:shd w:val="clear" w:color="auto" w:fill="auto"/>
          </w:tcPr>
          <w:p w14:paraId="194DD00B" w14:textId="77777777" w:rsidR="00CE2C4D" w:rsidRPr="00AC3A88" w:rsidRDefault="00CE2C4D" w:rsidP="00CE2C4D">
            <w:pPr>
              <w:rPr>
                <w:rFonts w:cstheme="minorHAnsi"/>
                <w:sz w:val="24"/>
                <w:szCs w:val="24"/>
              </w:rPr>
            </w:pPr>
            <w:r w:rsidRPr="00AC3A88">
              <w:rPr>
                <w:rFonts w:cstheme="minorHAnsi"/>
                <w:sz w:val="24"/>
                <w:szCs w:val="24"/>
              </w:rPr>
              <w:t>27 September 2016</w:t>
            </w:r>
          </w:p>
        </w:tc>
        <w:tc>
          <w:tcPr>
            <w:tcW w:w="0" w:type="auto"/>
            <w:shd w:val="clear" w:color="auto" w:fill="auto"/>
          </w:tcPr>
          <w:p w14:paraId="5932F310" w14:textId="77777777" w:rsidR="00CE2C4D" w:rsidRPr="00AC3A88" w:rsidRDefault="00CE2C4D" w:rsidP="00CE2C4D">
            <w:pPr>
              <w:rPr>
                <w:sz w:val="24"/>
                <w:szCs w:val="24"/>
              </w:rPr>
            </w:pPr>
            <w:r w:rsidRPr="00AC3A88">
              <w:rPr>
                <w:sz w:val="24"/>
                <w:szCs w:val="24"/>
              </w:rPr>
              <w:t>STAR Forum</w:t>
            </w:r>
          </w:p>
        </w:tc>
        <w:tc>
          <w:tcPr>
            <w:tcW w:w="0" w:type="auto"/>
            <w:shd w:val="clear" w:color="auto" w:fill="auto"/>
          </w:tcPr>
          <w:p w14:paraId="12A38814" w14:textId="77777777" w:rsidR="00CE2C4D" w:rsidRPr="00AC3A88" w:rsidRDefault="00CE2C4D" w:rsidP="00CE2C4D">
            <w:pPr>
              <w:rPr>
                <w:rFonts w:cstheme="minorHAnsi"/>
                <w:sz w:val="24"/>
                <w:szCs w:val="24"/>
              </w:rPr>
            </w:pPr>
            <w:r w:rsidRPr="00AC3A88">
              <w:rPr>
                <w:rFonts w:cstheme="minorHAnsi"/>
                <w:sz w:val="24"/>
                <w:szCs w:val="24"/>
              </w:rPr>
              <w:t>WP4</w:t>
            </w:r>
          </w:p>
        </w:tc>
        <w:tc>
          <w:tcPr>
            <w:tcW w:w="0" w:type="auto"/>
            <w:shd w:val="clear" w:color="auto" w:fill="auto"/>
          </w:tcPr>
          <w:p w14:paraId="26A823E2" w14:textId="77777777" w:rsidR="00CE2C4D" w:rsidRPr="00AC3A88" w:rsidRDefault="00CE2C4D" w:rsidP="00CE2C4D">
            <w:pPr>
              <w:rPr>
                <w:rFonts w:cstheme="minorHAnsi"/>
                <w:sz w:val="24"/>
                <w:szCs w:val="24"/>
              </w:rPr>
            </w:pPr>
            <w:r w:rsidRPr="00AC3A88">
              <w:rPr>
                <w:rFonts w:cstheme="minorHAnsi"/>
                <w:sz w:val="24"/>
                <w:szCs w:val="24"/>
              </w:rPr>
              <w:t>Reviewed patient information booklet and made recommendations about trial operating procedures.</w:t>
            </w:r>
          </w:p>
        </w:tc>
      </w:tr>
      <w:tr w:rsidR="00CE2C4D" w:rsidRPr="00AC3A88" w14:paraId="36E47D0A" w14:textId="77777777" w:rsidTr="00AC3A88">
        <w:trPr>
          <w:cantSplit/>
        </w:trPr>
        <w:tc>
          <w:tcPr>
            <w:tcW w:w="0" w:type="auto"/>
            <w:shd w:val="clear" w:color="auto" w:fill="auto"/>
          </w:tcPr>
          <w:p w14:paraId="02E048B8" w14:textId="77777777" w:rsidR="00CE2C4D" w:rsidRPr="00AC3A88" w:rsidRDefault="00CE2C4D" w:rsidP="00CE2C4D">
            <w:pPr>
              <w:rPr>
                <w:rFonts w:cstheme="minorHAnsi"/>
                <w:sz w:val="24"/>
                <w:szCs w:val="24"/>
              </w:rPr>
            </w:pPr>
            <w:r w:rsidRPr="00AC3A88">
              <w:rPr>
                <w:rFonts w:cstheme="minorHAnsi"/>
                <w:sz w:val="24"/>
                <w:szCs w:val="24"/>
              </w:rPr>
              <w:t>5 December 2016</w:t>
            </w:r>
          </w:p>
        </w:tc>
        <w:tc>
          <w:tcPr>
            <w:tcW w:w="0" w:type="auto"/>
            <w:shd w:val="clear" w:color="auto" w:fill="auto"/>
          </w:tcPr>
          <w:p w14:paraId="71526A0C" w14:textId="77777777" w:rsidR="00CE2C4D" w:rsidRPr="00AC3A88" w:rsidRDefault="00CE2C4D" w:rsidP="00CE2C4D">
            <w:pPr>
              <w:rPr>
                <w:sz w:val="24"/>
                <w:szCs w:val="24"/>
              </w:rPr>
            </w:pPr>
            <w:r w:rsidRPr="00AC3A88">
              <w:rPr>
                <w:sz w:val="24"/>
                <w:szCs w:val="24"/>
              </w:rPr>
              <w:t>STAR Forum</w:t>
            </w:r>
          </w:p>
        </w:tc>
        <w:tc>
          <w:tcPr>
            <w:tcW w:w="0" w:type="auto"/>
            <w:shd w:val="clear" w:color="auto" w:fill="auto"/>
          </w:tcPr>
          <w:p w14:paraId="78D2E49B" w14:textId="77777777" w:rsidR="00AC3A88" w:rsidRPr="00AC3A88" w:rsidRDefault="00CE2C4D" w:rsidP="00CE2C4D">
            <w:pPr>
              <w:rPr>
                <w:rFonts w:cstheme="minorHAnsi"/>
                <w:sz w:val="24"/>
                <w:szCs w:val="24"/>
              </w:rPr>
            </w:pPr>
            <w:r w:rsidRPr="00AC3A88">
              <w:rPr>
                <w:rFonts w:cstheme="minorHAnsi"/>
                <w:sz w:val="24"/>
                <w:szCs w:val="24"/>
              </w:rPr>
              <w:t>WP4</w:t>
            </w:r>
          </w:p>
          <w:p w14:paraId="0680387F" w14:textId="61AB045A" w:rsidR="00CE2C4D" w:rsidRPr="00AC3A88" w:rsidRDefault="00CE2C4D" w:rsidP="00CE2C4D">
            <w:pPr>
              <w:rPr>
                <w:rFonts w:cstheme="minorHAnsi"/>
                <w:sz w:val="24"/>
                <w:szCs w:val="24"/>
              </w:rPr>
            </w:pPr>
          </w:p>
        </w:tc>
        <w:tc>
          <w:tcPr>
            <w:tcW w:w="0" w:type="auto"/>
            <w:shd w:val="clear" w:color="auto" w:fill="auto"/>
          </w:tcPr>
          <w:p w14:paraId="00040FF3" w14:textId="77777777" w:rsidR="00CE2C4D" w:rsidRPr="00AC3A88" w:rsidRDefault="00CE2C4D" w:rsidP="00CE2C4D">
            <w:pPr>
              <w:rPr>
                <w:rFonts w:cstheme="minorHAnsi"/>
                <w:sz w:val="24"/>
                <w:szCs w:val="24"/>
              </w:rPr>
            </w:pPr>
            <w:r w:rsidRPr="00AC3A88">
              <w:rPr>
                <w:rFonts w:cstheme="minorHAnsi"/>
                <w:sz w:val="24"/>
                <w:szCs w:val="24"/>
              </w:rPr>
              <w:t xml:space="preserve">Discussed sample size, randomisation, standard operating procedures and trial progress. </w:t>
            </w:r>
          </w:p>
        </w:tc>
      </w:tr>
      <w:tr w:rsidR="00CE2C4D" w:rsidRPr="00AC3A88" w14:paraId="4F8CB65D" w14:textId="77777777" w:rsidTr="00AC3A88">
        <w:trPr>
          <w:cantSplit/>
        </w:trPr>
        <w:tc>
          <w:tcPr>
            <w:tcW w:w="0" w:type="auto"/>
            <w:shd w:val="clear" w:color="auto" w:fill="auto"/>
          </w:tcPr>
          <w:p w14:paraId="769DB3D0" w14:textId="77777777" w:rsidR="00CE2C4D" w:rsidRPr="00AC3A88" w:rsidRDefault="00CE2C4D" w:rsidP="00CE2C4D">
            <w:pPr>
              <w:rPr>
                <w:rFonts w:cstheme="minorHAnsi"/>
                <w:sz w:val="24"/>
                <w:szCs w:val="24"/>
              </w:rPr>
            </w:pPr>
            <w:r w:rsidRPr="00AC3A88">
              <w:rPr>
                <w:rFonts w:cstheme="minorHAnsi"/>
                <w:sz w:val="24"/>
                <w:szCs w:val="24"/>
              </w:rPr>
              <w:t>28 February 2017</w:t>
            </w:r>
          </w:p>
        </w:tc>
        <w:tc>
          <w:tcPr>
            <w:tcW w:w="0" w:type="auto"/>
            <w:shd w:val="clear" w:color="auto" w:fill="auto"/>
          </w:tcPr>
          <w:p w14:paraId="1B0828BA" w14:textId="77777777" w:rsidR="00CE2C4D" w:rsidRPr="00AC3A88" w:rsidRDefault="00CE2C4D" w:rsidP="00CE2C4D">
            <w:pPr>
              <w:rPr>
                <w:rFonts w:cstheme="minorHAnsi"/>
                <w:sz w:val="24"/>
                <w:szCs w:val="24"/>
              </w:rPr>
            </w:pPr>
            <w:r w:rsidRPr="00AC3A88">
              <w:rPr>
                <w:rFonts w:cstheme="minorHAnsi"/>
                <w:sz w:val="24"/>
                <w:szCs w:val="24"/>
              </w:rPr>
              <w:t>STAR Forum</w:t>
            </w:r>
          </w:p>
        </w:tc>
        <w:tc>
          <w:tcPr>
            <w:tcW w:w="0" w:type="auto"/>
            <w:shd w:val="clear" w:color="auto" w:fill="auto"/>
          </w:tcPr>
          <w:p w14:paraId="230F2C48" w14:textId="77777777" w:rsidR="00CE2C4D" w:rsidRPr="00AC3A88" w:rsidRDefault="00CE2C4D" w:rsidP="00CE2C4D">
            <w:pPr>
              <w:rPr>
                <w:rFonts w:cstheme="minorHAnsi"/>
                <w:sz w:val="24"/>
                <w:szCs w:val="24"/>
              </w:rPr>
            </w:pPr>
            <w:r w:rsidRPr="00AC3A88">
              <w:rPr>
                <w:rFonts w:cstheme="minorHAnsi"/>
                <w:sz w:val="24"/>
                <w:szCs w:val="24"/>
              </w:rPr>
              <w:t>WP1</w:t>
            </w:r>
          </w:p>
          <w:p w14:paraId="18228F4A" w14:textId="77777777" w:rsidR="00CE2C4D" w:rsidRPr="00AC3A88" w:rsidRDefault="00CE2C4D" w:rsidP="00CE2C4D">
            <w:pPr>
              <w:rPr>
                <w:rFonts w:cstheme="minorHAnsi"/>
                <w:sz w:val="24"/>
                <w:szCs w:val="24"/>
              </w:rPr>
            </w:pPr>
            <w:r w:rsidRPr="00AC3A88">
              <w:rPr>
                <w:rFonts w:cstheme="minorHAnsi"/>
                <w:sz w:val="24"/>
                <w:szCs w:val="24"/>
              </w:rPr>
              <w:t>WP4</w:t>
            </w:r>
          </w:p>
        </w:tc>
        <w:tc>
          <w:tcPr>
            <w:tcW w:w="0" w:type="auto"/>
            <w:shd w:val="clear" w:color="auto" w:fill="auto"/>
          </w:tcPr>
          <w:p w14:paraId="03CBA98B" w14:textId="77777777" w:rsidR="00AC3A88" w:rsidRPr="00AC3A88" w:rsidRDefault="00CE2C4D" w:rsidP="00CE2C4D">
            <w:pPr>
              <w:rPr>
                <w:rFonts w:cstheme="minorHAnsi"/>
                <w:sz w:val="24"/>
                <w:szCs w:val="24"/>
              </w:rPr>
            </w:pPr>
            <w:r w:rsidRPr="00AC3A88">
              <w:rPr>
                <w:rFonts w:cstheme="minorHAnsi"/>
                <w:sz w:val="24"/>
                <w:szCs w:val="24"/>
              </w:rPr>
              <w:t>Contributed to summaries of systematic reviews.</w:t>
            </w:r>
          </w:p>
          <w:p w14:paraId="240E3179" w14:textId="4D990E6F" w:rsidR="00CE2C4D" w:rsidRPr="00AC3A88" w:rsidRDefault="00CE2C4D" w:rsidP="00CE2C4D">
            <w:pPr>
              <w:rPr>
                <w:rFonts w:cstheme="minorHAnsi"/>
                <w:sz w:val="24"/>
                <w:szCs w:val="24"/>
              </w:rPr>
            </w:pPr>
            <w:r w:rsidRPr="00AC3A88">
              <w:rPr>
                <w:rFonts w:cstheme="minorHAnsi"/>
                <w:sz w:val="24"/>
                <w:szCs w:val="24"/>
              </w:rPr>
              <w:t>Refined amended trial information and resource diaries.</w:t>
            </w:r>
          </w:p>
        </w:tc>
      </w:tr>
      <w:tr w:rsidR="00CE2C4D" w:rsidRPr="00AC3A88" w14:paraId="6C24652E" w14:textId="77777777" w:rsidTr="00AC3A88">
        <w:trPr>
          <w:cantSplit/>
        </w:trPr>
        <w:tc>
          <w:tcPr>
            <w:tcW w:w="0" w:type="auto"/>
            <w:shd w:val="clear" w:color="auto" w:fill="auto"/>
          </w:tcPr>
          <w:p w14:paraId="643CF718" w14:textId="77777777" w:rsidR="00CE2C4D" w:rsidRPr="00AC3A88" w:rsidRDefault="00CE2C4D" w:rsidP="00CE2C4D">
            <w:pPr>
              <w:rPr>
                <w:rFonts w:cstheme="minorHAnsi"/>
                <w:sz w:val="24"/>
                <w:szCs w:val="24"/>
                <w:highlight w:val="yellow"/>
              </w:rPr>
            </w:pPr>
            <w:r w:rsidRPr="00AC3A88">
              <w:rPr>
                <w:rFonts w:cstheme="minorHAnsi"/>
                <w:sz w:val="24"/>
                <w:szCs w:val="24"/>
              </w:rPr>
              <w:t>6 June 2017</w:t>
            </w:r>
          </w:p>
        </w:tc>
        <w:tc>
          <w:tcPr>
            <w:tcW w:w="0" w:type="auto"/>
            <w:shd w:val="clear" w:color="auto" w:fill="auto"/>
          </w:tcPr>
          <w:p w14:paraId="11E04C0F" w14:textId="77777777" w:rsidR="00CE2C4D" w:rsidRPr="00AC3A88" w:rsidRDefault="00CE2C4D" w:rsidP="00CE2C4D">
            <w:pPr>
              <w:rPr>
                <w:rFonts w:cstheme="minorHAnsi"/>
                <w:sz w:val="24"/>
                <w:szCs w:val="24"/>
              </w:rPr>
            </w:pPr>
            <w:r w:rsidRPr="00AC3A88">
              <w:rPr>
                <w:rFonts w:cstheme="minorHAnsi"/>
                <w:sz w:val="24"/>
                <w:szCs w:val="24"/>
              </w:rPr>
              <w:t>STAR Forum</w:t>
            </w:r>
          </w:p>
        </w:tc>
        <w:tc>
          <w:tcPr>
            <w:tcW w:w="0" w:type="auto"/>
            <w:shd w:val="clear" w:color="auto" w:fill="auto"/>
          </w:tcPr>
          <w:p w14:paraId="64D283FC" w14:textId="77777777" w:rsidR="00CE2C4D" w:rsidRPr="00AC3A88" w:rsidRDefault="00CE2C4D" w:rsidP="00CE2C4D">
            <w:pPr>
              <w:rPr>
                <w:rFonts w:cstheme="minorHAnsi"/>
                <w:sz w:val="24"/>
                <w:szCs w:val="24"/>
              </w:rPr>
            </w:pPr>
            <w:r w:rsidRPr="00AC3A88">
              <w:rPr>
                <w:rFonts w:cstheme="minorHAnsi"/>
                <w:sz w:val="24"/>
                <w:szCs w:val="24"/>
              </w:rPr>
              <w:t>WP1</w:t>
            </w:r>
          </w:p>
          <w:p w14:paraId="7B1E3EA6" w14:textId="77777777" w:rsidR="00CE2C4D" w:rsidRPr="00AC3A88" w:rsidRDefault="00CE2C4D" w:rsidP="00CE2C4D">
            <w:pPr>
              <w:rPr>
                <w:rFonts w:cstheme="minorHAnsi"/>
                <w:sz w:val="24"/>
                <w:szCs w:val="24"/>
              </w:rPr>
            </w:pPr>
            <w:r w:rsidRPr="00AC3A88">
              <w:rPr>
                <w:rFonts w:cstheme="minorHAnsi"/>
                <w:sz w:val="24"/>
                <w:szCs w:val="24"/>
              </w:rPr>
              <w:t>WP4</w:t>
            </w:r>
          </w:p>
        </w:tc>
        <w:tc>
          <w:tcPr>
            <w:tcW w:w="0" w:type="auto"/>
            <w:shd w:val="clear" w:color="auto" w:fill="auto"/>
          </w:tcPr>
          <w:p w14:paraId="525659EB" w14:textId="77777777" w:rsidR="00CE2C4D" w:rsidRPr="00AC3A88" w:rsidRDefault="00CE2C4D" w:rsidP="00CE2C4D">
            <w:pPr>
              <w:rPr>
                <w:rFonts w:cstheme="minorHAnsi"/>
                <w:sz w:val="24"/>
                <w:szCs w:val="24"/>
              </w:rPr>
            </w:pPr>
            <w:r w:rsidRPr="00AC3A88">
              <w:rPr>
                <w:rFonts w:cstheme="minorHAnsi"/>
                <w:sz w:val="24"/>
                <w:szCs w:val="24"/>
              </w:rPr>
              <w:t>Reviewed summary of systematic review.</w:t>
            </w:r>
          </w:p>
          <w:p w14:paraId="55C470B3" w14:textId="77777777" w:rsidR="00CE2C4D" w:rsidRPr="00AC3A88" w:rsidRDefault="00CE2C4D" w:rsidP="00CE2C4D">
            <w:pPr>
              <w:rPr>
                <w:rFonts w:cstheme="minorHAnsi"/>
                <w:sz w:val="24"/>
                <w:szCs w:val="24"/>
              </w:rPr>
            </w:pPr>
            <w:r w:rsidRPr="00AC3A88">
              <w:rPr>
                <w:rFonts w:cstheme="minorHAnsi"/>
                <w:sz w:val="24"/>
                <w:szCs w:val="24"/>
              </w:rPr>
              <w:t>Made recommendations about patient involvement in the researcher training and recruitment SOPs.</w:t>
            </w:r>
          </w:p>
        </w:tc>
      </w:tr>
      <w:tr w:rsidR="00CE2C4D" w:rsidRPr="00AC3A88" w14:paraId="55CEDFC1" w14:textId="77777777" w:rsidTr="00AC3A88">
        <w:trPr>
          <w:cantSplit/>
        </w:trPr>
        <w:tc>
          <w:tcPr>
            <w:tcW w:w="0" w:type="auto"/>
            <w:shd w:val="clear" w:color="auto" w:fill="auto"/>
          </w:tcPr>
          <w:p w14:paraId="4B4A93F7" w14:textId="77777777" w:rsidR="00CE2C4D" w:rsidRPr="00AC3A88" w:rsidRDefault="00CE2C4D" w:rsidP="00CE2C4D">
            <w:pPr>
              <w:rPr>
                <w:rFonts w:cstheme="minorHAnsi"/>
                <w:sz w:val="24"/>
                <w:szCs w:val="24"/>
              </w:rPr>
            </w:pPr>
            <w:r w:rsidRPr="00AC3A88">
              <w:rPr>
                <w:rFonts w:cstheme="minorHAnsi"/>
                <w:sz w:val="24"/>
                <w:szCs w:val="24"/>
              </w:rPr>
              <w:t>19</w:t>
            </w:r>
            <w:r w:rsidRPr="00AC3A88">
              <w:rPr>
                <w:rFonts w:cstheme="minorHAnsi"/>
                <w:sz w:val="24"/>
                <w:szCs w:val="24"/>
                <w:vertAlign w:val="superscript"/>
              </w:rPr>
              <w:t xml:space="preserve"> </w:t>
            </w:r>
            <w:r w:rsidRPr="00AC3A88">
              <w:rPr>
                <w:rFonts w:cstheme="minorHAnsi"/>
                <w:sz w:val="24"/>
                <w:szCs w:val="24"/>
              </w:rPr>
              <w:t>September 2017</w:t>
            </w:r>
          </w:p>
        </w:tc>
        <w:tc>
          <w:tcPr>
            <w:tcW w:w="0" w:type="auto"/>
            <w:shd w:val="clear" w:color="auto" w:fill="auto"/>
          </w:tcPr>
          <w:p w14:paraId="071B471F" w14:textId="77777777" w:rsidR="00CE2C4D" w:rsidRPr="00AC3A88" w:rsidRDefault="00CE2C4D" w:rsidP="00CE2C4D">
            <w:pPr>
              <w:rPr>
                <w:rFonts w:cstheme="minorHAnsi"/>
                <w:sz w:val="24"/>
                <w:szCs w:val="24"/>
              </w:rPr>
            </w:pPr>
            <w:r w:rsidRPr="00AC3A88">
              <w:rPr>
                <w:rFonts w:cstheme="minorHAnsi"/>
                <w:sz w:val="24"/>
                <w:szCs w:val="24"/>
              </w:rPr>
              <w:t>STAR Forum</w:t>
            </w:r>
          </w:p>
        </w:tc>
        <w:tc>
          <w:tcPr>
            <w:tcW w:w="0" w:type="auto"/>
            <w:shd w:val="clear" w:color="auto" w:fill="auto"/>
          </w:tcPr>
          <w:p w14:paraId="3C842250" w14:textId="77777777" w:rsidR="00CE2C4D" w:rsidRPr="00AC3A88" w:rsidRDefault="00CE2C4D" w:rsidP="00CE2C4D">
            <w:pPr>
              <w:rPr>
                <w:rFonts w:cstheme="minorHAnsi"/>
                <w:sz w:val="24"/>
                <w:szCs w:val="24"/>
              </w:rPr>
            </w:pPr>
            <w:r w:rsidRPr="00AC3A88">
              <w:rPr>
                <w:rFonts w:cstheme="minorHAnsi"/>
                <w:sz w:val="24"/>
                <w:szCs w:val="24"/>
              </w:rPr>
              <w:t>WP4</w:t>
            </w:r>
          </w:p>
          <w:p w14:paraId="34253DCA" w14:textId="77777777" w:rsidR="00CE2C4D" w:rsidRPr="00AC3A88" w:rsidRDefault="00CE2C4D" w:rsidP="00CE2C4D">
            <w:pPr>
              <w:rPr>
                <w:rFonts w:cstheme="minorHAnsi"/>
                <w:sz w:val="24"/>
                <w:szCs w:val="24"/>
              </w:rPr>
            </w:pPr>
            <w:r w:rsidRPr="00AC3A88">
              <w:rPr>
                <w:rFonts w:cstheme="minorHAnsi"/>
                <w:sz w:val="24"/>
                <w:szCs w:val="24"/>
              </w:rPr>
              <w:t>WP6</w:t>
            </w:r>
          </w:p>
        </w:tc>
        <w:tc>
          <w:tcPr>
            <w:tcW w:w="0" w:type="auto"/>
            <w:shd w:val="clear" w:color="auto" w:fill="auto"/>
          </w:tcPr>
          <w:p w14:paraId="13C04959" w14:textId="77777777" w:rsidR="00CE2C4D" w:rsidRPr="00AC3A88" w:rsidRDefault="00CE2C4D" w:rsidP="00CE2C4D">
            <w:pPr>
              <w:rPr>
                <w:rFonts w:cstheme="minorHAnsi"/>
                <w:sz w:val="24"/>
                <w:szCs w:val="24"/>
              </w:rPr>
            </w:pPr>
            <w:r w:rsidRPr="00AC3A88">
              <w:rPr>
                <w:rFonts w:cstheme="minorHAnsi"/>
                <w:sz w:val="24"/>
                <w:szCs w:val="24"/>
              </w:rPr>
              <w:t>Discussed trial recruitment, new sites, and training day.</w:t>
            </w:r>
          </w:p>
          <w:p w14:paraId="52CAA270" w14:textId="77777777" w:rsidR="00CE2C4D" w:rsidRPr="00AC3A88" w:rsidRDefault="00CE2C4D" w:rsidP="00CE2C4D">
            <w:pPr>
              <w:rPr>
                <w:sz w:val="24"/>
                <w:szCs w:val="24"/>
              </w:rPr>
            </w:pPr>
            <w:r w:rsidRPr="00AC3A88">
              <w:rPr>
                <w:sz w:val="24"/>
                <w:szCs w:val="24"/>
              </w:rPr>
              <w:t>Discussed new grant application idea and STAR website.</w:t>
            </w:r>
          </w:p>
          <w:p w14:paraId="42C68AFD" w14:textId="77777777" w:rsidR="00CE2C4D" w:rsidRPr="00AC3A88" w:rsidRDefault="00CE2C4D" w:rsidP="00CE2C4D">
            <w:pPr>
              <w:rPr>
                <w:rFonts w:cstheme="minorHAnsi"/>
                <w:sz w:val="24"/>
                <w:szCs w:val="24"/>
              </w:rPr>
            </w:pPr>
            <w:r w:rsidRPr="00AC3A88">
              <w:rPr>
                <w:rFonts w:cstheme="minorHAnsi"/>
                <w:sz w:val="24"/>
                <w:szCs w:val="24"/>
              </w:rPr>
              <w:t>Stewart Long from Versus Care attended.</w:t>
            </w:r>
          </w:p>
        </w:tc>
      </w:tr>
      <w:tr w:rsidR="00CE2C4D" w:rsidRPr="00AC3A88" w14:paraId="306AFF04" w14:textId="77777777" w:rsidTr="00AC3A88">
        <w:trPr>
          <w:cantSplit/>
        </w:trPr>
        <w:tc>
          <w:tcPr>
            <w:tcW w:w="0" w:type="auto"/>
            <w:shd w:val="clear" w:color="auto" w:fill="auto"/>
          </w:tcPr>
          <w:p w14:paraId="7C6AD2C4" w14:textId="77777777" w:rsidR="00CE2C4D" w:rsidRPr="00AC3A88" w:rsidRDefault="00CE2C4D" w:rsidP="00CE2C4D">
            <w:pPr>
              <w:rPr>
                <w:rFonts w:cstheme="minorHAnsi"/>
                <w:sz w:val="24"/>
                <w:szCs w:val="24"/>
              </w:rPr>
            </w:pPr>
            <w:r w:rsidRPr="00AC3A88">
              <w:rPr>
                <w:rFonts w:cstheme="minorHAnsi"/>
                <w:sz w:val="24"/>
                <w:szCs w:val="24"/>
              </w:rPr>
              <w:t>28 November 2017</w:t>
            </w:r>
          </w:p>
        </w:tc>
        <w:tc>
          <w:tcPr>
            <w:tcW w:w="0" w:type="auto"/>
            <w:shd w:val="clear" w:color="auto" w:fill="auto"/>
          </w:tcPr>
          <w:p w14:paraId="2924995F" w14:textId="77777777" w:rsidR="00CE2C4D" w:rsidRPr="00AC3A88" w:rsidRDefault="00CE2C4D" w:rsidP="00CE2C4D">
            <w:pPr>
              <w:rPr>
                <w:rFonts w:cstheme="minorHAnsi"/>
                <w:sz w:val="24"/>
                <w:szCs w:val="24"/>
              </w:rPr>
            </w:pPr>
            <w:r w:rsidRPr="00AC3A88">
              <w:rPr>
                <w:rFonts w:cstheme="minorHAnsi"/>
                <w:sz w:val="24"/>
                <w:szCs w:val="24"/>
              </w:rPr>
              <w:t>STAR Forum</w:t>
            </w:r>
          </w:p>
        </w:tc>
        <w:tc>
          <w:tcPr>
            <w:tcW w:w="0" w:type="auto"/>
            <w:shd w:val="clear" w:color="auto" w:fill="auto"/>
          </w:tcPr>
          <w:p w14:paraId="7C1CA833" w14:textId="77777777" w:rsidR="00CE2C4D" w:rsidRPr="00AC3A88" w:rsidRDefault="00CE2C4D" w:rsidP="00CE2C4D">
            <w:pPr>
              <w:rPr>
                <w:rFonts w:cstheme="minorHAnsi"/>
                <w:sz w:val="24"/>
                <w:szCs w:val="24"/>
              </w:rPr>
            </w:pPr>
            <w:r w:rsidRPr="00AC3A88">
              <w:rPr>
                <w:rFonts w:cstheme="minorHAnsi"/>
                <w:sz w:val="24"/>
                <w:szCs w:val="24"/>
              </w:rPr>
              <w:t>WP1</w:t>
            </w:r>
          </w:p>
          <w:p w14:paraId="726DB2CC" w14:textId="77777777" w:rsidR="00CE2C4D" w:rsidRPr="00AC3A88" w:rsidRDefault="00CE2C4D" w:rsidP="00CE2C4D">
            <w:pPr>
              <w:rPr>
                <w:rFonts w:cstheme="minorHAnsi"/>
                <w:sz w:val="24"/>
                <w:szCs w:val="24"/>
              </w:rPr>
            </w:pPr>
            <w:r w:rsidRPr="00AC3A88">
              <w:rPr>
                <w:rFonts w:cstheme="minorHAnsi"/>
                <w:sz w:val="24"/>
                <w:szCs w:val="24"/>
              </w:rPr>
              <w:t>WP4</w:t>
            </w:r>
          </w:p>
        </w:tc>
        <w:tc>
          <w:tcPr>
            <w:tcW w:w="0" w:type="auto"/>
            <w:shd w:val="clear" w:color="auto" w:fill="auto"/>
          </w:tcPr>
          <w:p w14:paraId="60BA5FBC" w14:textId="77777777" w:rsidR="00AC3A88" w:rsidRPr="00AC3A88" w:rsidRDefault="00CE2C4D" w:rsidP="00CE2C4D">
            <w:pPr>
              <w:rPr>
                <w:sz w:val="24"/>
                <w:szCs w:val="24"/>
              </w:rPr>
            </w:pPr>
            <w:r w:rsidRPr="00AC3A88">
              <w:rPr>
                <w:sz w:val="24"/>
                <w:szCs w:val="24"/>
              </w:rPr>
              <w:t>Reviewed systematic review plain English summary.</w:t>
            </w:r>
          </w:p>
          <w:p w14:paraId="1143BBEB" w14:textId="3733FE95" w:rsidR="00CE2C4D" w:rsidRPr="00AC3A88" w:rsidRDefault="00CE2C4D" w:rsidP="00CE2C4D">
            <w:pPr>
              <w:rPr>
                <w:rFonts w:cstheme="minorHAnsi"/>
                <w:sz w:val="24"/>
                <w:szCs w:val="24"/>
              </w:rPr>
            </w:pPr>
            <w:r w:rsidRPr="00AC3A88">
              <w:rPr>
                <w:rFonts w:cstheme="minorHAnsi"/>
                <w:sz w:val="24"/>
                <w:szCs w:val="24"/>
              </w:rPr>
              <w:t>Reviewed the newsletter for STAR participants.</w:t>
            </w:r>
          </w:p>
          <w:p w14:paraId="6E8CF39F" w14:textId="77777777" w:rsidR="00CE2C4D" w:rsidRPr="00AC3A88" w:rsidRDefault="00CE2C4D" w:rsidP="00CE2C4D">
            <w:pPr>
              <w:rPr>
                <w:sz w:val="24"/>
                <w:szCs w:val="24"/>
              </w:rPr>
            </w:pPr>
            <w:r w:rsidRPr="00AC3A88">
              <w:rPr>
                <w:sz w:val="24"/>
                <w:szCs w:val="24"/>
              </w:rPr>
              <w:t xml:space="preserve">Made recommendations about STAR trial thank you letters. </w:t>
            </w:r>
          </w:p>
        </w:tc>
      </w:tr>
      <w:tr w:rsidR="00CE2C4D" w:rsidRPr="00AC3A88" w14:paraId="02DE28D0" w14:textId="77777777" w:rsidTr="00AC3A88">
        <w:trPr>
          <w:cantSplit/>
        </w:trPr>
        <w:tc>
          <w:tcPr>
            <w:tcW w:w="0" w:type="auto"/>
            <w:shd w:val="clear" w:color="auto" w:fill="auto"/>
          </w:tcPr>
          <w:p w14:paraId="13C617CB" w14:textId="77777777" w:rsidR="00CE2C4D" w:rsidRPr="00AC3A88" w:rsidRDefault="00CE2C4D" w:rsidP="00CE2C4D">
            <w:pPr>
              <w:rPr>
                <w:rFonts w:cstheme="minorHAnsi"/>
                <w:sz w:val="24"/>
                <w:szCs w:val="24"/>
              </w:rPr>
            </w:pPr>
            <w:r w:rsidRPr="00AC3A88">
              <w:rPr>
                <w:rFonts w:cstheme="minorHAnsi"/>
                <w:sz w:val="24"/>
                <w:szCs w:val="24"/>
              </w:rPr>
              <w:t>27 March 2018</w:t>
            </w:r>
          </w:p>
        </w:tc>
        <w:tc>
          <w:tcPr>
            <w:tcW w:w="0" w:type="auto"/>
            <w:shd w:val="clear" w:color="auto" w:fill="auto"/>
          </w:tcPr>
          <w:p w14:paraId="318B8A55" w14:textId="77777777" w:rsidR="00CE2C4D" w:rsidRPr="00AC3A88" w:rsidRDefault="00CE2C4D" w:rsidP="00CE2C4D">
            <w:pPr>
              <w:rPr>
                <w:rFonts w:cstheme="minorHAnsi"/>
                <w:sz w:val="24"/>
                <w:szCs w:val="24"/>
              </w:rPr>
            </w:pPr>
            <w:r w:rsidRPr="00AC3A88">
              <w:rPr>
                <w:rFonts w:cstheme="minorHAnsi"/>
                <w:sz w:val="24"/>
                <w:szCs w:val="24"/>
              </w:rPr>
              <w:t>STAR Forum</w:t>
            </w:r>
          </w:p>
        </w:tc>
        <w:tc>
          <w:tcPr>
            <w:tcW w:w="0" w:type="auto"/>
            <w:shd w:val="clear" w:color="auto" w:fill="auto"/>
          </w:tcPr>
          <w:p w14:paraId="5146B293" w14:textId="77777777" w:rsidR="00CE2C4D" w:rsidRPr="00AC3A88" w:rsidRDefault="00CE2C4D" w:rsidP="00CE2C4D">
            <w:pPr>
              <w:rPr>
                <w:rFonts w:cstheme="minorHAnsi"/>
                <w:sz w:val="24"/>
                <w:szCs w:val="24"/>
              </w:rPr>
            </w:pPr>
            <w:r w:rsidRPr="00AC3A88">
              <w:rPr>
                <w:rFonts w:cstheme="minorHAnsi"/>
                <w:sz w:val="24"/>
                <w:szCs w:val="24"/>
              </w:rPr>
              <w:t>WP2</w:t>
            </w:r>
          </w:p>
          <w:p w14:paraId="203D871F" w14:textId="77777777" w:rsidR="00CE2C4D" w:rsidRPr="00AC3A88" w:rsidRDefault="00CE2C4D" w:rsidP="00CE2C4D">
            <w:pPr>
              <w:rPr>
                <w:rFonts w:cstheme="minorHAnsi"/>
                <w:sz w:val="24"/>
                <w:szCs w:val="24"/>
              </w:rPr>
            </w:pPr>
            <w:r w:rsidRPr="00AC3A88">
              <w:rPr>
                <w:rFonts w:cstheme="minorHAnsi"/>
                <w:sz w:val="24"/>
                <w:szCs w:val="24"/>
              </w:rPr>
              <w:t>WP4</w:t>
            </w:r>
          </w:p>
        </w:tc>
        <w:tc>
          <w:tcPr>
            <w:tcW w:w="0" w:type="auto"/>
            <w:shd w:val="clear" w:color="auto" w:fill="auto"/>
          </w:tcPr>
          <w:p w14:paraId="7375824E" w14:textId="77777777" w:rsidR="00CE2C4D" w:rsidRPr="00AC3A88" w:rsidRDefault="00CE2C4D" w:rsidP="00CE2C4D">
            <w:pPr>
              <w:rPr>
                <w:rFonts w:cstheme="minorHAnsi"/>
                <w:sz w:val="24"/>
                <w:szCs w:val="24"/>
              </w:rPr>
            </w:pPr>
            <w:r w:rsidRPr="00AC3A88">
              <w:rPr>
                <w:rFonts w:cstheme="minorHAnsi"/>
                <w:sz w:val="24"/>
                <w:szCs w:val="24"/>
              </w:rPr>
              <w:t xml:space="preserve">Discussed the plain English summary of the Oxford Knee Score pain cut off and use and interpretation of routine health </w:t>
            </w:r>
            <w:r w:rsidRPr="00AC3A88">
              <w:rPr>
                <w:rFonts w:cstheme="minorHAnsi"/>
                <w:sz w:val="24"/>
                <w:szCs w:val="24"/>
                <w:highlight w:val="magenta"/>
              </w:rPr>
              <w:t>data</w:t>
            </w:r>
            <w:r w:rsidRPr="00AC3A88">
              <w:rPr>
                <w:rFonts w:cstheme="minorHAnsi"/>
                <w:sz w:val="24"/>
                <w:szCs w:val="24"/>
              </w:rPr>
              <w:t>.</w:t>
            </w:r>
          </w:p>
          <w:p w14:paraId="7E14E690" w14:textId="77777777" w:rsidR="00CE2C4D" w:rsidRPr="00AC3A88" w:rsidRDefault="00CE2C4D" w:rsidP="00CE2C4D">
            <w:pPr>
              <w:rPr>
                <w:rFonts w:cstheme="minorHAnsi"/>
                <w:sz w:val="24"/>
                <w:szCs w:val="24"/>
              </w:rPr>
            </w:pPr>
            <w:r w:rsidRPr="00AC3A88">
              <w:rPr>
                <w:rFonts w:cstheme="minorHAnsi"/>
                <w:sz w:val="24"/>
                <w:szCs w:val="24"/>
              </w:rPr>
              <w:t xml:space="preserve">Made recommendations about improving 12 month </w:t>
            </w:r>
            <w:r w:rsidRPr="00AC3A88">
              <w:rPr>
                <w:rFonts w:cstheme="minorHAnsi"/>
                <w:sz w:val="24"/>
                <w:szCs w:val="24"/>
                <w:highlight w:val="magenta"/>
              </w:rPr>
              <w:t>follow up</w:t>
            </w:r>
            <w:r w:rsidRPr="00AC3A88">
              <w:rPr>
                <w:rFonts w:cstheme="minorHAnsi"/>
                <w:sz w:val="24"/>
                <w:szCs w:val="24"/>
              </w:rPr>
              <w:t xml:space="preserve"> questionnaire </w:t>
            </w:r>
          </w:p>
        </w:tc>
      </w:tr>
      <w:tr w:rsidR="00CE2C4D" w:rsidRPr="00AC3A88" w14:paraId="2DDD256B" w14:textId="77777777" w:rsidTr="00AC3A88">
        <w:trPr>
          <w:cantSplit/>
        </w:trPr>
        <w:tc>
          <w:tcPr>
            <w:tcW w:w="0" w:type="auto"/>
            <w:shd w:val="clear" w:color="auto" w:fill="auto"/>
          </w:tcPr>
          <w:p w14:paraId="1FD068D7" w14:textId="77777777" w:rsidR="00CE2C4D" w:rsidRPr="00AC3A88" w:rsidRDefault="00CE2C4D" w:rsidP="00CE2C4D">
            <w:pPr>
              <w:rPr>
                <w:rFonts w:cstheme="minorHAnsi"/>
                <w:sz w:val="24"/>
                <w:szCs w:val="24"/>
              </w:rPr>
            </w:pPr>
            <w:r w:rsidRPr="00AC3A88">
              <w:rPr>
                <w:rFonts w:cstheme="minorHAnsi"/>
                <w:sz w:val="24"/>
                <w:szCs w:val="24"/>
              </w:rPr>
              <w:t>8 May 2018</w:t>
            </w:r>
          </w:p>
        </w:tc>
        <w:tc>
          <w:tcPr>
            <w:tcW w:w="0" w:type="auto"/>
            <w:shd w:val="clear" w:color="auto" w:fill="auto"/>
          </w:tcPr>
          <w:p w14:paraId="1952B935" w14:textId="77777777" w:rsidR="00CE2C4D" w:rsidRPr="00AC3A88" w:rsidRDefault="00CE2C4D" w:rsidP="00CE2C4D">
            <w:pPr>
              <w:rPr>
                <w:rFonts w:cstheme="minorHAnsi"/>
                <w:sz w:val="24"/>
                <w:szCs w:val="24"/>
              </w:rPr>
            </w:pPr>
            <w:r w:rsidRPr="00AC3A88">
              <w:rPr>
                <w:rFonts w:cstheme="minorHAnsi"/>
                <w:sz w:val="24"/>
                <w:szCs w:val="24"/>
              </w:rPr>
              <w:t>STAR Forum</w:t>
            </w:r>
          </w:p>
        </w:tc>
        <w:tc>
          <w:tcPr>
            <w:tcW w:w="0" w:type="auto"/>
            <w:shd w:val="clear" w:color="auto" w:fill="auto"/>
          </w:tcPr>
          <w:p w14:paraId="1597DA1B" w14:textId="77777777" w:rsidR="00CE2C4D" w:rsidRPr="00AC3A88" w:rsidRDefault="00CE2C4D" w:rsidP="00CE2C4D">
            <w:pPr>
              <w:rPr>
                <w:rFonts w:cstheme="minorHAnsi"/>
                <w:sz w:val="24"/>
                <w:szCs w:val="24"/>
              </w:rPr>
            </w:pPr>
            <w:r w:rsidRPr="00AC3A88">
              <w:rPr>
                <w:rFonts w:cstheme="minorHAnsi"/>
                <w:sz w:val="24"/>
                <w:szCs w:val="24"/>
              </w:rPr>
              <w:t>WP4</w:t>
            </w:r>
          </w:p>
          <w:p w14:paraId="7D970BF5" w14:textId="77777777" w:rsidR="00CE2C4D" w:rsidRPr="00AC3A88" w:rsidRDefault="00CE2C4D" w:rsidP="00CE2C4D">
            <w:pPr>
              <w:rPr>
                <w:rFonts w:cstheme="minorHAnsi"/>
                <w:sz w:val="24"/>
                <w:szCs w:val="24"/>
              </w:rPr>
            </w:pPr>
          </w:p>
        </w:tc>
        <w:tc>
          <w:tcPr>
            <w:tcW w:w="0" w:type="auto"/>
            <w:shd w:val="clear" w:color="auto" w:fill="auto"/>
          </w:tcPr>
          <w:p w14:paraId="26B2A127" w14:textId="77777777" w:rsidR="00CE2C4D" w:rsidRPr="00AC3A88" w:rsidRDefault="00CE2C4D" w:rsidP="00CE2C4D">
            <w:pPr>
              <w:rPr>
                <w:rFonts w:cstheme="minorHAnsi"/>
                <w:sz w:val="24"/>
                <w:szCs w:val="24"/>
              </w:rPr>
            </w:pPr>
            <w:r w:rsidRPr="00AC3A88">
              <w:rPr>
                <w:rFonts w:cstheme="minorHAnsi"/>
                <w:sz w:val="24"/>
                <w:szCs w:val="24"/>
              </w:rPr>
              <w:t xml:space="preserve">Reviewed the feedback leaflet for Oxford screening study participants. Made recommendations about the newsletter for STAR participants and agreed to be featured in the next issue. </w:t>
            </w:r>
          </w:p>
        </w:tc>
      </w:tr>
      <w:tr w:rsidR="00CE2C4D" w:rsidRPr="00AC3A88" w14:paraId="29C0306A" w14:textId="77777777" w:rsidTr="00AC3A88">
        <w:trPr>
          <w:cantSplit/>
        </w:trPr>
        <w:tc>
          <w:tcPr>
            <w:tcW w:w="0" w:type="auto"/>
            <w:shd w:val="clear" w:color="auto" w:fill="auto"/>
          </w:tcPr>
          <w:p w14:paraId="17F141F4" w14:textId="77777777" w:rsidR="00CE2C4D" w:rsidRPr="00AC3A88" w:rsidRDefault="00CE2C4D" w:rsidP="00CE2C4D">
            <w:pPr>
              <w:rPr>
                <w:rFonts w:cstheme="minorHAnsi"/>
                <w:sz w:val="24"/>
                <w:szCs w:val="24"/>
              </w:rPr>
            </w:pPr>
            <w:r w:rsidRPr="00AC3A88">
              <w:rPr>
                <w:rFonts w:cstheme="minorHAnsi"/>
                <w:sz w:val="24"/>
                <w:szCs w:val="24"/>
              </w:rPr>
              <w:t>19 June 2018</w:t>
            </w:r>
          </w:p>
        </w:tc>
        <w:tc>
          <w:tcPr>
            <w:tcW w:w="0" w:type="auto"/>
            <w:shd w:val="clear" w:color="auto" w:fill="auto"/>
          </w:tcPr>
          <w:p w14:paraId="1D7BFD71" w14:textId="77777777" w:rsidR="00CE2C4D" w:rsidRPr="00AC3A88" w:rsidRDefault="00CE2C4D" w:rsidP="00CE2C4D">
            <w:pPr>
              <w:rPr>
                <w:rFonts w:cstheme="minorHAnsi"/>
                <w:sz w:val="24"/>
                <w:szCs w:val="24"/>
              </w:rPr>
            </w:pPr>
            <w:r w:rsidRPr="00AC3A88">
              <w:rPr>
                <w:rFonts w:cstheme="minorHAnsi"/>
                <w:sz w:val="24"/>
                <w:szCs w:val="24"/>
              </w:rPr>
              <w:t>STAR Forum</w:t>
            </w:r>
          </w:p>
        </w:tc>
        <w:tc>
          <w:tcPr>
            <w:tcW w:w="0" w:type="auto"/>
            <w:shd w:val="clear" w:color="auto" w:fill="auto"/>
          </w:tcPr>
          <w:p w14:paraId="38B69CB0" w14:textId="77777777" w:rsidR="00CE2C4D" w:rsidRPr="00AC3A88" w:rsidRDefault="00CE2C4D" w:rsidP="00CE2C4D">
            <w:pPr>
              <w:rPr>
                <w:rFonts w:cstheme="minorHAnsi"/>
                <w:sz w:val="24"/>
                <w:szCs w:val="24"/>
              </w:rPr>
            </w:pPr>
            <w:r w:rsidRPr="00AC3A88">
              <w:rPr>
                <w:rFonts w:cstheme="minorHAnsi"/>
                <w:sz w:val="24"/>
                <w:szCs w:val="24"/>
              </w:rPr>
              <w:t>WP4</w:t>
            </w:r>
          </w:p>
          <w:p w14:paraId="50A5CE19" w14:textId="77777777" w:rsidR="00CE2C4D" w:rsidRPr="00AC3A88" w:rsidRDefault="00CE2C4D" w:rsidP="00CE2C4D">
            <w:pPr>
              <w:rPr>
                <w:rFonts w:cstheme="minorHAnsi"/>
                <w:sz w:val="24"/>
                <w:szCs w:val="24"/>
              </w:rPr>
            </w:pPr>
            <w:r w:rsidRPr="00AC3A88">
              <w:rPr>
                <w:rFonts w:cstheme="minorHAnsi"/>
                <w:sz w:val="24"/>
                <w:szCs w:val="24"/>
              </w:rPr>
              <w:t>WP6</w:t>
            </w:r>
          </w:p>
        </w:tc>
        <w:tc>
          <w:tcPr>
            <w:tcW w:w="0" w:type="auto"/>
            <w:shd w:val="clear" w:color="auto" w:fill="auto"/>
          </w:tcPr>
          <w:p w14:paraId="03E07DD6" w14:textId="77777777" w:rsidR="00CE2C4D" w:rsidRPr="00AC3A88" w:rsidRDefault="00CE2C4D" w:rsidP="00CE2C4D">
            <w:pPr>
              <w:rPr>
                <w:rFonts w:cstheme="minorHAnsi"/>
                <w:sz w:val="24"/>
                <w:szCs w:val="24"/>
              </w:rPr>
            </w:pPr>
            <w:r w:rsidRPr="00AC3A88">
              <w:rPr>
                <w:rFonts w:cstheme="minorHAnsi"/>
                <w:sz w:val="24"/>
                <w:szCs w:val="24"/>
              </w:rPr>
              <w:t>Reviewed the newsletter for STAR participants.</w:t>
            </w:r>
          </w:p>
          <w:p w14:paraId="56482BAB" w14:textId="3A389219" w:rsidR="00CE2C4D" w:rsidRPr="00AC3A88" w:rsidRDefault="00CE2C4D" w:rsidP="00CE2C4D">
            <w:pPr>
              <w:rPr>
                <w:rFonts w:cstheme="minorHAnsi"/>
                <w:sz w:val="24"/>
                <w:szCs w:val="24"/>
              </w:rPr>
            </w:pPr>
            <w:r w:rsidRPr="00AC3A88">
              <w:rPr>
                <w:rFonts w:cstheme="minorHAnsi"/>
                <w:sz w:val="24"/>
                <w:szCs w:val="24"/>
              </w:rPr>
              <w:t xml:space="preserve">Interviewed and photographed for </w:t>
            </w:r>
            <w:r w:rsidR="00A54D39" w:rsidRPr="00AC3A88">
              <w:rPr>
                <w:rFonts w:cstheme="minorHAnsi"/>
                <w:color w:val="00B0F0"/>
                <w:sz w:val="24"/>
                <w:szCs w:val="24"/>
                <w:highlight w:val="green"/>
              </w:rPr>
              <w:t>‘</w:t>
            </w:r>
            <w:r w:rsidR="00A54D39" w:rsidRPr="00AC3A88">
              <w:rPr>
                <w:rFonts w:cstheme="minorHAnsi"/>
                <w:sz w:val="24"/>
                <w:szCs w:val="24"/>
                <w:highlight w:val="green"/>
              </w:rPr>
              <w:t>Take Part Be Involved in Research</w:t>
            </w:r>
            <w:r w:rsidR="00A54D39" w:rsidRPr="00AC3A88">
              <w:rPr>
                <w:rFonts w:cstheme="minorHAnsi"/>
                <w:color w:val="00B0F0"/>
                <w:sz w:val="24"/>
                <w:szCs w:val="24"/>
                <w:highlight w:val="green"/>
              </w:rPr>
              <w:t>’</w:t>
            </w:r>
            <w:r w:rsidRPr="00AC3A88">
              <w:rPr>
                <w:rFonts w:cstheme="minorHAnsi"/>
                <w:sz w:val="24"/>
                <w:szCs w:val="24"/>
              </w:rPr>
              <w:t xml:space="preserve"> magazine. Discussed dissemination ideas. </w:t>
            </w:r>
          </w:p>
        </w:tc>
      </w:tr>
      <w:tr w:rsidR="00CE2C4D" w:rsidRPr="00AC3A88" w14:paraId="327BFD36" w14:textId="77777777" w:rsidTr="00AC3A88">
        <w:trPr>
          <w:cantSplit/>
        </w:trPr>
        <w:tc>
          <w:tcPr>
            <w:tcW w:w="0" w:type="auto"/>
            <w:shd w:val="clear" w:color="auto" w:fill="auto"/>
          </w:tcPr>
          <w:p w14:paraId="4D0E1E8F" w14:textId="77777777" w:rsidR="00CE2C4D" w:rsidRPr="00AC3A88" w:rsidRDefault="00CE2C4D" w:rsidP="00CE2C4D">
            <w:pPr>
              <w:rPr>
                <w:rFonts w:cstheme="minorHAnsi"/>
                <w:sz w:val="24"/>
                <w:szCs w:val="24"/>
              </w:rPr>
            </w:pPr>
            <w:r w:rsidRPr="00AC3A88">
              <w:rPr>
                <w:rFonts w:cstheme="minorHAnsi"/>
                <w:sz w:val="24"/>
                <w:szCs w:val="24"/>
              </w:rPr>
              <w:t xml:space="preserve">23 October 2018 </w:t>
            </w:r>
          </w:p>
        </w:tc>
        <w:tc>
          <w:tcPr>
            <w:tcW w:w="0" w:type="auto"/>
            <w:shd w:val="clear" w:color="auto" w:fill="auto"/>
          </w:tcPr>
          <w:p w14:paraId="31B73BCD" w14:textId="77777777" w:rsidR="00CE2C4D" w:rsidRPr="00AC3A88" w:rsidRDefault="00CE2C4D" w:rsidP="00CE2C4D">
            <w:pPr>
              <w:rPr>
                <w:rFonts w:cstheme="minorHAnsi"/>
                <w:sz w:val="24"/>
                <w:szCs w:val="24"/>
              </w:rPr>
            </w:pPr>
            <w:r w:rsidRPr="00AC3A88">
              <w:rPr>
                <w:rFonts w:cstheme="minorHAnsi"/>
                <w:sz w:val="24"/>
                <w:szCs w:val="24"/>
              </w:rPr>
              <w:t xml:space="preserve">STAR Forum </w:t>
            </w:r>
          </w:p>
        </w:tc>
        <w:tc>
          <w:tcPr>
            <w:tcW w:w="0" w:type="auto"/>
            <w:shd w:val="clear" w:color="auto" w:fill="auto"/>
          </w:tcPr>
          <w:p w14:paraId="00B57C04" w14:textId="77777777" w:rsidR="00AC3A88" w:rsidRPr="00AC3A88" w:rsidRDefault="00CE2C4D" w:rsidP="00CE2C4D">
            <w:pPr>
              <w:rPr>
                <w:rFonts w:cstheme="minorHAnsi"/>
                <w:sz w:val="24"/>
                <w:szCs w:val="24"/>
              </w:rPr>
            </w:pPr>
            <w:r w:rsidRPr="00AC3A88">
              <w:rPr>
                <w:rFonts w:cstheme="minorHAnsi"/>
                <w:sz w:val="24"/>
                <w:szCs w:val="24"/>
              </w:rPr>
              <w:t>WP4</w:t>
            </w:r>
          </w:p>
          <w:p w14:paraId="08C38677" w14:textId="3D69036F" w:rsidR="00CE2C4D" w:rsidRPr="00AC3A88" w:rsidRDefault="00CE2C4D" w:rsidP="00CE2C4D">
            <w:pPr>
              <w:rPr>
                <w:rFonts w:cstheme="minorHAnsi"/>
                <w:sz w:val="24"/>
                <w:szCs w:val="24"/>
              </w:rPr>
            </w:pPr>
            <w:r w:rsidRPr="00AC3A88">
              <w:rPr>
                <w:rFonts w:cstheme="minorHAnsi"/>
                <w:sz w:val="24"/>
                <w:szCs w:val="24"/>
              </w:rPr>
              <w:t>WP6</w:t>
            </w:r>
          </w:p>
          <w:p w14:paraId="500A489D" w14:textId="77777777" w:rsidR="00CE2C4D" w:rsidRPr="00AC3A88" w:rsidRDefault="00CE2C4D" w:rsidP="00CE2C4D">
            <w:pPr>
              <w:rPr>
                <w:rFonts w:cstheme="minorHAnsi"/>
                <w:sz w:val="24"/>
                <w:szCs w:val="24"/>
              </w:rPr>
            </w:pPr>
          </w:p>
        </w:tc>
        <w:tc>
          <w:tcPr>
            <w:tcW w:w="0" w:type="auto"/>
            <w:shd w:val="clear" w:color="auto" w:fill="auto"/>
          </w:tcPr>
          <w:p w14:paraId="35909085" w14:textId="77777777" w:rsidR="00CE2C4D" w:rsidRPr="00AC3A88" w:rsidRDefault="00CE2C4D" w:rsidP="00CE2C4D">
            <w:pPr>
              <w:rPr>
                <w:rFonts w:cstheme="minorHAnsi"/>
                <w:sz w:val="24"/>
                <w:szCs w:val="24"/>
              </w:rPr>
            </w:pPr>
            <w:r w:rsidRPr="00AC3A88">
              <w:rPr>
                <w:rFonts w:cstheme="minorHAnsi"/>
                <w:sz w:val="24"/>
                <w:szCs w:val="24"/>
              </w:rPr>
              <w:t>Discussed randomisation to usual care letter.</w:t>
            </w:r>
          </w:p>
          <w:p w14:paraId="0604FDDC" w14:textId="15B6FBBF" w:rsidR="00CE2C4D" w:rsidRPr="00AC3A88" w:rsidRDefault="00CE2C4D" w:rsidP="00CE2C4D">
            <w:pPr>
              <w:rPr>
                <w:rFonts w:cstheme="minorHAnsi"/>
                <w:sz w:val="24"/>
                <w:szCs w:val="24"/>
              </w:rPr>
            </w:pPr>
            <w:r w:rsidRPr="00AC3A88">
              <w:rPr>
                <w:rFonts w:cstheme="minorHAnsi"/>
                <w:sz w:val="24"/>
                <w:szCs w:val="24"/>
              </w:rPr>
              <w:t xml:space="preserve">Approved the newsletter for STAR participants and the </w:t>
            </w:r>
            <w:r w:rsidR="00A54D39" w:rsidRPr="00AC3A88">
              <w:rPr>
                <w:rFonts w:cstheme="minorHAnsi"/>
                <w:color w:val="00B0F0"/>
                <w:sz w:val="24"/>
                <w:szCs w:val="24"/>
                <w:highlight w:val="green"/>
              </w:rPr>
              <w:t>‘</w:t>
            </w:r>
            <w:r w:rsidR="00A54D39" w:rsidRPr="00AC3A88">
              <w:rPr>
                <w:rFonts w:cstheme="minorHAnsi"/>
                <w:sz w:val="24"/>
                <w:szCs w:val="24"/>
                <w:highlight w:val="green"/>
              </w:rPr>
              <w:t>Take Part Be Involved in Research</w:t>
            </w:r>
            <w:r w:rsidR="00A54D39" w:rsidRPr="00AC3A88">
              <w:rPr>
                <w:rFonts w:cstheme="minorHAnsi"/>
                <w:color w:val="00B0F0"/>
                <w:sz w:val="24"/>
                <w:szCs w:val="24"/>
                <w:highlight w:val="green"/>
              </w:rPr>
              <w:t>’</w:t>
            </w:r>
            <w:r w:rsidRPr="00AC3A88">
              <w:rPr>
                <w:rFonts w:cstheme="minorHAnsi"/>
                <w:sz w:val="24"/>
                <w:szCs w:val="24"/>
              </w:rPr>
              <w:t xml:space="preserve"> article and leaflet. Discussed publicity of the article.</w:t>
            </w:r>
          </w:p>
          <w:p w14:paraId="7F9C041C" w14:textId="77777777" w:rsidR="00AC3A88" w:rsidRPr="00AC3A88" w:rsidRDefault="00CE2C4D" w:rsidP="00CE2C4D">
            <w:pPr>
              <w:rPr>
                <w:rFonts w:cstheme="minorHAnsi"/>
                <w:sz w:val="24"/>
                <w:szCs w:val="24"/>
              </w:rPr>
            </w:pPr>
            <w:r w:rsidRPr="00AC3A88">
              <w:rPr>
                <w:rFonts w:cstheme="minorHAnsi"/>
                <w:sz w:val="24"/>
                <w:szCs w:val="24"/>
              </w:rPr>
              <w:t>Discussed STAR website and films about PPI.</w:t>
            </w:r>
          </w:p>
          <w:p w14:paraId="6DF6DCA8" w14:textId="73422071" w:rsidR="00CE2C4D" w:rsidRPr="00AC3A88" w:rsidRDefault="00CE2C4D" w:rsidP="00CE2C4D">
            <w:pPr>
              <w:rPr>
                <w:rFonts w:cstheme="minorHAnsi"/>
                <w:sz w:val="24"/>
                <w:szCs w:val="24"/>
              </w:rPr>
            </w:pPr>
            <w:r w:rsidRPr="00AC3A88">
              <w:rPr>
                <w:rFonts w:cstheme="minorHAnsi"/>
                <w:sz w:val="24"/>
                <w:szCs w:val="24"/>
              </w:rPr>
              <w:t>Discussed James Lind Alliance</w:t>
            </w:r>
            <w:r w:rsidR="00AC3A88" w:rsidRPr="00AC3A88">
              <w:rPr>
                <w:rFonts w:cstheme="minorHAnsi"/>
                <w:color w:val="00B0F0"/>
                <w:sz w:val="24"/>
                <w:szCs w:val="24"/>
              </w:rPr>
              <w:t>’</w:t>
            </w:r>
            <w:r w:rsidRPr="00AC3A88">
              <w:rPr>
                <w:rFonts w:cstheme="minorHAnsi"/>
                <w:sz w:val="24"/>
                <w:szCs w:val="24"/>
              </w:rPr>
              <w:t xml:space="preserve">s priority setting partnership on problematic knee replacements and made recommendations. </w:t>
            </w:r>
          </w:p>
        </w:tc>
      </w:tr>
      <w:tr w:rsidR="00CE2C4D" w:rsidRPr="00AC3A88" w14:paraId="18C8C929" w14:textId="77777777" w:rsidTr="00AC3A88">
        <w:trPr>
          <w:cantSplit/>
        </w:trPr>
        <w:tc>
          <w:tcPr>
            <w:tcW w:w="0" w:type="auto"/>
            <w:shd w:val="clear" w:color="auto" w:fill="auto"/>
          </w:tcPr>
          <w:p w14:paraId="59ADD4E9" w14:textId="3F9D9F2A" w:rsidR="00CE2C4D" w:rsidRPr="00AC3A88" w:rsidRDefault="00CE2C4D" w:rsidP="050700A0">
            <w:pPr>
              <w:rPr>
                <w:sz w:val="24"/>
                <w:szCs w:val="24"/>
              </w:rPr>
            </w:pPr>
            <w:r w:rsidRPr="00AC3A88">
              <w:rPr>
                <w:sz w:val="24"/>
                <w:szCs w:val="24"/>
              </w:rPr>
              <w:t>4 December 2018</w:t>
            </w:r>
          </w:p>
        </w:tc>
        <w:tc>
          <w:tcPr>
            <w:tcW w:w="0" w:type="auto"/>
            <w:shd w:val="clear" w:color="auto" w:fill="auto"/>
          </w:tcPr>
          <w:p w14:paraId="7CCDD5BE" w14:textId="77777777" w:rsidR="00CE2C4D" w:rsidRPr="00AC3A88" w:rsidRDefault="00CE2C4D" w:rsidP="00CE2C4D">
            <w:pPr>
              <w:rPr>
                <w:rFonts w:cstheme="minorHAnsi"/>
                <w:sz w:val="24"/>
                <w:szCs w:val="24"/>
              </w:rPr>
            </w:pPr>
            <w:r w:rsidRPr="00AC3A88">
              <w:rPr>
                <w:rFonts w:cstheme="minorHAnsi"/>
                <w:sz w:val="24"/>
                <w:szCs w:val="24"/>
              </w:rPr>
              <w:t>STAR Forum</w:t>
            </w:r>
          </w:p>
        </w:tc>
        <w:tc>
          <w:tcPr>
            <w:tcW w:w="0" w:type="auto"/>
            <w:shd w:val="clear" w:color="auto" w:fill="auto"/>
          </w:tcPr>
          <w:p w14:paraId="75634AA2" w14:textId="77777777" w:rsidR="00AC3A88" w:rsidRPr="00AC3A88" w:rsidRDefault="00CE2C4D" w:rsidP="00CE2C4D">
            <w:pPr>
              <w:rPr>
                <w:rFonts w:cstheme="minorHAnsi"/>
                <w:sz w:val="24"/>
                <w:szCs w:val="24"/>
              </w:rPr>
            </w:pPr>
            <w:r w:rsidRPr="00AC3A88">
              <w:rPr>
                <w:rFonts w:cstheme="minorHAnsi"/>
                <w:sz w:val="24"/>
                <w:szCs w:val="24"/>
              </w:rPr>
              <w:t>WP4</w:t>
            </w:r>
          </w:p>
          <w:p w14:paraId="60CD59DB" w14:textId="4D634BE4" w:rsidR="00CE2C4D" w:rsidRPr="00AC3A88" w:rsidRDefault="00CE2C4D" w:rsidP="00CE2C4D">
            <w:pPr>
              <w:rPr>
                <w:rFonts w:cstheme="minorHAnsi"/>
                <w:sz w:val="24"/>
                <w:szCs w:val="24"/>
              </w:rPr>
            </w:pPr>
            <w:r w:rsidRPr="00AC3A88">
              <w:rPr>
                <w:rFonts w:cstheme="minorHAnsi"/>
                <w:sz w:val="24"/>
                <w:szCs w:val="24"/>
              </w:rPr>
              <w:t>WP5</w:t>
            </w:r>
          </w:p>
        </w:tc>
        <w:tc>
          <w:tcPr>
            <w:tcW w:w="0" w:type="auto"/>
            <w:shd w:val="clear" w:color="auto" w:fill="auto"/>
          </w:tcPr>
          <w:p w14:paraId="40FD1215" w14:textId="77777777" w:rsidR="00CE2C4D" w:rsidRPr="00AC3A88" w:rsidRDefault="00CE2C4D" w:rsidP="00CE2C4D">
            <w:pPr>
              <w:rPr>
                <w:rFonts w:cstheme="minorHAnsi"/>
                <w:sz w:val="24"/>
                <w:szCs w:val="24"/>
              </w:rPr>
            </w:pPr>
            <w:r w:rsidRPr="00AC3A88">
              <w:rPr>
                <w:rFonts w:cstheme="minorHAnsi"/>
                <w:sz w:val="24"/>
                <w:szCs w:val="24"/>
              </w:rPr>
              <w:t>Made recommendations about the letters to participants about their randomisation to usual care or STAR clinic.</w:t>
            </w:r>
          </w:p>
          <w:p w14:paraId="47AB7C35" w14:textId="77777777" w:rsidR="00CE2C4D" w:rsidRPr="00AC3A88" w:rsidRDefault="00CE2C4D" w:rsidP="00CE2C4D">
            <w:pPr>
              <w:rPr>
                <w:rFonts w:cstheme="minorHAnsi"/>
                <w:sz w:val="24"/>
                <w:szCs w:val="24"/>
              </w:rPr>
            </w:pPr>
            <w:r w:rsidRPr="00AC3A88">
              <w:rPr>
                <w:rFonts w:cstheme="minorHAnsi"/>
                <w:sz w:val="24"/>
                <w:szCs w:val="24"/>
              </w:rPr>
              <w:t>Discussed the results of the interviews carried out so far.</w:t>
            </w:r>
          </w:p>
        </w:tc>
      </w:tr>
      <w:tr w:rsidR="00CE2C4D" w:rsidRPr="00AC3A88" w14:paraId="3897ECDC" w14:textId="77777777" w:rsidTr="00AC3A88">
        <w:trPr>
          <w:cantSplit/>
        </w:trPr>
        <w:tc>
          <w:tcPr>
            <w:tcW w:w="0" w:type="auto"/>
            <w:shd w:val="clear" w:color="auto" w:fill="auto"/>
          </w:tcPr>
          <w:p w14:paraId="69D9DD71" w14:textId="3685D38B" w:rsidR="00CE2C4D" w:rsidRPr="00AC3A88" w:rsidRDefault="00CE2C4D" w:rsidP="050700A0">
            <w:pPr>
              <w:rPr>
                <w:sz w:val="24"/>
                <w:szCs w:val="24"/>
              </w:rPr>
            </w:pPr>
            <w:r w:rsidRPr="00AC3A88">
              <w:rPr>
                <w:sz w:val="24"/>
                <w:szCs w:val="24"/>
              </w:rPr>
              <w:t xml:space="preserve">5 February 2019 </w:t>
            </w:r>
          </w:p>
        </w:tc>
        <w:tc>
          <w:tcPr>
            <w:tcW w:w="0" w:type="auto"/>
            <w:shd w:val="clear" w:color="auto" w:fill="auto"/>
          </w:tcPr>
          <w:p w14:paraId="6611370D" w14:textId="77777777" w:rsidR="00CE2C4D" w:rsidRPr="00AC3A88" w:rsidRDefault="00CE2C4D" w:rsidP="00CE2C4D">
            <w:pPr>
              <w:rPr>
                <w:rFonts w:cstheme="minorHAnsi"/>
                <w:sz w:val="24"/>
                <w:szCs w:val="24"/>
              </w:rPr>
            </w:pPr>
            <w:r w:rsidRPr="00AC3A88">
              <w:rPr>
                <w:rFonts w:cstheme="minorHAnsi"/>
                <w:sz w:val="24"/>
                <w:szCs w:val="24"/>
              </w:rPr>
              <w:t>STAR Forum</w:t>
            </w:r>
          </w:p>
        </w:tc>
        <w:tc>
          <w:tcPr>
            <w:tcW w:w="0" w:type="auto"/>
            <w:shd w:val="clear" w:color="auto" w:fill="auto"/>
          </w:tcPr>
          <w:p w14:paraId="3D79E95B" w14:textId="77777777" w:rsidR="00CE2C4D" w:rsidRPr="00AC3A88" w:rsidRDefault="00CE2C4D" w:rsidP="00CE2C4D">
            <w:pPr>
              <w:rPr>
                <w:rFonts w:cstheme="minorHAnsi"/>
                <w:sz w:val="24"/>
                <w:szCs w:val="24"/>
              </w:rPr>
            </w:pPr>
            <w:r w:rsidRPr="00AC3A88">
              <w:rPr>
                <w:rFonts w:cstheme="minorHAnsi"/>
                <w:sz w:val="24"/>
                <w:szCs w:val="24"/>
              </w:rPr>
              <w:t>WP4</w:t>
            </w:r>
          </w:p>
        </w:tc>
        <w:tc>
          <w:tcPr>
            <w:tcW w:w="0" w:type="auto"/>
            <w:shd w:val="clear" w:color="auto" w:fill="auto"/>
          </w:tcPr>
          <w:p w14:paraId="5A929EB0" w14:textId="77777777" w:rsidR="00AC3A88" w:rsidRPr="00AC3A88" w:rsidRDefault="00CE2C4D" w:rsidP="00CE2C4D">
            <w:pPr>
              <w:rPr>
                <w:rFonts w:cstheme="minorHAnsi"/>
                <w:sz w:val="24"/>
                <w:szCs w:val="24"/>
              </w:rPr>
            </w:pPr>
            <w:r w:rsidRPr="00AC3A88">
              <w:rPr>
                <w:rFonts w:cstheme="minorHAnsi"/>
                <w:sz w:val="24"/>
                <w:szCs w:val="24"/>
              </w:rPr>
              <w:t>Welcomed new member to the group.</w:t>
            </w:r>
          </w:p>
          <w:p w14:paraId="7D44199F" w14:textId="1F56A8B3" w:rsidR="00CE2C4D" w:rsidRPr="00AC3A88" w:rsidRDefault="00CE2C4D" w:rsidP="00CE2C4D">
            <w:pPr>
              <w:rPr>
                <w:rFonts w:cstheme="minorHAnsi"/>
                <w:sz w:val="24"/>
                <w:szCs w:val="24"/>
              </w:rPr>
            </w:pPr>
            <w:r w:rsidRPr="00AC3A88">
              <w:rPr>
                <w:rFonts w:cstheme="minorHAnsi"/>
                <w:sz w:val="24"/>
                <w:szCs w:val="24"/>
              </w:rPr>
              <w:t>Discussed 3-month extension to trial and PPI plans.</w:t>
            </w:r>
          </w:p>
        </w:tc>
      </w:tr>
      <w:tr w:rsidR="00CE2C4D" w:rsidRPr="00AC3A88" w14:paraId="33282D32" w14:textId="77777777" w:rsidTr="00AC3A88">
        <w:trPr>
          <w:cantSplit/>
        </w:trPr>
        <w:tc>
          <w:tcPr>
            <w:tcW w:w="0" w:type="auto"/>
            <w:shd w:val="clear" w:color="auto" w:fill="auto"/>
          </w:tcPr>
          <w:p w14:paraId="376696C1" w14:textId="1A354E44" w:rsidR="00CE2C4D" w:rsidRPr="00AC3A88" w:rsidRDefault="00CE2C4D" w:rsidP="050700A0">
            <w:pPr>
              <w:rPr>
                <w:sz w:val="24"/>
                <w:szCs w:val="24"/>
              </w:rPr>
            </w:pPr>
            <w:r w:rsidRPr="00AC3A88">
              <w:rPr>
                <w:sz w:val="24"/>
                <w:szCs w:val="24"/>
              </w:rPr>
              <w:t>9 April 2019</w:t>
            </w:r>
          </w:p>
        </w:tc>
        <w:tc>
          <w:tcPr>
            <w:tcW w:w="0" w:type="auto"/>
            <w:shd w:val="clear" w:color="auto" w:fill="auto"/>
          </w:tcPr>
          <w:p w14:paraId="75B233FD" w14:textId="77777777" w:rsidR="00CE2C4D" w:rsidRPr="00AC3A88" w:rsidRDefault="00CE2C4D" w:rsidP="00CE2C4D">
            <w:pPr>
              <w:rPr>
                <w:rFonts w:cstheme="minorHAnsi"/>
                <w:sz w:val="24"/>
                <w:szCs w:val="24"/>
              </w:rPr>
            </w:pPr>
            <w:r w:rsidRPr="00AC3A88">
              <w:rPr>
                <w:rFonts w:cstheme="minorHAnsi"/>
                <w:sz w:val="24"/>
                <w:szCs w:val="24"/>
              </w:rPr>
              <w:t>STAR Forum</w:t>
            </w:r>
          </w:p>
        </w:tc>
        <w:tc>
          <w:tcPr>
            <w:tcW w:w="0" w:type="auto"/>
            <w:shd w:val="clear" w:color="auto" w:fill="auto"/>
          </w:tcPr>
          <w:p w14:paraId="508174DC" w14:textId="77777777" w:rsidR="00CE2C4D" w:rsidRPr="00AC3A88" w:rsidRDefault="00CE2C4D" w:rsidP="00CE2C4D">
            <w:pPr>
              <w:rPr>
                <w:rFonts w:cstheme="minorHAnsi"/>
                <w:sz w:val="24"/>
                <w:szCs w:val="24"/>
              </w:rPr>
            </w:pPr>
            <w:r w:rsidRPr="00AC3A88">
              <w:rPr>
                <w:rFonts w:cstheme="minorHAnsi"/>
                <w:sz w:val="24"/>
                <w:szCs w:val="24"/>
              </w:rPr>
              <w:t>WP4</w:t>
            </w:r>
          </w:p>
        </w:tc>
        <w:tc>
          <w:tcPr>
            <w:tcW w:w="0" w:type="auto"/>
            <w:shd w:val="clear" w:color="auto" w:fill="auto"/>
          </w:tcPr>
          <w:p w14:paraId="116CF0D2" w14:textId="77777777" w:rsidR="00CE2C4D" w:rsidRPr="00AC3A88" w:rsidRDefault="00CE2C4D" w:rsidP="00CE2C4D">
            <w:pPr>
              <w:rPr>
                <w:rFonts w:cstheme="minorHAnsi"/>
                <w:sz w:val="24"/>
                <w:szCs w:val="24"/>
              </w:rPr>
            </w:pPr>
            <w:r w:rsidRPr="00AC3A88">
              <w:rPr>
                <w:rFonts w:cstheme="minorHAnsi"/>
                <w:sz w:val="24"/>
                <w:szCs w:val="24"/>
              </w:rPr>
              <w:t>Discussed how to measure mental health in pain trials</w:t>
            </w:r>
          </w:p>
          <w:p w14:paraId="1B5F540D" w14:textId="77777777" w:rsidR="00CE2C4D" w:rsidRPr="00AC3A88" w:rsidRDefault="00CE2C4D" w:rsidP="00CE2C4D">
            <w:pPr>
              <w:rPr>
                <w:rFonts w:cstheme="minorHAnsi"/>
                <w:sz w:val="24"/>
                <w:szCs w:val="24"/>
              </w:rPr>
            </w:pPr>
            <w:r w:rsidRPr="00AC3A88">
              <w:rPr>
                <w:rFonts w:cstheme="minorHAnsi"/>
                <w:sz w:val="24"/>
                <w:szCs w:val="24"/>
              </w:rPr>
              <w:t>Completed the JLA Priority Setting Partnership on problematic knee replacement ranking survey.</w:t>
            </w:r>
          </w:p>
        </w:tc>
      </w:tr>
      <w:tr w:rsidR="00CE2C4D" w:rsidRPr="00AC3A88" w14:paraId="70346583" w14:textId="77777777" w:rsidTr="00AC3A88">
        <w:trPr>
          <w:cantSplit/>
        </w:trPr>
        <w:tc>
          <w:tcPr>
            <w:tcW w:w="0" w:type="auto"/>
            <w:shd w:val="clear" w:color="auto" w:fill="auto"/>
            <w:hideMark/>
          </w:tcPr>
          <w:p w14:paraId="275AB307" w14:textId="05ABD8DD" w:rsidR="00CE2C4D" w:rsidRPr="00AC3A88" w:rsidRDefault="00CE2C4D" w:rsidP="050700A0">
            <w:pPr>
              <w:rPr>
                <w:sz w:val="24"/>
                <w:szCs w:val="24"/>
              </w:rPr>
            </w:pPr>
            <w:r w:rsidRPr="00AC3A88">
              <w:rPr>
                <w:sz w:val="24"/>
                <w:szCs w:val="24"/>
              </w:rPr>
              <w:t xml:space="preserve">16 June 2019 </w:t>
            </w:r>
          </w:p>
        </w:tc>
        <w:tc>
          <w:tcPr>
            <w:tcW w:w="0" w:type="auto"/>
            <w:shd w:val="clear" w:color="auto" w:fill="auto"/>
            <w:hideMark/>
          </w:tcPr>
          <w:p w14:paraId="5D92E18B" w14:textId="77777777" w:rsidR="00CE2C4D" w:rsidRPr="00AC3A88" w:rsidRDefault="00CE2C4D" w:rsidP="00CE2C4D">
            <w:pPr>
              <w:rPr>
                <w:rFonts w:cstheme="minorHAnsi"/>
                <w:sz w:val="24"/>
                <w:szCs w:val="24"/>
              </w:rPr>
            </w:pPr>
            <w:r w:rsidRPr="00AC3A88">
              <w:rPr>
                <w:rFonts w:cstheme="minorHAnsi"/>
                <w:sz w:val="24"/>
                <w:szCs w:val="24"/>
              </w:rPr>
              <w:t xml:space="preserve">STAR Forum </w:t>
            </w:r>
          </w:p>
        </w:tc>
        <w:tc>
          <w:tcPr>
            <w:tcW w:w="0" w:type="auto"/>
            <w:shd w:val="clear" w:color="auto" w:fill="auto"/>
            <w:hideMark/>
          </w:tcPr>
          <w:p w14:paraId="66E36EB4" w14:textId="77777777" w:rsidR="00CE2C4D" w:rsidRPr="00AC3A88" w:rsidRDefault="00CE2C4D" w:rsidP="00CE2C4D">
            <w:pPr>
              <w:rPr>
                <w:rFonts w:cstheme="minorHAnsi"/>
                <w:sz w:val="24"/>
                <w:szCs w:val="24"/>
              </w:rPr>
            </w:pPr>
            <w:r w:rsidRPr="00AC3A88">
              <w:rPr>
                <w:rFonts w:cstheme="minorHAnsi"/>
                <w:sz w:val="24"/>
                <w:szCs w:val="24"/>
              </w:rPr>
              <w:t>WP4 WP6</w:t>
            </w:r>
          </w:p>
        </w:tc>
        <w:tc>
          <w:tcPr>
            <w:tcW w:w="0" w:type="auto"/>
            <w:shd w:val="clear" w:color="auto" w:fill="auto"/>
            <w:hideMark/>
          </w:tcPr>
          <w:p w14:paraId="3E1AEE18" w14:textId="77777777" w:rsidR="00CE2C4D" w:rsidRPr="00AC3A88" w:rsidRDefault="00CE2C4D" w:rsidP="00CE2C4D">
            <w:pPr>
              <w:rPr>
                <w:rFonts w:cstheme="minorHAnsi"/>
                <w:sz w:val="24"/>
                <w:szCs w:val="24"/>
              </w:rPr>
            </w:pPr>
            <w:r w:rsidRPr="00AC3A88">
              <w:rPr>
                <w:rFonts w:cstheme="minorHAnsi"/>
                <w:sz w:val="24"/>
                <w:szCs w:val="24"/>
              </w:rPr>
              <w:t>Approved newsletter for participants.</w:t>
            </w:r>
          </w:p>
          <w:p w14:paraId="2A2CEE7B" w14:textId="77777777" w:rsidR="00CE2C4D" w:rsidRPr="00AC3A88" w:rsidRDefault="00CE2C4D" w:rsidP="00CE2C4D">
            <w:pPr>
              <w:rPr>
                <w:rFonts w:cstheme="minorHAnsi"/>
                <w:sz w:val="24"/>
                <w:szCs w:val="24"/>
              </w:rPr>
            </w:pPr>
            <w:r w:rsidRPr="00AC3A88">
              <w:rPr>
                <w:rFonts w:cstheme="minorHAnsi"/>
                <w:sz w:val="24"/>
                <w:szCs w:val="24"/>
              </w:rPr>
              <w:t>Discussed public dissemination.</w:t>
            </w:r>
          </w:p>
          <w:p w14:paraId="18C59D68" w14:textId="77777777" w:rsidR="00CE2C4D" w:rsidRPr="00AC3A88" w:rsidRDefault="00CE2C4D" w:rsidP="00CE2C4D">
            <w:pPr>
              <w:rPr>
                <w:rFonts w:cstheme="minorHAnsi"/>
                <w:sz w:val="24"/>
                <w:szCs w:val="24"/>
              </w:rPr>
            </w:pPr>
          </w:p>
        </w:tc>
      </w:tr>
      <w:tr w:rsidR="00CE2C4D" w:rsidRPr="00AC3A88" w14:paraId="157224CD" w14:textId="77777777" w:rsidTr="00AC3A88">
        <w:trPr>
          <w:cantSplit/>
        </w:trPr>
        <w:tc>
          <w:tcPr>
            <w:tcW w:w="0" w:type="auto"/>
            <w:shd w:val="clear" w:color="auto" w:fill="auto"/>
            <w:hideMark/>
          </w:tcPr>
          <w:p w14:paraId="25273E6A" w14:textId="12C0CA11" w:rsidR="00CE2C4D" w:rsidRPr="00AC3A88" w:rsidRDefault="00CE2C4D" w:rsidP="050700A0">
            <w:pPr>
              <w:rPr>
                <w:sz w:val="24"/>
                <w:szCs w:val="24"/>
              </w:rPr>
            </w:pPr>
            <w:r w:rsidRPr="00AC3A88">
              <w:rPr>
                <w:sz w:val="24"/>
                <w:szCs w:val="24"/>
              </w:rPr>
              <w:t xml:space="preserve">1 October 2019 </w:t>
            </w:r>
          </w:p>
        </w:tc>
        <w:tc>
          <w:tcPr>
            <w:tcW w:w="0" w:type="auto"/>
            <w:shd w:val="clear" w:color="auto" w:fill="auto"/>
            <w:hideMark/>
          </w:tcPr>
          <w:p w14:paraId="6D922AAB" w14:textId="77777777" w:rsidR="00CE2C4D" w:rsidRPr="00AC3A88" w:rsidRDefault="00CE2C4D" w:rsidP="00CE2C4D">
            <w:pPr>
              <w:rPr>
                <w:rFonts w:cstheme="minorHAnsi"/>
                <w:sz w:val="24"/>
                <w:szCs w:val="24"/>
              </w:rPr>
            </w:pPr>
            <w:r w:rsidRPr="00AC3A88">
              <w:rPr>
                <w:rFonts w:cstheme="minorHAnsi"/>
                <w:sz w:val="24"/>
                <w:szCs w:val="24"/>
              </w:rPr>
              <w:t>STAR Forum</w:t>
            </w:r>
          </w:p>
        </w:tc>
        <w:tc>
          <w:tcPr>
            <w:tcW w:w="0" w:type="auto"/>
            <w:shd w:val="clear" w:color="auto" w:fill="auto"/>
            <w:hideMark/>
          </w:tcPr>
          <w:p w14:paraId="1B7BCAE0" w14:textId="77777777" w:rsidR="00CE2C4D" w:rsidRPr="00AC3A88" w:rsidRDefault="00CE2C4D" w:rsidP="00CE2C4D">
            <w:pPr>
              <w:rPr>
                <w:rFonts w:cstheme="minorHAnsi"/>
                <w:sz w:val="24"/>
                <w:szCs w:val="24"/>
              </w:rPr>
            </w:pPr>
            <w:r w:rsidRPr="00AC3A88">
              <w:rPr>
                <w:rFonts w:cstheme="minorHAnsi"/>
                <w:sz w:val="24"/>
                <w:szCs w:val="24"/>
              </w:rPr>
              <w:t>PPI</w:t>
            </w:r>
          </w:p>
          <w:p w14:paraId="7722A473" w14:textId="0537F7F5" w:rsidR="00CE2C4D" w:rsidRPr="00AC3A88" w:rsidRDefault="00CE2C4D" w:rsidP="00CE2C4D">
            <w:pPr>
              <w:rPr>
                <w:rFonts w:cstheme="minorHAnsi"/>
                <w:sz w:val="24"/>
                <w:szCs w:val="24"/>
              </w:rPr>
            </w:pPr>
            <w:r w:rsidRPr="00AC3A88">
              <w:rPr>
                <w:rFonts w:cstheme="minorHAnsi"/>
                <w:sz w:val="24"/>
                <w:szCs w:val="24"/>
              </w:rPr>
              <w:t>WP4 WP6</w:t>
            </w:r>
            <w:r w:rsidR="00AC3A88" w:rsidRPr="00AC3A88">
              <w:rPr>
                <w:rFonts w:cstheme="minorHAnsi"/>
                <w:sz w:val="24"/>
                <w:szCs w:val="24"/>
              </w:rPr>
              <w:t xml:space="preserve"> </w:t>
            </w:r>
          </w:p>
        </w:tc>
        <w:tc>
          <w:tcPr>
            <w:tcW w:w="0" w:type="auto"/>
            <w:shd w:val="clear" w:color="auto" w:fill="auto"/>
          </w:tcPr>
          <w:p w14:paraId="070BCF02" w14:textId="77777777" w:rsidR="00CE2C4D" w:rsidRPr="00AC3A88" w:rsidRDefault="00CE2C4D" w:rsidP="00CE2C4D">
            <w:pPr>
              <w:rPr>
                <w:rFonts w:cstheme="minorHAnsi"/>
                <w:sz w:val="24"/>
                <w:szCs w:val="24"/>
              </w:rPr>
            </w:pPr>
            <w:r w:rsidRPr="00AC3A88">
              <w:rPr>
                <w:rFonts w:cstheme="minorHAnsi"/>
                <w:sz w:val="24"/>
                <w:szCs w:val="24"/>
                <w:lang w:eastAsia="en-GB"/>
              </w:rPr>
              <w:t xml:space="preserve">Discussed </w:t>
            </w:r>
            <w:r w:rsidRPr="00AC3A88">
              <w:rPr>
                <w:rFonts w:cstheme="minorHAnsi"/>
                <w:sz w:val="24"/>
                <w:szCs w:val="24"/>
              </w:rPr>
              <w:t>PPI impact on STAR to date.</w:t>
            </w:r>
          </w:p>
          <w:p w14:paraId="6B1143AF" w14:textId="77777777" w:rsidR="00CE2C4D" w:rsidRPr="00AC3A88" w:rsidRDefault="00CE2C4D" w:rsidP="00CE2C4D">
            <w:pPr>
              <w:rPr>
                <w:rFonts w:cstheme="minorHAnsi"/>
                <w:sz w:val="24"/>
                <w:szCs w:val="24"/>
              </w:rPr>
            </w:pPr>
            <w:r w:rsidRPr="00AC3A88">
              <w:rPr>
                <w:rFonts w:cstheme="minorHAnsi"/>
                <w:sz w:val="24"/>
                <w:szCs w:val="24"/>
              </w:rPr>
              <w:t>Reviewed the summary of findings for the screening project participants.</w:t>
            </w:r>
          </w:p>
          <w:p w14:paraId="105E871D" w14:textId="77777777" w:rsidR="00CE2C4D" w:rsidRPr="00AC3A88" w:rsidRDefault="00CE2C4D" w:rsidP="00CE2C4D">
            <w:pPr>
              <w:rPr>
                <w:rFonts w:cstheme="minorHAnsi"/>
                <w:sz w:val="24"/>
                <w:szCs w:val="24"/>
                <w:lang w:eastAsia="en-GB"/>
              </w:rPr>
            </w:pPr>
            <w:r w:rsidRPr="00AC3A88">
              <w:rPr>
                <w:rFonts w:cstheme="minorHAnsi"/>
                <w:sz w:val="24"/>
                <w:szCs w:val="24"/>
              </w:rPr>
              <w:t>Discussed public dissemination and the use of i</w:t>
            </w:r>
            <w:r w:rsidRPr="00AC3A88">
              <w:rPr>
                <w:rFonts w:cstheme="minorHAnsi"/>
                <w:sz w:val="24"/>
                <w:szCs w:val="24"/>
                <w:lang w:eastAsia="en-GB"/>
              </w:rPr>
              <w:t>nfographics.</w:t>
            </w:r>
          </w:p>
        </w:tc>
      </w:tr>
      <w:tr w:rsidR="00CE2C4D" w:rsidRPr="00AC3A88" w14:paraId="41300752" w14:textId="77777777" w:rsidTr="00AC3A88">
        <w:trPr>
          <w:cantSplit/>
        </w:trPr>
        <w:tc>
          <w:tcPr>
            <w:tcW w:w="0" w:type="auto"/>
            <w:shd w:val="clear" w:color="auto" w:fill="auto"/>
            <w:hideMark/>
          </w:tcPr>
          <w:p w14:paraId="56FA87F7" w14:textId="7A5DB609" w:rsidR="00CE2C4D" w:rsidRPr="00AC3A88" w:rsidRDefault="00CE2C4D" w:rsidP="050700A0">
            <w:pPr>
              <w:rPr>
                <w:sz w:val="24"/>
                <w:szCs w:val="24"/>
              </w:rPr>
            </w:pPr>
            <w:r w:rsidRPr="00AC3A88">
              <w:rPr>
                <w:sz w:val="24"/>
                <w:szCs w:val="24"/>
              </w:rPr>
              <w:t>28 January 2020</w:t>
            </w:r>
          </w:p>
        </w:tc>
        <w:tc>
          <w:tcPr>
            <w:tcW w:w="0" w:type="auto"/>
            <w:shd w:val="clear" w:color="auto" w:fill="auto"/>
            <w:hideMark/>
          </w:tcPr>
          <w:p w14:paraId="643EF11C" w14:textId="77777777" w:rsidR="00CE2C4D" w:rsidRPr="00AC3A88" w:rsidRDefault="00CE2C4D" w:rsidP="00CE2C4D">
            <w:pPr>
              <w:rPr>
                <w:rFonts w:cstheme="minorHAnsi"/>
                <w:sz w:val="24"/>
                <w:szCs w:val="24"/>
              </w:rPr>
            </w:pPr>
            <w:r w:rsidRPr="00AC3A88">
              <w:rPr>
                <w:rFonts w:cstheme="minorHAnsi"/>
                <w:sz w:val="24"/>
                <w:szCs w:val="24"/>
              </w:rPr>
              <w:t xml:space="preserve">PEP-R Forum </w:t>
            </w:r>
          </w:p>
        </w:tc>
        <w:tc>
          <w:tcPr>
            <w:tcW w:w="0" w:type="auto"/>
            <w:shd w:val="clear" w:color="auto" w:fill="auto"/>
            <w:hideMark/>
          </w:tcPr>
          <w:p w14:paraId="5DB4ABF7" w14:textId="77777777" w:rsidR="00CE2C4D" w:rsidRPr="00AC3A88" w:rsidRDefault="00CE2C4D" w:rsidP="00CE2C4D">
            <w:pPr>
              <w:rPr>
                <w:rFonts w:cstheme="minorHAnsi"/>
                <w:sz w:val="24"/>
                <w:szCs w:val="24"/>
              </w:rPr>
            </w:pPr>
            <w:r w:rsidRPr="00AC3A88">
              <w:rPr>
                <w:rFonts w:cstheme="minorHAnsi"/>
                <w:sz w:val="24"/>
                <w:szCs w:val="24"/>
              </w:rPr>
              <w:t>WP4</w:t>
            </w:r>
          </w:p>
          <w:p w14:paraId="7736190A" w14:textId="77777777" w:rsidR="00CE2C4D" w:rsidRPr="00AC3A88" w:rsidRDefault="00CE2C4D" w:rsidP="00CE2C4D">
            <w:pPr>
              <w:rPr>
                <w:rFonts w:cstheme="minorHAnsi"/>
                <w:sz w:val="24"/>
                <w:szCs w:val="24"/>
              </w:rPr>
            </w:pPr>
            <w:r w:rsidRPr="00AC3A88">
              <w:rPr>
                <w:rFonts w:cstheme="minorHAnsi"/>
                <w:sz w:val="24"/>
                <w:szCs w:val="24"/>
              </w:rPr>
              <w:t>WP6</w:t>
            </w:r>
          </w:p>
        </w:tc>
        <w:tc>
          <w:tcPr>
            <w:tcW w:w="0" w:type="auto"/>
            <w:shd w:val="clear" w:color="auto" w:fill="auto"/>
          </w:tcPr>
          <w:p w14:paraId="716B8D90" w14:textId="77777777" w:rsidR="00CE2C4D" w:rsidRPr="00AC3A88" w:rsidRDefault="00CE2C4D" w:rsidP="00CE2C4D">
            <w:pPr>
              <w:rPr>
                <w:rFonts w:cstheme="minorHAnsi"/>
                <w:sz w:val="24"/>
                <w:szCs w:val="24"/>
                <w:lang w:eastAsia="en-GB"/>
              </w:rPr>
            </w:pPr>
            <w:r w:rsidRPr="00AC3A88">
              <w:rPr>
                <w:rFonts w:cstheme="minorHAnsi"/>
                <w:sz w:val="24"/>
                <w:szCs w:val="24"/>
                <w:lang w:eastAsia="en-GB"/>
              </w:rPr>
              <w:t>Discussed the STAR trial.</w:t>
            </w:r>
          </w:p>
          <w:p w14:paraId="4622D41C" w14:textId="77777777" w:rsidR="00CE2C4D" w:rsidRPr="00AC3A88" w:rsidRDefault="00CE2C4D" w:rsidP="00CE2C4D">
            <w:pPr>
              <w:rPr>
                <w:rFonts w:cstheme="minorHAnsi"/>
                <w:sz w:val="24"/>
                <w:szCs w:val="24"/>
                <w:lang w:eastAsia="en-GB"/>
              </w:rPr>
            </w:pPr>
            <w:r w:rsidRPr="00AC3A88">
              <w:rPr>
                <w:rFonts w:cstheme="minorHAnsi"/>
                <w:sz w:val="24"/>
                <w:szCs w:val="24"/>
                <w:lang w:eastAsia="en-GB"/>
              </w:rPr>
              <w:t>Discussed the final report and Infographics of STAR work packages.</w:t>
            </w:r>
          </w:p>
        </w:tc>
      </w:tr>
      <w:tr w:rsidR="00CE2C4D" w:rsidRPr="00AC3A88" w14:paraId="02F2BBA9" w14:textId="77777777" w:rsidTr="00AC3A88">
        <w:trPr>
          <w:cantSplit/>
        </w:trPr>
        <w:tc>
          <w:tcPr>
            <w:tcW w:w="0" w:type="auto"/>
            <w:shd w:val="clear" w:color="auto" w:fill="auto"/>
            <w:hideMark/>
          </w:tcPr>
          <w:p w14:paraId="6A95A3C3" w14:textId="1923504B" w:rsidR="00CE2C4D" w:rsidRPr="00AC3A88" w:rsidRDefault="00CE2C4D" w:rsidP="050700A0">
            <w:pPr>
              <w:rPr>
                <w:sz w:val="24"/>
                <w:szCs w:val="24"/>
              </w:rPr>
            </w:pPr>
            <w:r w:rsidRPr="00AC3A88">
              <w:rPr>
                <w:sz w:val="24"/>
                <w:szCs w:val="24"/>
              </w:rPr>
              <w:t>8 February 2020</w:t>
            </w:r>
          </w:p>
        </w:tc>
        <w:tc>
          <w:tcPr>
            <w:tcW w:w="0" w:type="auto"/>
            <w:shd w:val="clear" w:color="auto" w:fill="auto"/>
            <w:hideMark/>
          </w:tcPr>
          <w:p w14:paraId="09B85AEA" w14:textId="77777777" w:rsidR="00CE2C4D" w:rsidRPr="00AC3A88" w:rsidRDefault="00CE2C4D" w:rsidP="00CE2C4D">
            <w:pPr>
              <w:rPr>
                <w:rFonts w:cstheme="minorHAnsi"/>
                <w:sz w:val="24"/>
                <w:szCs w:val="24"/>
              </w:rPr>
            </w:pPr>
            <w:r w:rsidRPr="00AC3A88">
              <w:rPr>
                <w:rFonts w:cstheme="minorHAnsi"/>
                <w:sz w:val="24"/>
                <w:szCs w:val="24"/>
              </w:rPr>
              <w:t xml:space="preserve">STAR Forum </w:t>
            </w:r>
          </w:p>
        </w:tc>
        <w:tc>
          <w:tcPr>
            <w:tcW w:w="0" w:type="auto"/>
            <w:shd w:val="clear" w:color="auto" w:fill="auto"/>
            <w:hideMark/>
          </w:tcPr>
          <w:p w14:paraId="00848C24" w14:textId="77777777" w:rsidR="00CE2C4D" w:rsidRPr="00AC3A88" w:rsidRDefault="00CE2C4D" w:rsidP="00CE2C4D">
            <w:pPr>
              <w:rPr>
                <w:rFonts w:cstheme="minorHAnsi"/>
                <w:sz w:val="24"/>
                <w:szCs w:val="24"/>
              </w:rPr>
            </w:pPr>
            <w:r w:rsidRPr="00AC3A88">
              <w:rPr>
                <w:rFonts w:cstheme="minorHAnsi"/>
                <w:sz w:val="24"/>
                <w:szCs w:val="24"/>
              </w:rPr>
              <w:t>WP1</w:t>
            </w:r>
          </w:p>
          <w:p w14:paraId="42DA241B" w14:textId="77777777" w:rsidR="00AC3A88" w:rsidRPr="00AC3A88" w:rsidRDefault="00CE2C4D" w:rsidP="00CE2C4D">
            <w:pPr>
              <w:rPr>
                <w:rFonts w:cstheme="minorHAnsi"/>
                <w:sz w:val="24"/>
                <w:szCs w:val="24"/>
              </w:rPr>
            </w:pPr>
            <w:r w:rsidRPr="00AC3A88">
              <w:rPr>
                <w:rFonts w:cstheme="minorHAnsi"/>
                <w:sz w:val="24"/>
                <w:szCs w:val="24"/>
              </w:rPr>
              <w:t>WP4</w:t>
            </w:r>
          </w:p>
          <w:p w14:paraId="5950AAA3" w14:textId="1C780164" w:rsidR="00CE2C4D" w:rsidRPr="00AC3A88" w:rsidRDefault="00CE2C4D" w:rsidP="00CE2C4D">
            <w:pPr>
              <w:rPr>
                <w:rFonts w:cstheme="minorHAnsi"/>
                <w:sz w:val="24"/>
                <w:szCs w:val="24"/>
              </w:rPr>
            </w:pPr>
            <w:r w:rsidRPr="00AC3A88">
              <w:rPr>
                <w:rFonts w:cstheme="minorHAnsi"/>
                <w:sz w:val="24"/>
                <w:szCs w:val="24"/>
              </w:rPr>
              <w:t>WP6</w:t>
            </w:r>
          </w:p>
        </w:tc>
        <w:tc>
          <w:tcPr>
            <w:tcW w:w="0" w:type="auto"/>
            <w:shd w:val="clear" w:color="auto" w:fill="auto"/>
          </w:tcPr>
          <w:p w14:paraId="06AF022A" w14:textId="117BF976" w:rsidR="00CE2C4D" w:rsidRPr="00AC3A88" w:rsidRDefault="00CE2C4D" w:rsidP="00CE2C4D">
            <w:pPr>
              <w:rPr>
                <w:rFonts w:cstheme="minorHAnsi"/>
                <w:sz w:val="24"/>
                <w:szCs w:val="24"/>
                <w:lang w:eastAsia="en-GB"/>
              </w:rPr>
            </w:pPr>
            <w:r w:rsidRPr="00AC3A88">
              <w:rPr>
                <w:rFonts w:cstheme="minorHAnsi"/>
                <w:sz w:val="24"/>
                <w:szCs w:val="24"/>
                <w:lang w:eastAsia="en-GB"/>
              </w:rPr>
              <w:t>Discussed the systematic reviews.</w:t>
            </w:r>
            <w:r w:rsidR="00AC3A88" w:rsidRPr="00AC3A88">
              <w:rPr>
                <w:rFonts w:cstheme="minorHAnsi"/>
                <w:sz w:val="24"/>
                <w:szCs w:val="24"/>
                <w:lang w:eastAsia="en-GB"/>
              </w:rPr>
              <w:tab/>
              <w:t xml:space="preserve"> </w:t>
            </w:r>
            <w:r w:rsidRPr="00AC3A88">
              <w:rPr>
                <w:rFonts w:cstheme="minorHAnsi"/>
                <w:sz w:val="24"/>
                <w:szCs w:val="24"/>
                <w:lang w:eastAsia="en-GB"/>
              </w:rPr>
              <w:t>Updated on the STAR trial update. Approved the summary of findings for the screening project participants.</w:t>
            </w:r>
            <w:r w:rsidRPr="00AC3A88">
              <w:rPr>
                <w:rFonts w:cstheme="minorHAnsi"/>
                <w:sz w:val="24"/>
                <w:szCs w:val="24"/>
                <w:lang w:eastAsia="en-GB"/>
              </w:rPr>
              <w:tab/>
            </w:r>
            <w:r w:rsidR="00AC3A88" w:rsidRPr="00AC3A88">
              <w:rPr>
                <w:rFonts w:cstheme="minorHAnsi"/>
                <w:sz w:val="24"/>
                <w:szCs w:val="24"/>
                <w:lang w:eastAsia="en-GB"/>
              </w:rPr>
              <w:t xml:space="preserve"> </w:t>
            </w:r>
            <w:r w:rsidRPr="00AC3A88">
              <w:rPr>
                <w:rFonts w:cstheme="minorHAnsi"/>
                <w:sz w:val="24"/>
                <w:szCs w:val="24"/>
                <w:lang w:eastAsia="en-GB"/>
              </w:rPr>
              <w:t>Discussed the final report and Infographics of STAR work packages.</w:t>
            </w:r>
          </w:p>
        </w:tc>
      </w:tr>
      <w:tr w:rsidR="00CE2C4D" w:rsidRPr="00AC3A88" w14:paraId="5B20F71C" w14:textId="77777777" w:rsidTr="00AC3A88">
        <w:trPr>
          <w:cantSplit/>
        </w:trPr>
        <w:tc>
          <w:tcPr>
            <w:tcW w:w="0" w:type="auto"/>
            <w:shd w:val="clear" w:color="auto" w:fill="auto"/>
          </w:tcPr>
          <w:p w14:paraId="3515F0ED" w14:textId="77777777" w:rsidR="00CE2C4D" w:rsidRPr="00AC3A88" w:rsidRDefault="00CE2C4D" w:rsidP="00CE2C4D">
            <w:pPr>
              <w:rPr>
                <w:rFonts w:cstheme="minorHAnsi"/>
                <w:sz w:val="24"/>
                <w:szCs w:val="24"/>
              </w:rPr>
            </w:pPr>
            <w:r w:rsidRPr="00AC3A88">
              <w:rPr>
                <w:rFonts w:cstheme="minorHAnsi"/>
                <w:sz w:val="24"/>
                <w:szCs w:val="24"/>
              </w:rPr>
              <w:t>1 July 2020</w:t>
            </w:r>
          </w:p>
        </w:tc>
        <w:tc>
          <w:tcPr>
            <w:tcW w:w="0" w:type="auto"/>
            <w:shd w:val="clear" w:color="auto" w:fill="auto"/>
          </w:tcPr>
          <w:p w14:paraId="25C88639" w14:textId="77777777" w:rsidR="00CE2C4D" w:rsidRPr="00AC3A88" w:rsidRDefault="00CE2C4D" w:rsidP="00CE2C4D">
            <w:pPr>
              <w:rPr>
                <w:rFonts w:cstheme="minorHAnsi"/>
                <w:sz w:val="24"/>
                <w:szCs w:val="24"/>
                <w:lang w:val="pt-BR"/>
              </w:rPr>
            </w:pPr>
            <w:r w:rsidRPr="00AC3A88">
              <w:rPr>
                <w:rFonts w:cstheme="minorHAnsi"/>
                <w:sz w:val="24"/>
                <w:szCs w:val="24"/>
                <w:lang w:val="pt-BR"/>
              </w:rPr>
              <w:t>STAR Forum</w:t>
            </w:r>
          </w:p>
        </w:tc>
        <w:tc>
          <w:tcPr>
            <w:tcW w:w="0" w:type="auto"/>
            <w:shd w:val="clear" w:color="auto" w:fill="auto"/>
          </w:tcPr>
          <w:p w14:paraId="18D20630" w14:textId="77777777" w:rsidR="00CE2C4D" w:rsidRPr="00AC3A88" w:rsidRDefault="00CE2C4D" w:rsidP="00CE2C4D">
            <w:pPr>
              <w:rPr>
                <w:rFonts w:cstheme="minorHAnsi"/>
                <w:sz w:val="24"/>
                <w:szCs w:val="24"/>
              </w:rPr>
            </w:pPr>
            <w:r w:rsidRPr="00AC3A88">
              <w:rPr>
                <w:rFonts w:cstheme="minorHAnsi"/>
                <w:sz w:val="24"/>
                <w:szCs w:val="24"/>
              </w:rPr>
              <w:t>WP4</w:t>
            </w:r>
          </w:p>
          <w:p w14:paraId="4C440BDF" w14:textId="77777777" w:rsidR="00CE2C4D" w:rsidRPr="00AC3A88" w:rsidRDefault="00CE2C4D" w:rsidP="00CE2C4D">
            <w:pPr>
              <w:rPr>
                <w:rFonts w:cstheme="minorHAnsi"/>
                <w:sz w:val="24"/>
                <w:szCs w:val="24"/>
              </w:rPr>
            </w:pPr>
            <w:r w:rsidRPr="00AC3A88">
              <w:rPr>
                <w:rFonts w:cstheme="minorHAnsi"/>
                <w:sz w:val="24"/>
                <w:szCs w:val="24"/>
              </w:rPr>
              <w:t>WP6</w:t>
            </w:r>
          </w:p>
        </w:tc>
        <w:tc>
          <w:tcPr>
            <w:tcW w:w="0" w:type="auto"/>
            <w:shd w:val="clear" w:color="auto" w:fill="auto"/>
          </w:tcPr>
          <w:p w14:paraId="698838D6" w14:textId="77777777" w:rsidR="00CE2C4D" w:rsidRPr="00AC3A88" w:rsidRDefault="00CE2C4D" w:rsidP="00CE2C4D">
            <w:pPr>
              <w:rPr>
                <w:rFonts w:cstheme="minorHAnsi"/>
                <w:sz w:val="24"/>
                <w:szCs w:val="24"/>
                <w:lang w:eastAsia="en-GB"/>
              </w:rPr>
            </w:pPr>
            <w:r w:rsidRPr="00AC3A88">
              <w:rPr>
                <w:rFonts w:cstheme="minorHAnsi"/>
                <w:sz w:val="24"/>
                <w:szCs w:val="24"/>
                <w:lang w:eastAsia="en-GB"/>
              </w:rPr>
              <w:t>Discussed the STAR trial.</w:t>
            </w:r>
          </w:p>
          <w:p w14:paraId="29F946E1" w14:textId="77777777" w:rsidR="00CE2C4D" w:rsidRPr="00AC3A88" w:rsidRDefault="00CE2C4D" w:rsidP="00CE2C4D">
            <w:pPr>
              <w:rPr>
                <w:rFonts w:cstheme="minorHAnsi"/>
                <w:sz w:val="24"/>
                <w:szCs w:val="24"/>
                <w:lang w:eastAsia="en-GB"/>
              </w:rPr>
            </w:pPr>
            <w:r w:rsidRPr="00AC3A88">
              <w:rPr>
                <w:rFonts w:cstheme="minorHAnsi"/>
                <w:sz w:val="24"/>
                <w:szCs w:val="24"/>
                <w:lang w:eastAsia="en-GB"/>
              </w:rPr>
              <w:t>Discussed the final report.</w:t>
            </w:r>
          </w:p>
        </w:tc>
      </w:tr>
      <w:tr w:rsidR="00CE2C4D" w:rsidRPr="00AC3A88" w14:paraId="5E9B5C1B" w14:textId="77777777" w:rsidTr="00AC3A88">
        <w:trPr>
          <w:cantSplit/>
        </w:trPr>
        <w:tc>
          <w:tcPr>
            <w:tcW w:w="0" w:type="auto"/>
            <w:shd w:val="clear" w:color="auto" w:fill="auto"/>
          </w:tcPr>
          <w:p w14:paraId="1AB4D10E" w14:textId="77777777" w:rsidR="00CE2C4D" w:rsidRPr="00AC3A88" w:rsidRDefault="00CE2C4D" w:rsidP="00CE2C4D">
            <w:pPr>
              <w:rPr>
                <w:rFonts w:cstheme="minorHAnsi"/>
                <w:sz w:val="24"/>
                <w:szCs w:val="24"/>
              </w:rPr>
            </w:pPr>
            <w:r w:rsidRPr="00AC3A88">
              <w:rPr>
                <w:rFonts w:cstheme="minorHAnsi"/>
                <w:sz w:val="24"/>
                <w:szCs w:val="24"/>
              </w:rPr>
              <w:t>2 October 2020</w:t>
            </w:r>
          </w:p>
        </w:tc>
        <w:tc>
          <w:tcPr>
            <w:tcW w:w="0" w:type="auto"/>
            <w:shd w:val="clear" w:color="auto" w:fill="auto"/>
          </w:tcPr>
          <w:p w14:paraId="25C4BE6F" w14:textId="77777777" w:rsidR="00CE2C4D" w:rsidRPr="00AC3A88" w:rsidRDefault="00CE2C4D" w:rsidP="00CE2C4D">
            <w:pPr>
              <w:rPr>
                <w:rFonts w:cstheme="minorHAnsi"/>
                <w:sz w:val="24"/>
                <w:szCs w:val="24"/>
                <w:lang w:val="pt-BR"/>
              </w:rPr>
            </w:pPr>
            <w:r w:rsidRPr="00AC3A88">
              <w:rPr>
                <w:rFonts w:cstheme="minorHAnsi"/>
                <w:sz w:val="24"/>
                <w:szCs w:val="24"/>
                <w:lang w:val="pt-BR"/>
              </w:rPr>
              <w:t>PEP-R Forum</w:t>
            </w:r>
          </w:p>
        </w:tc>
        <w:tc>
          <w:tcPr>
            <w:tcW w:w="0" w:type="auto"/>
            <w:shd w:val="clear" w:color="auto" w:fill="auto"/>
          </w:tcPr>
          <w:p w14:paraId="07CA7295" w14:textId="77777777" w:rsidR="00CE2C4D" w:rsidRPr="00AC3A88" w:rsidRDefault="00CE2C4D" w:rsidP="00CE2C4D">
            <w:pPr>
              <w:rPr>
                <w:rFonts w:cstheme="minorHAnsi"/>
                <w:sz w:val="24"/>
                <w:szCs w:val="24"/>
              </w:rPr>
            </w:pPr>
            <w:r w:rsidRPr="00AC3A88">
              <w:rPr>
                <w:rFonts w:cstheme="minorHAnsi"/>
                <w:sz w:val="24"/>
                <w:szCs w:val="24"/>
              </w:rPr>
              <w:t>WP4</w:t>
            </w:r>
          </w:p>
          <w:p w14:paraId="7C9A71D3" w14:textId="77777777" w:rsidR="00CE2C4D" w:rsidRPr="00AC3A88" w:rsidRDefault="00CE2C4D" w:rsidP="00CE2C4D">
            <w:pPr>
              <w:rPr>
                <w:rFonts w:cstheme="minorHAnsi"/>
                <w:sz w:val="24"/>
                <w:szCs w:val="24"/>
              </w:rPr>
            </w:pPr>
            <w:r w:rsidRPr="00AC3A88">
              <w:rPr>
                <w:rFonts w:cstheme="minorHAnsi"/>
                <w:sz w:val="24"/>
                <w:szCs w:val="24"/>
              </w:rPr>
              <w:t>WP6</w:t>
            </w:r>
          </w:p>
        </w:tc>
        <w:tc>
          <w:tcPr>
            <w:tcW w:w="0" w:type="auto"/>
            <w:shd w:val="clear" w:color="auto" w:fill="auto"/>
          </w:tcPr>
          <w:p w14:paraId="4C0DB898" w14:textId="77777777" w:rsidR="00CE2C4D" w:rsidRPr="00AC3A88" w:rsidRDefault="00CE2C4D" w:rsidP="00CE2C4D">
            <w:pPr>
              <w:rPr>
                <w:rFonts w:cstheme="minorHAnsi"/>
                <w:sz w:val="24"/>
                <w:szCs w:val="24"/>
                <w:lang w:eastAsia="en-GB"/>
              </w:rPr>
            </w:pPr>
            <w:r w:rsidRPr="00AC3A88">
              <w:rPr>
                <w:rFonts w:cstheme="minorHAnsi"/>
                <w:sz w:val="24"/>
                <w:szCs w:val="24"/>
                <w:lang w:eastAsia="en-GB"/>
              </w:rPr>
              <w:t>Discussed the results of the STAR trial.</w:t>
            </w:r>
          </w:p>
          <w:p w14:paraId="456F6C52" w14:textId="77777777" w:rsidR="00CE2C4D" w:rsidRPr="00AC3A88" w:rsidRDefault="00CE2C4D" w:rsidP="00CE2C4D">
            <w:pPr>
              <w:rPr>
                <w:rFonts w:cstheme="minorHAnsi"/>
                <w:sz w:val="24"/>
                <w:szCs w:val="24"/>
                <w:lang w:eastAsia="en-GB"/>
              </w:rPr>
            </w:pPr>
            <w:r w:rsidRPr="00AC3A88">
              <w:rPr>
                <w:rFonts w:cstheme="minorHAnsi"/>
                <w:sz w:val="24"/>
                <w:szCs w:val="24"/>
                <w:lang w:eastAsia="en-GB"/>
              </w:rPr>
              <w:t>Discussed the final report and Infographics of STAR work packages/public dissemination.</w:t>
            </w:r>
          </w:p>
        </w:tc>
      </w:tr>
      <w:tr w:rsidR="00CE2C4D" w:rsidRPr="00AC3A88" w14:paraId="0887E7B6" w14:textId="77777777" w:rsidTr="00AC3A88">
        <w:trPr>
          <w:cantSplit/>
        </w:trPr>
        <w:tc>
          <w:tcPr>
            <w:tcW w:w="0" w:type="auto"/>
            <w:shd w:val="clear" w:color="auto" w:fill="auto"/>
          </w:tcPr>
          <w:p w14:paraId="09295B3E" w14:textId="77777777" w:rsidR="00CE2C4D" w:rsidRPr="00AC3A88" w:rsidRDefault="00CE2C4D" w:rsidP="00CE2C4D">
            <w:pPr>
              <w:rPr>
                <w:rFonts w:cstheme="minorHAnsi"/>
                <w:sz w:val="24"/>
                <w:szCs w:val="24"/>
              </w:rPr>
            </w:pPr>
            <w:r w:rsidRPr="00AC3A88">
              <w:rPr>
                <w:rFonts w:cstheme="minorHAnsi"/>
                <w:sz w:val="24"/>
                <w:szCs w:val="24"/>
              </w:rPr>
              <w:t>6 October 2020</w:t>
            </w:r>
          </w:p>
        </w:tc>
        <w:tc>
          <w:tcPr>
            <w:tcW w:w="0" w:type="auto"/>
            <w:shd w:val="clear" w:color="auto" w:fill="auto"/>
          </w:tcPr>
          <w:p w14:paraId="129E0E6D" w14:textId="77777777" w:rsidR="00CE2C4D" w:rsidRPr="00AC3A88" w:rsidRDefault="00CE2C4D" w:rsidP="00CE2C4D">
            <w:pPr>
              <w:rPr>
                <w:rFonts w:cstheme="minorHAnsi"/>
                <w:sz w:val="24"/>
                <w:szCs w:val="24"/>
                <w:lang w:val="pt-BR"/>
              </w:rPr>
            </w:pPr>
            <w:r w:rsidRPr="00AC3A88">
              <w:rPr>
                <w:rFonts w:cstheme="minorHAnsi"/>
                <w:sz w:val="24"/>
                <w:szCs w:val="24"/>
                <w:lang w:val="pt-BR"/>
              </w:rPr>
              <w:t xml:space="preserve">STAR Forum </w:t>
            </w:r>
          </w:p>
        </w:tc>
        <w:tc>
          <w:tcPr>
            <w:tcW w:w="0" w:type="auto"/>
            <w:shd w:val="clear" w:color="auto" w:fill="auto"/>
          </w:tcPr>
          <w:p w14:paraId="549C2837" w14:textId="77777777" w:rsidR="00CE2C4D" w:rsidRPr="00AC3A88" w:rsidRDefault="00CE2C4D" w:rsidP="00CE2C4D">
            <w:pPr>
              <w:rPr>
                <w:rFonts w:cstheme="minorHAnsi"/>
                <w:sz w:val="24"/>
                <w:szCs w:val="24"/>
              </w:rPr>
            </w:pPr>
            <w:r w:rsidRPr="00AC3A88">
              <w:rPr>
                <w:rFonts w:cstheme="minorHAnsi"/>
                <w:sz w:val="24"/>
                <w:szCs w:val="24"/>
              </w:rPr>
              <w:t>WP4</w:t>
            </w:r>
          </w:p>
          <w:p w14:paraId="05BF9DCD" w14:textId="77777777" w:rsidR="00CE2C4D" w:rsidRPr="00AC3A88" w:rsidRDefault="00CE2C4D" w:rsidP="00CE2C4D">
            <w:pPr>
              <w:rPr>
                <w:rFonts w:cstheme="minorHAnsi"/>
                <w:sz w:val="24"/>
                <w:szCs w:val="24"/>
              </w:rPr>
            </w:pPr>
            <w:r w:rsidRPr="00AC3A88">
              <w:rPr>
                <w:rFonts w:cstheme="minorHAnsi"/>
                <w:sz w:val="24"/>
                <w:szCs w:val="24"/>
              </w:rPr>
              <w:t>WP5</w:t>
            </w:r>
          </w:p>
        </w:tc>
        <w:tc>
          <w:tcPr>
            <w:tcW w:w="0" w:type="auto"/>
            <w:shd w:val="clear" w:color="auto" w:fill="auto"/>
          </w:tcPr>
          <w:p w14:paraId="23157074" w14:textId="77777777" w:rsidR="00CE2C4D" w:rsidRPr="00AC3A88" w:rsidRDefault="00CE2C4D" w:rsidP="00CE2C4D">
            <w:pPr>
              <w:rPr>
                <w:rFonts w:cstheme="minorHAnsi"/>
                <w:sz w:val="24"/>
                <w:szCs w:val="24"/>
                <w:lang w:eastAsia="en-GB"/>
              </w:rPr>
            </w:pPr>
            <w:r w:rsidRPr="00AC3A88">
              <w:rPr>
                <w:rFonts w:cstheme="minorHAnsi"/>
                <w:sz w:val="24"/>
                <w:szCs w:val="24"/>
                <w:lang w:eastAsia="en-GB"/>
              </w:rPr>
              <w:t>Discussed the results of the interviews with patients.</w:t>
            </w:r>
          </w:p>
        </w:tc>
      </w:tr>
      <w:tr w:rsidR="00CE2C4D" w:rsidRPr="00AC3A88" w14:paraId="6F0CB40C" w14:textId="77777777" w:rsidTr="00AC3A88">
        <w:trPr>
          <w:cantSplit/>
        </w:trPr>
        <w:tc>
          <w:tcPr>
            <w:tcW w:w="0" w:type="auto"/>
            <w:shd w:val="clear" w:color="auto" w:fill="auto"/>
          </w:tcPr>
          <w:p w14:paraId="60D0F53A" w14:textId="77777777" w:rsidR="00CE2C4D" w:rsidRPr="00AC3A88" w:rsidRDefault="00CE2C4D" w:rsidP="00CE2C4D">
            <w:pPr>
              <w:rPr>
                <w:rFonts w:cstheme="minorHAnsi"/>
                <w:sz w:val="24"/>
                <w:szCs w:val="24"/>
              </w:rPr>
            </w:pPr>
            <w:r w:rsidRPr="00AC3A88">
              <w:rPr>
                <w:rFonts w:cstheme="minorHAnsi"/>
                <w:sz w:val="24"/>
                <w:szCs w:val="24"/>
              </w:rPr>
              <w:t>20 October 2020</w:t>
            </w:r>
          </w:p>
        </w:tc>
        <w:tc>
          <w:tcPr>
            <w:tcW w:w="0" w:type="auto"/>
            <w:shd w:val="clear" w:color="auto" w:fill="auto"/>
          </w:tcPr>
          <w:p w14:paraId="4B5C902E" w14:textId="77777777" w:rsidR="00CE2C4D" w:rsidRPr="00AC3A88" w:rsidRDefault="00CE2C4D" w:rsidP="00CE2C4D">
            <w:pPr>
              <w:rPr>
                <w:rFonts w:cstheme="minorHAnsi"/>
                <w:sz w:val="24"/>
                <w:szCs w:val="24"/>
                <w:lang w:val="pt-BR"/>
              </w:rPr>
            </w:pPr>
            <w:r w:rsidRPr="00AC3A88">
              <w:rPr>
                <w:rFonts w:cstheme="minorHAnsi"/>
                <w:sz w:val="24"/>
                <w:szCs w:val="24"/>
                <w:lang w:val="pt-BR"/>
              </w:rPr>
              <w:t>STAR Forum</w:t>
            </w:r>
          </w:p>
        </w:tc>
        <w:tc>
          <w:tcPr>
            <w:tcW w:w="0" w:type="auto"/>
            <w:shd w:val="clear" w:color="auto" w:fill="auto"/>
          </w:tcPr>
          <w:p w14:paraId="2E9B312F" w14:textId="77777777" w:rsidR="00AC3A88" w:rsidRPr="00AC3A88" w:rsidRDefault="00CE2C4D" w:rsidP="00CE2C4D">
            <w:pPr>
              <w:rPr>
                <w:rFonts w:cstheme="minorHAnsi"/>
                <w:sz w:val="24"/>
                <w:szCs w:val="24"/>
              </w:rPr>
            </w:pPr>
            <w:r w:rsidRPr="00AC3A88">
              <w:rPr>
                <w:rFonts w:cstheme="minorHAnsi"/>
                <w:sz w:val="24"/>
                <w:szCs w:val="24"/>
              </w:rPr>
              <w:t>WP4</w:t>
            </w:r>
          </w:p>
          <w:p w14:paraId="269D3AF5" w14:textId="7D33283A" w:rsidR="00CE2C4D" w:rsidRPr="00AC3A88" w:rsidRDefault="00CE2C4D" w:rsidP="00CE2C4D">
            <w:pPr>
              <w:rPr>
                <w:rFonts w:cstheme="minorHAnsi"/>
                <w:sz w:val="24"/>
                <w:szCs w:val="24"/>
              </w:rPr>
            </w:pPr>
            <w:r w:rsidRPr="00AC3A88">
              <w:rPr>
                <w:rFonts w:cstheme="minorHAnsi"/>
                <w:sz w:val="24"/>
                <w:szCs w:val="24"/>
              </w:rPr>
              <w:t>WP5</w:t>
            </w:r>
          </w:p>
          <w:p w14:paraId="78EB7D60" w14:textId="77777777" w:rsidR="00CE2C4D" w:rsidRPr="00AC3A88" w:rsidRDefault="00CE2C4D" w:rsidP="00CE2C4D">
            <w:pPr>
              <w:rPr>
                <w:rFonts w:cstheme="minorHAnsi"/>
                <w:sz w:val="24"/>
                <w:szCs w:val="24"/>
              </w:rPr>
            </w:pPr>
            <w:r w:rsidRPr="00AC3A88">
              <w:rPr>
                <w:rFonts w:cstheme="minorHAnsi"/>
                <w:sz w:val="24"/>
                <w:szCs w:val="24"/>
              </w:rPr>
              <w:t>WP6</w:t>
            </w:r>
          </w:p>
        </w:tc>
        <w:tc>
          <w:tcPr>
            <w:tcW w:w="0" w:type="auto"/>
            <w:shd w:val="clear" w:color="auto" w:fill="auto"/>
          </w:tcPr>
          <w:p w14:paraId="08C4058C" w14:textId="77777777" w:rsidR="00AC3A88" w:rsidRPr="00AC3A88" w:rsidRDefault="00CE2C4D" w:rsidP="00CE2C4D">
            <w:pPr>
              <w:rPr>
                <w:rFonts w:cstheme="minorHAnsi"/>
                <w:sz w:val="24"/>
                <w:szCs w:val="24"/>
                <w:lang w:eastAsia="en-GB"/>
              </w:rPr>
            </w:pPr>
            <w:r w:rsidRPr="00AC3A88">
              <w:rPr>
                <w:rFonts w:cstheme="minorHAnsi"/>
                <w:sz w:val="24"/>
                <w:szCs w:val="24"/>
                <w:lang w:eastAsia="en-GB"/>
              </w:rPr>
              <w:t>Reviewed the summary of finding for trial participants.</w:t>
            </w:r>
          </w:p>
          <w:p w14:paraId="13B20F4A" w14:textId="45DEA09A" w:rsidR="00CE2C4D" w:rsidRPr="00AC3A88" w:rsidRDefault="00CE2C4D" w:rsidP="00CE2C4D">
            <w:pPr>
              <w:rPr>
                <w:sz w:val="24"/>
                <w:szCs w:val="24"/>
                <w:lang w:eastAsia="en-GB"/>
              </w:rPr>
            </w:pPr>
            <w:r w:rsidRPr="00AC3A88">
              <w:rPr>
                <w:sz w:val="24"/>
                <w:szCs w:val="24"/>
                <w:lang w:eastAsia="en-GB"/>
              </w:rPr>
              <w:t>Discussed the preliminary results of the costs to patients and community care.</w:t>
            </w:r>
          </w:p>
          <w:p w14:paraId="31014441" w14:textId="77777777" w:rsidR="00CE2C4D" w:rsidRPr="00AC3A88" w:rsidRDefault="00CE2C4D" w:rsidP="00CE2C4D">
            <w:pPr>
              <w:rPr>
                <w:rFonts w:cstheme="minorHAnsi"/>
                <w:sz w:val="24"/>
                <w:szCs w:val="24"/>
                <w:lang w:eastAsia="en-GB"/>
              </w:rPr>
            </w:pPr>
            <w:r w:rsidRPr="00AC3A88">
              <w:rPr>
                <w:rFonts w:cstheme="minorHAnsi"/>
                <w:sz w:val="24"/>
                <w:szCs w:val="24"/>
                <w:lang w:eastAsia="en-GB"/>
              </w:rPr>
              <w:t>Reviewed the summary of finding for interview participants.</w:t>
            </w:r>
          </w:p>
          <w:p w14:paraId="18A43833" w14:textId="77777777" w:rsidR="00CE2C4D" w:rsidRPr="00AC3A88" w:rsidRDefault="00CE2C4D" w:rsidP="00CE2C4D">
            <w:pPr>
              <w:rPr>
                <w:rFonts w:cstheme="minorHAnsi"/>
                <w:sz w:val="24"/>
                <w:szCs w:val="24"/>
                <w:lang w:eastAsia="en-GB"/>
              </w:rPr>
            </w:pPr>
            <w:r w:rsidRPr="00AC3A88">
              <w:rPr>
                <w:rFonts w:cstheme="minorHAnsi"/>
                <w:sz w:val="24"/>
                <w:szCs w:val="24"/>
                <w:lang w:eastAsia="en-GB"/>
              </w:rPr>
              <w:t>Discussed implementation and public dissemination.</w:t>
            </w:r>
          </w:p>
        </w:tc>
      </w:tr>
      <w:tr w:rsidR="00CE2C4D" w:rsidRPr="00AC3A88" w14:paraId="24A17E9F" w14:textId="77777777" w:rsidTr="00AC3A88">
        <w:trPr>
          <w:cantSplit/>
        </w:trPr>
        <w:tc>
          <w:tcPr>
            <w:tcW w:w="0" w:type="auto"/>
            <w:shd w:val="clear" w:color="auto" w:fill="auto"/>
          </w:tcPr>
          <w:p w14:paraId="5564210D" w14:textId="77777777" w:rsidR="00CE2C4D" w:rsidRPr="00AC3A88" w:rsidRDefault="00CE2C4D" w:rsidP="00CE2C4D">
            <w:pPr>
              <w:rPr>
                <w:rFonts w:cstheme="minorHAnsi"/>
                <w:sz w:val="24"/>
                <w:szCs w:val="24"/>
              </w:rPr>
            </w:pPr>
            <w:r w:rsidRPr="00AC3A88">
              <w:rPr>
                <w:rFonts w:cstheme="minorHAnsi"/>
                <w:sz w:val="24"/>
                <w:szCs w:val="24"/>
              </w:rPr>
              <w:t>9 November 2020</w:t>
            </w:r>
          </w:p>
        </w:tc>
        <w:tc>
          <w:tcPr>
            <w:tcW w:w="0" w:type="auto"/>
            <w:shd w:val="clear" w:color="auto" w:fill="auto"/>
          </w:tcPr>
          <w:p w14:paraId="7D54D0C0" w14:textId="77777777" w:rsidR="00CE2C4D" w:rsidRPr="00AC3A88" w:rsidRDefault="00CE2C4D" w:rsidP="00CE2C4D">
            <w:pPr>
              <w:rPr>
                <w:rFonts w:cstheme="minorHAnsi"/>
                <w:sz w:val="24"/>
                <w:szCs w:val="24"/>
                <w:lang w:val="pt-BR"/>
              </w:rPr>
            </w:pPr>
            <w:r w:rsidRPr="00AC3A88">
              <w:rPr>
                <w:rFonts w:cstheme="minorHAnsi"/>
                <w:sz w:val="24"/>
                <w:szCs w:val="24"/>
                <w:lang w:val="pt-BR"/>
              </w:rPr>
              <w:t>STAR Forum</w:t>
            </w:r>
          </w:p>
        </w:tc>
        <w:tc>
          <w:tcPr>
            <w:tcW w:w="0" w:type="auto"/>
            <w:shd w:val="clear" w:color="auto" w:fill="auto"/>
          </w:tcPr>
          <w:p w14:paraId="39D95E92" w14:textId="77777777" w:rsidR="00CE2C4D" w:rsidRPr="00AC3A88" w:rsidRDefault="00CE2C4D" w:rsidP="00CE2C4D">
            <w:pPr>
              <w:rPr>
                <w:rFonts w:cstheme="minorHAnsi"/>
                <w:sz w:val="24"/>
                <w:szCs w:val="24"/>
              </w:rPr>
            </w:pPr>
            <w:r w:rsidRPr="00AC3A88">
              <w:rPr>
                <w:rFonts w:cstheme="minorHAnsi"/>
                <w:sz w:val="24"/>
                <w:szCs w:val="24"/>
              </w:rPr>
              <w:t>WP6</w:t>
            </w:r>
          </w:p>
        </w:tc>
        <w:tc>
          <w:tcPr>
            <w:tcW w:w="0" w:type="auto"/>
            <w:shd w:val="clear" w:color="auto" w:fill="auto"/>
          </w:tcPr>
          <w:p w14:paraId="630DD497" w14:textId="77777777" w:rsidR="00CE2C4D" w:rsidRPr="00AC3A88" w:rsidRDefault="00CE2C4D" w:rsidP="00CE2C4D">
            <w:pPr>
              <w:rPr>
                <w:sz w:val="24"/>
                <w:szCs w:val="24"/>
                <w:lang w:eastAsia="en-GB"/>
              </w:rPr>
            </w:pPr>
            <w:r w:rsidRPr="00AC3A88">
              <w:rPr>
                <w:sz w:val="24"/>
                <w:szCs w:val="24"/>
                <w:lang w:eastAsia="en-GB"/>
              </w:rPr>
              <w:t>Interviewed for the film.</w:t>
            </w:r>
          </w:p>
        </w:tc>
      </w:tr>
      <w:tr w:rsidR="00CE2C4D" w:rsidRPr="00AC3A88" w14:paraId="25F40738" w14:textId="77777777" w:rsidTr="00AC3A88">
        <w:trPr>
          <w:cantSplit/>
        </w:trPr>
        <w:tc>
          <w:tcPr>
            <w:tcW w:w="0" w:type="auto"/>
            <w:shd w:val="clear" w:color="auto" w:fill="auto"/>
          </w:tcPr>
          <w:p w14:paraId="62836477" w14:textId="77777777" w:rsidR="00CE2C4D" w:rsidRPr="00AC3A88" w:rsidRDefault="00CE2C4D" w:rsidP="00CE2C4D">
            <w:pPr>
              <w:rPr>
                <w:sz w:val="24"/>
                <w:szCs w:val="24"/>
              </w:rPr>
            </w:pPr>
            <w:r w:rsidRPr="00AC3A88">
              <w:rPr>
                <w:sz w:val="24"/>
                <w:szCs w:val="24"/>
              </w:rPr>
              <w:t>4 February 2021</w:t>
            </w:r>
          </w:p>
        </w:tc>
        <w:tc>
          <w:tcPr>
            <w:tcW w:w="0" w:type="auto"/>
            <w:shd w:val="clear" w:color="auto" w:fill="auto"/>
          </w:tcPr>
          <w:p w14:paraId="65B206BD" w14:textId="77777777" w:rsidR="00CE2C4D" w:rsidRPr="00AC3A88" w:rsidRDefault="00CE2C4D" w:rsidP="00CE2C4D">
            <w:pPr>
              <w:rPr>
                <w:sz w:val="24"/>
                <w:szCs w:val="24"/>
              </w:rPr>
            </w:pPr>
            <w:r w:rsidRPr="00AC3A88">
              <w:rPr>
                <w:sz w:val="24"/>
                <w:szCs w:val="24"/>
              </w:rPr>
              <w:t>One-to-one</w:t>
            </w:r>
          </w:p>
          <w:p w14:paraId="79B974DF" w14:textId="77777777" w:rsidR="00CE2C4D" w:rsidRPr="00AC3A88" w:rsidRDefault="00CE2C4D" w:rsidP="00CE2C4D">
            <w:pPr>
              <w:rPr>
                <w:sz w:val="24"/>
                <w:szCs w:val="24"/>
                <w:lang w:val="pt-BR"/>
              </w:rPr>
            </w:pPr>
          </w:p>
        </w:tc>
        <w:tc>
          <w:tcPr>
            <w:tcW w:w="0" w:type="auto"/>
            <w:shd w:val="clear" w:color="auto" w:fill="auto"/>
          </w:tcPr>
          <w:p w14:paraId="5AC584A6" w14:textId="77777777" w:rsidR="00CE2C4D" w:rsidRPr="00AC3A88" w:rsidRDefault="00CE2C4D" w:rsidP="00CE2C4D">
            <w:pPr>
              <w:rPr>
                <w:sz w:val="24"/>
                <w:szCs w:val="24"/>
              </w:rPr>
            </w:pPr>
            <w:r w:rsidRPr="00AC3A88">
              <w:rPr>
                <w:sz w:val="24"/>
                <w:szCs w:val="24"/>
              </w:rPr>
              <w:t>WP6</w:t>
            </w:r>
          </w:p>
        </w:tc>
        <w:tc>
          <w:tcPr>
            <w:tcW w:w="0" w:type="auto"/>
            <w:shd w:val="clear" w:color="auto" w:fill="auto"/>
          </w:tcPr>
          <w:p w14:paraId="667EB509" w14:textId="77777777" w:rsidR="00CE2C4D" w:rsidRPr="00AC3A88" w:rsidRDefault="00CE2C4D" w:rsidP="00CE2C4D">
            <w:pPr>
              <w:rPr>
                <w:sz w:val="24"/>
                <w:szCs w:val="24"/>
                <w:lang w:eastAsia="en-GB"/>
              </w:rPr>
            </w:pPr>
            <w:r w:rsidRPr="00AC3A88">
              <w:rPr>
                <w:sz w:val="24"/>
                <w:szCs w:val="24"/>
                <w:lang w:eastAsia="en-GB"/>
              </w:rPr>
              <w:t>Approved the film.</w:t>
            </w:r>
          </w:p>
        </w:tc>
      </w:tr>
      <w:tr w:rsidR="00CE2C4D" w:rsidRPr="00AC3A88" w14:paraId="4C5E2838" w14:textId="77777777" w:rsidTr="00AC3A88">
        <w:trPr>
          <w:cantSplit/>
        </w:trPr>
        <w:tc>
          <w:tcPr>
            <w:tcW w:w="0" w:type="auto"/>
            <w:shd w:val="clear" w:color="auto" w:fill="auto"/>
          </w:tcPr>
          <w:p w14:paraId="1DC5A6DE" w14:textId="77777777" w:rsidR="00CE2C4D" w:rsidRPr="00AC3A88" w:rsidRDefault="00CE2C4D" w:rsidP="00CE2C4D">
            <w:pPr>
              <w:rPr>
                <w:sz w:val="24"/>
                <w:szCs w:val="24"/>
              </w:rPr>
            </w:pPr>
            <w:r w:rsidRPr="00AC3A88">
              <w:rPr>
                <w:sz w:val="24"/>
                <w:szCs w:val="24"/>
              </w:rPr>
              <w:t>4 May 2021</w:t>
            </w:r>
          </w:p>
        </w:tc>
        <w:tc>
          <w:tcPr>
            <w:tcW w:w="0" w:type="auto"/>
            <w:shd w:val="clear" w:color="auto" w:fill="auto"/>
          </w:tcPr>
          <w:p w14:paraId="429F5CFA" w14:textId="77777777" w:rsidR="00CE2C4D" w:rsidRPr="00AC3A88" w:rsidRDefault="00CE2C4D" w:rsidP="00CE2C4D">
            <w:pPr>
              <w:rPr>
                <w:sz w:val="24"/>
                <w:szCs w:val="24"/>
                <w:lang w:val="pt-BR"/>
              </w:rPr>
            </w:pPr>
            <w:r w:rsidRPr="00AC3A88">
              <w:rPr>
                <w:sz w:val="24"/>
                <w:szCs w:val="24"/>
                <w:lang w:val="pt-BR"/>
              </w:rPr>
              <w:t>PEP-R Forum</w:t>
            </w:r>
          </w:p>
        </w:tc>
        <w:tc>
          <w:tcPr>
            <w:tcW w:w="0" w:type="auto"/>
            <w:shd w:val="clear" w:color="auto" w:fill="auto"/>
          </w:tcPr>
          <w:p w14:paraId="76BEC3D9" w14:textId="77777777" w:rsidR="00CE2C4D" w:rsidRPr="00AC3A88" w:rsidRDefault="00CE2C4D" w:rsidP="00CE2C4D">
            <w:pPr>
              <w:rPr>
                <w:sz w:val="24"/>
                <w:szCs w:val="24"/>
              </w:rPr>
            </w:pPr>
            <w:r w:rsidRPr="00AC3A88">
              <w:rPr>
                <w:sz w:val="24"/>
                <w:szCs w:val="24"/>
              </w:rPr>
              <w:t>WP4</w:t>
            </w:r>
          </w:p>
        </w:tc>
        <w:tc>
          <w:tcPr>
            <w:tcW w:w="0" w:type="auto"/>
            <w:shd w:val="clear" w:color="auto" w:fill="auto"/>
          </w:tcPr>
          <w:p w14:paraId="0F6C64A8" w14:textId="77777777" w:rsidR="00CE2C4D" w:rsidRPr="00AC3A88" w:rsidRDefault="00CE2C4D" w:rsidP="00CE2C4D">
            <w:pPr>
              <w:rPr>
                <w:sz w:val="24"/>
                <w:szCs w:val="24"/>
                <w:lang w:eastAsia="en-GB"/>
              </w:rPr>
            </w:pPr>
            <w:r w:rsidRPr="00AC3A88">
              <w:rPr>
                <w:sz w:val="24"/>
                <w:szCs w:val="24"/>
                <w:lang w:eastAsia="en-GB"/>
              </w:rPr>
              <w:t>Discussed the final results of the costs to patients and community care.</w:t>
            </w:r>
          </w:p>
        </w:tc>
      </w:tr>
    </w:tbl>
    <w:p w14:paraId="59B9549C" w14:textId="77777777" w:rsidR="00AC3A88" w:rsidRPr="00AC3A88" w:rsidRDefault="00AC3A88" w:rsidP="00CE2C4D"/>
    <w:p w14:paraId="49A644B8" w14:textId="45A8044A" w:rsidR="00AC3A88" w:rsidRPr="00AC3A88" w:rsidRDefault="00832F95" w:rsidP="00832F95">
      <w:pPr>
        <w:pStyle w:val="Heading1"/>
      </w:pPr>
      <w:bookmarkStart w:id="173" w:name="_Toc106106966"/>
      <w:bookmarkStart w:id="174" w:name="_Toc71813771"/>
      <w:r w:rsidRPr="00AC3A88">
        <w:t xml:space="preserve">Appendix </w:t>
      </w:r>
      <w:r w:rsidRPr="00AC3A88">
        <w:rPr>
          <w:noProof/>
        </w:rPr>
        <w:t>2</w:t>
      </w:r>
      <w:r w:rsidR="00CE2C4D" w:rsidRPr="00AC3A88">
        <w:t>: Post-operative patient-related risk factors for chronic pain after total knee replacement.</w:t>
      </w:r>
      <w:bookmarkEnd w:id="173"/>
    </w:p>
    <w:p w14:paraId="2F4C70E3" w14:textId="770C8C7E" w:rsidR="00CE2C4D" w:rsidRPr="00AC3A88" w:rsidRDefault="00AC3A88" w:rsidP="00EE4288">
      <w:pPr>
        <w:pStyle w:val="Heading2"/>
      </w:pPr>
      <w:bookmarkStart w:id="175" w:name="_Toc106106967"/>
      <w:r w:rsidRPr="00AC3A88">
        <w:rPr>
          <w:i/>
          <w:color w:val="FF0000"/>
        </w:rPr>
        <w:t>Table 1</w:t>
      </w:r>
      <w:r w:rsidR="004234DD" w:rsidRPr="00AC3A88">
        <w:t xml:space="preserve">. </w:t>
      </w:r>
      <w:r w:rsidR="00CE2C4D" w:rsidRPr="00AC3A88">
        <w:t>Systematic review search strategy as applied in MEDLINE on Ovid</w:t>
      </w:r>
      <w:bookmarkEnd w:id="174"/>
      <w:bookmarkEnd w:id="175"/>
    </w:p>
    <w:p w14:paraId="2FBDFFCC" w14:textId="19FAE938" w:rsidR="00AE4415" w:rsidRPr="00AC3A88" w:rsidRDefault="00AE4415" w:rsidP="00AE4415">
      <w:pPr>
        <w:rPr>
          <w:i/>
          <w:color w:val="FF0000"/>
        </w:rPr>
      </w:pPr>
      <w:r w:rsidRPr="00AC3A88">
        <w:rPr>
          <w:i/>
          <w:color w:val="FF0000"/>
        </w:rPr>
        <w:t>&lt;&lt;Typesetter: style as numbered list instead of table&gt;&gt;</w:t>
      </w:r>
    </w:p>
    <w:p w14:paraId="22938251" w14:textId="77777777" w:rsidR="00CE2C4D" w:rsidRPr="00AC3A88" w:rsidRDefault="00CE2C4D" w:rsidP="00CE2C4D">
      <w:pPr>
        <w:spacing w:after="120"/>
        <w:rPr>
          <w:bCs/>
          <w:highlight w:val="green"/>
        </w:rPr>
      </w:pPr>
      <w:r w:rsidRPr="00AC3A88">
        <w:rPr>
          <w:bCs/>
          <w:highlight w:val="green"/>
        </w:rPr>
        <w:t>1</w:t>
      </w:r>
      <w:r w:rsidRPr="00AC3A88">
        <w:rPr>
          <w:bCs/>
          <w:highlight w:val="green"/>
        </w:rPr>
        <w:tab/>
        <w:t>Epidemiologic Studies/</w:t>
      </w:r>
      <w:r w:rsidRPr="00AC3A88">
        <w:rPr>
          <w:bCs/>
          <w:highlight w:val="green"/>
        </w:rPr>
        <w:tab/>
      </w:r>
      <w:r w:rsidRPr="00AC3A88">
        <w:rPr>
          <w:bCs/>
          <w:highlight w:val="green"/>
        </w:rPr>
        <w:tab/>
      </w:r>
    </w:p>
    <w:p w14:paraId="0FFB2CB4" w14:textId="77777777" w:rsidR="00CE2C4D" w:rsidRPr="00AC3A88" w:rsidRDefault="00CE2C4D" w:rsidP="00CE2C4D">
      <w:pPr>
        <w:spacing w:after="120"/>
        <w:rPr>
          <w:bCs/>
          <w:highlight w:val="green"/>
        </w:rPr>
      </w:pPr>
      <w:r w:rsidRPr="00AC3A88">
        <w:rPr>
          <w:bCs/>
          <w:highlight w:val="green"/>
        </w:rPr>
        <w:t>2</w:t>
      </w:r>
      <w:r w:rsidRPr="00AC3A88">
        <w:rPr>
          <w:bCs/>
          <w:highlight w:val="green"/>
        </w:rPr>
        <w:tab/>
        <w:t>exp Case-Control Studies/</w:t>
      </w:r>
      <w:r w:rsidRPr="00AC3A88">
        <w:rPr>
          <w:bCs/>
          <w:highlight w:val="green"/>
        </w:rPr>
        <w:tab/>
      </w:r>
      <w:r w:rsidRPr="00AC3A88">
        <w:rPr>
          <w:bCs/>
          <w:highlight w:val="green"/>
        </w:rPr>
        <w:tab/>
      </w:r>
    </w:p>
    <w:p w14:paraId="31EEAF9C" w14:textId="77777777" w:rsidR="00CE2C4D" w:rsidRPr="00AC3A88" w:rsidRDefault="00CE2C4D" w:rsidP="00CE2C4D">
      <w:pPr>
        <w:spacing w:after="120"/>
        <w:rPr>
          <w:bCs/>
          <w:highlight w:val="green"/>
        </w:rPr>
      </w:pPr>
      <w:r w:rsidRPr="00AC3A88">
        <w:rPr>
          <w:bCs/>
          <w:highlight w:val="green"/>
        </w:rPr>
        <w:t>3</w:t>
      </w:r>
      <w:r w:rsidRPr="00AC3A88">
        <w:rPr>
          <w:bCs/>
          <w:highlight w:val="green"/>
        </w:rPr>
        <w:tab/>
        <w:t>exp Cohort Studies/</w:t>
      </w:r>
      <w:r w:rsidRPr="00AC3A88">
        <w:rPr>
          <w:bCs/>
          <w:highlight w:val="green"/>
        </w:rPr>
        <w:tab/>
      </w:r>
      <w:r w:rsidRPr="00AC3A88">
        <w:rPr>
          <w:bCs/>
          <w:highlight w:val="green"/>
        </w:rPr>
        <w:tab/>
      </w:r>
    </w:p>
    <w:p w14:paraId="2CD3D2AF" w14:textId="77777777" w:rsidR="00CE2C4D" w:rsidRPr="00AC3A88" w:rsidRDefault="00CE2C4D" w:rsidP="00CE2C4D">
      <w:pPr>
        <w:spacing w:after="120"/>
        <w:rPr>
          <w:bCs/>
          <w:highlight w:val="green"/>
        </w:rPr>
      </w:pPr>
      <w:r w:rsidRPr="00AC3A88">
        <w:rPr>
          <w:bCs/>
          <w:highlight w:val="green"/>
        </w:rPr>
        <w:t>4</w:t>
      </w:r>
      <w:r w:rsidRPr="00AC3A88">
        <w:rPr>
          <w:bCs/>
          <w:highlight w:val="green"/>
        </w:rPr>
        <w:tab/>
        <w:t>Cross-Sectional Studies/</w:t>
      </w:r>
      <w:r w:rsidRPr="00AC3A88">
        <w:rPr>
          <w:bCs/>
          <w:highlight w:val="green"/>
        </w:rPr>
        <w:tab/>
      </w:r>
      <w:r w:rsidRPr="00AC3A88">
        <w:rPr>
          <w:bCs/>
          <w:highlight w:val="green"/>
        </w:rPr>
        <w:tab/>
      </w:r>
    </w:p>
    <w:p w14:paraId="55464356" w14:textId="77777777" w:rsidR="00CE2C4D" w:rsidRPr="00AC3A88" w:rsidRDefault="00CE2C4D" w:rsidP="00CE2C4D">
      <w:pPr>
        <w:spacing w:after="120"/>
        <w:rPr>
          <w:bCs/>
          <w:highlight w:val="green"/>
        </w:rPr>
      </w:pPr>
      <w:r w:rsidRPr="00AC3A88">
        <w:rPr>
          <w:bCs/>
          <w:highlight w:val="green"/>
        </w:rPr>
        <w:t>5</w:t>
      </w:r>
      <w:r w:rsidRPr="00AC3A88">
        <w:rPr>
          <w:bCs/>
          <w:highlight w:val="green"/>
        </w:rPr>
        <w:tab/>
        <w:t>(epidemiologic adj (study or studies)).ab,ti.</w:t>
      </w:r>
      <w:r w:rsidRPr="00AC3A88">
        <w:rPr>
          <w:bCs/>
          <w:highlight w:val="green"/>
        </w:rPr>
        <w:tab/>
      </w:r>
      <w:r w:rsidRPr="00AC3A88">
        <w:rPr>
          <w:bCs/>
          <w:highlight w:val="green"/>
        </w:rPr>
        <w:tab/>
      </w:r>
    </w:p>
    <w:p w14:paraId="03922A30" w14:textId="77777777" w:rsidR="00CE2C4D" w:rsidRPr="00AC3A88" w:rsidRDefault="00CE2C4D" w:rsidP="00CE2C4D">
      <w:pPr>
        <w:spacing w:after="120"/>
        <w:rPr>
          <w:bCs/>
          <w:highlight w:val="green"/>
        </w:rPr>
      </w:pPr>
      <w:r w:rsidRPr="00AC3A88">
        <w:rPr>
          <w:bCs/>
          <w:highlight w:val="green"/>
        </w:rPr>
        <w:t>6</w:t>
      </w:r>
      <w:r w:rsidRPr="00AC3A88">
        <w:rPr>
          <w:bCs/>
          <w:highlight w:val="green"/>
        </w:rPr>
        <w:tab/>
        <w:t>case control.ab,ti.</w:t>
      </w:r>
      <w:r w:rsidRPr="00AC3A88">
        <w:rPr>
          <w:bCs/>
          <w:highlight w:val="green"/>
        </w:rPr>
        <w:tab/>
      </w:r>
      <w:r w:rsidRPr="00AC3A88">
        <w:rPr>
          <w:bCs/>
          <w:highlight w:val="green"/>
        </w:rPr>
        <w:tab/>
      </w:r>
    </w:p>
    <w:p w14:paraId="19693527" w14:textId="77777777" w:rsidR="00CE2C4D" w:rsidRPr="00AC3A88" w:rsidRDefault="00CE2C4D" w:rsidP="00CE2C4D">
      <w:pPr>
        <w:spacing w:after="120"/>
        <w:rPr>
          <w:bCs/>
          <w:highlight w:val="green"/>
        </w:rPr>
      </w:pPr>
      <w:r w:rsidRPr="00AC3A88">
        <w:rPr>
          <w:bCs/>
          <w:highlight w:val="green"/>
        </w:rPr>
        <w:t>7</w:t>
      </w:r>
      <w:r w:rsidRPr="00AC3A88">
        <w:rPr>
          <w:bCs/>
          <w:highlight w:val="green"/>
        </w:rPr>
        <w:tab/>
        <w:t>(cohort adj (study or studies)).ab,ti.</w:t>
      </w:r>
      <w:r w:rsidRPr="00AC3A88">
        <w:rPr>
          <w:bCs/>
          <w:highlight w:val="green"/>
        </w:rPr>
        <w:tab/>
      </w:r>
      <w:r w:rsidRPr="00AC3A88">
        <w:rPr>
          <w:bCs/>
          <w:highlight w:val="green"/>
        </w:rPr>
        <w:tab/>
      </w:r>
    </w:p>
    <w:p w14:paraId="7428D81B" w14:textId="77777777" w:rsidR="00CE2C4D" w:rsidRPr="00AC3A88" w:rsidRDefault="00CE2C4D" w:rsidP="00CE2C4D">
      <w:pPr>
        <w:spacing w:after="120"/>
        <w:rPr>
          <w:bCs/>
          <w:highlight w:val="green"/>
        </w:rPr>
      </w:pPr>
      <w:r w:rsidRPr="00AC3A88">
        <w:rPr>
          <w:bCs/>
          <w:highlight w:val="green"/>
        </w:rPr>
        <w:t>8</w:t>
      </w:r>
      <w:r w:rsidRPr="00AC3A88">
        <w:rPr>
          <w:bCs/>
          <w:highlight w:val="green"/>
        </w:rPr>
        <w:tab/>
        <w:t>cross sectional.ab,ti.</w:t>
      </w:r>
      <w:r w:rsidRPr="00AC3A88">
        <w:rPr>
          <w:bCs/>
          <w:highlight w:val="green"/>
        </w:rPr>
        <w:tab/>
      </w:r>
      <w:r w:rsidRPr="00AC3A88">
        <w:rPr>
          <w:bCs/>
          <w:highlight w:val="green"/>
        </w:rPr>
        <w:tab/>
      </w:r>
    </w:p>
    <w:p w14:paraId="5DF773D3" w14:textId="77777777" w:rsidR="00CE2C4D" w:rsidRPr="00AC3A88" w:rsidRDefault="00CE2C4D" w:rsidP="00CE2C4D">
      <w:pPr>
        <w:spacing w:after="120"/>
        <w:rPr>
          <w:bCs/>
          <w:highlight w:val="green"/>
        </w:rPr>
      </w:pPr>
      <w:r w:rsidRPr="00AC3A88">
        <w:rPr>
          <w:bCs/>
          <w:highlight w:val="green"/>
        </w:rPr>
        <w:t>9</w:t>
      </w:r>
      <w:r w:rsidRPr="00AC3A88">
        <w:rPr>
          <w:bCs/>
          <w:highlight w:val="green"/>
        </w:rPr>
        <w:tab/>
        <w:t>cohort analy$.ab,ti.</w:t>
      </w:r>
      <w:r w:rsidRPr="00AC3A88">
        <w:rPr>
          <w:bCs/>
          <w:highlight w:val="green"/>
        </w:rPr>
        <w:tab/>
      </w:r>
      <w:r w:rsidRPr="00AC3A88">
        <w:rPr>
          <w:bCs/>
          <w:highlight w:val="green"/>
        </w:rPr>
        <w:tab/>
      </w:r>
    </w:p>
    <w:p w14:paraId="792354C5" w14:textId="77777777" w:rsidR="00CE2C4D" w:rsidRPr="00AC3A88" w:rsidRDefault="00CE2C4D" w:rsidP="00CE2C4D">
      <w:pPr>
        <w:spacing w:after="120"/>
        <w:rPr>
          <w:bCs/>
          <w:highlight w:val="green"/>
        </w:rPr>
      </w:pPr>
      <w:r w:rsidRPr="00AC3A88">
        <w:rPr>
          <w:bCs/>
          <w:highlight w:val="green"/>
        </w:rPr>
        <w:t>10</w:t>
      </w:r>
      <w:r w:rsidRPr="00AC3A88">
        <w:rPr>
          <w:bCs/>
          <w:highlight w:val="green"/>
        </w:rPr>
        <w:tab/>
        <w:t>(follow up adj (study or studies)).ab,ti.</w:t>
      </w:r>
      <w:r w:rsidRPr="00AC3A88">
        <w:rPr>
          <w:bCs/>
          <w:highlight w:val="green"/>
        </w:rPr>
        <w:tab/>
      </w:r>
      <w:r w:rsidRPr="00AC3A88">
        <w:rPr>
          <w:bCs/>
          <w:highlight w:val="green"/>
        </w:rPr>
        <w:tab/>
      </w:r>
    </w:p>
    <w:p w14:paraId="5B77F1B7" w14:textId="77777777" w:rsidR="00CE2C4D" w:rsidRPr="00AC3A88" w:rsidRDefault="00CE2C4D" w:rsidP="00CE2C4D">
      <w:pPr>
        <w:spacing w:after="120"/>
        <w:rPr>
          <w:bCs/>
          <w:highlight w:val="green"/>
        </w:rPr>
      </w:pPr>
      <w:r w:rsidRPr="00AC3A88">
        <w:rPr>
          <w:bCs/>
          <w:highlight w:val="green"/>
        </w:rPr>
        <w:t>11</w:t>
      </w:r>
      <w:r w:rsidRPr="00AC3A88">
        <w:rPr>
          <w:bCs/>
          <w:highlight w:val="green"/>
        </w:rPr>
        <w:tab/>
        <w:t>longitudinal.ab,ti.</w:t>
      </w:r>
      <w:r w:rsidRPr="00AC3A88">
        <w:rPr>
          <w:bCs/>
          <w:highlight w:val="green"/>
        </w:rPr>
        <w:tab/>
      </w:r>
      <w:r w:rsidRPr="00AC3A88">
        <w:rPr>
          <w:bCs/>
          <w:highlight w:val="green"/>
        </w:rPr>
        <w:tab/>
      </w:r>
    </w:p>
    <w:p w14:paraId="2380E5E7" w14:textId="77777777" w:rsidR="00CE2C4D" w:rsidRPr="00AC3A88" w:rsidRDefault="00CE2C4D" w:rsidP="00CE2C4D">
      <w:pPr>
        <w:spacing w:after="120"/>
        <w:rPr>
          <w:bCs/>
          <w:highlight w:val="green"/>
        </w:rPr>
      </w:pPr>
      <w:r w:rsidRPr="00AC3A88">
        <w:rPr>
          <w:bCs/>
          <w:highlight w:val="green"/>
        </w:rPr>
        <w:t>12</w:t>
      </w:r>
      <w:r w:rsidRPr="00AC3A88">
        <w:rPr>
          <w:bCs/>
          <w:highlight w:val="green"/>
        </w:rPr>
        <w:tab/>
        <w:t>retrospective$.ab,ti.</w:t>
      </w:r>
      <w:r w:rsidRPr="00AC3A88">
        <w:rPr>
          <w:bCs/>
          <w:highlight w:val="green"/>
        </w:rPr>
        <w:tab/>
      </w:r>
      <w:r w:rsidRPr="00AC3A88">
        <w:rPr>
          <w:bCs/>
          <w:highlight w:val="green"/>
        </w:rPr>
        <w:tab/>
      </w:r>
    </w:p>
    <w:p w14:paraId="2300A264" w14:textId="77777777" w:rsidR="00CE2C4D" w:rsidRPr="00AC3A88" w:rsidRDefault="00CE2C4D" w:rsidP="00CE2C4D">
      <w:pPr>
        <w:spacing w:after="120"/>
        <w:rPr>
          <w:bCs/>
          <w:highlight w:val="green"/>
        </w:rPr>
      </w:pPr>
      <w:r w:rsidRPr="00AC3A88">
        <w:rPr>
          <w:bCs/>
          <w:highlight w:val="green"/>
        </w:rPr>
        <w:t>13</w:t>
      </w:r>
      <w:r w:rsidRPr="00AC3A88">
        <w:rPr>
          <w:bCs/>
          <w:highlight w:val="green"/>
        </w:rPr>
        <w:tab/>
        <w:t>prospective$.ab,ti.</w:t>
      </w:r>
      <w:r w:rsidRPr="00AC3A88">
        <w:rPr>
          <w:bCs/>
          <w:highlight w:val="green"/>
        </w:rPr>
        <w:tab/>
      </w:r>
      <w:r w:rsidRPr="00AC3A88">
        <w:rPr>
          <w:bCs/>
          <w:highlight w:val="green"/>
        </w:rPr>
        <w:tab/>
      </w:r>
    </w:p>
    <w:p w14:paraId="6A629724" w14:textId="77777777" w:rsidR="00CE2C4D" w:rsidRPr="00AC3A88" w:rsidRDefault="00CE2C4D" w:rsidP="00CE2C4D">
      <w:pPr>
        <w:spacing w:after="120"/>
        <w:rPr>
          <w:bCs/>
          <w:highlight w:val="green"/>
        </w:rPr>
      </w:pPr>
      <w:r w:rsidRPr="00AC3A88">
        <w:rPr>
          <w:bCs/>
          <w:highlight w:val="green"/>
        </w:rPr>
        <w:t>14</w:t>
      </w:r>
      <w:r w:rsidRPr="00AC3A88">
        <w:rPr>
          <w:bCs/>
          <w:highlight w:val="green"/>
        </w:rPr>
        <w:tab/>
        <w:t>(observ$ adj3 (study or studies)).ab,ti.</w:t>
      </w:r>
      <w:r w:rsidRPr="00AC3A88">
        <w:rPr>
          <w:bCs/>
          <w:highlight w:val="green"/>
        </w:rPr>
        <w:tab/>
      </w:r>
      <w:r w:rsidRPr="00AC3A88">
        <w:rPr>
          <w:bCs/>
          <w:highlight w:val="green"/>
        </w:rPr>
        <w:tab/>
      </w:r>
    </w:p>
    <w:p w14:paraId="634D1E7C" w14:textId="77777777" w:rsidR="00CE2C4D" w:rsidRPr="00AC3A88" w:rsidRDefault="00CE2C4D" w:rsidP="00CE2C4D">
      <w:pPr>
        <w:spacing w:after="120"/>
        <w:rPr>
          <w:bCs/>
          <w:highlight w:val="green"/>
        </w:rPr>
      </w:pPr>
      <w:r w:rsidRPr="00AC3A88">
        <w:rPr>
          <w:bCs/>
          <w:highlight w:val="green"/>
        </w:rPr>
        <w:t>15</w:t>
      </w:r>
      <w:r w:rsidRPr="00AC3A88">
        <w:rPr>
          <w:bCs/>
          <w:highlight w:val="green"/>
        </w:rPr>
        <w:tab/>
        <w:t>exp clinical study/</w:t>
      </w:r>
      <w:r w:rsidRPr="00AC3A88">
        <w:rPr>
          <w:bCs/>
          <w:highlight w:val="green"/>
        </w:rPr>
        <w:tab/>
      </w:r>
      <w:r w:rsidRPr="00AC3A88">
        <w:rPr>
          <w:bCs/>
          <w:highlight w:val="green"/>
        </w:rPr>
        <w:tab/>
      </w:r>
    </w:p>
    <w:p w14:paraId="20977628" w14:textId="77777777" w:rsidR="00CE2C4D" w:rsidRPr="00AC3A88" w:rsidRDefault="00CE2C4D" w:rsidP="00CE2C4D">
      <w:pPr>
        <w:spacing w:after="120"/>
        <w:rPr>
          <w:bCs/>
          <w:highlight w:val="green"/>
        </w:rPr>
      </w:pPr>
      <w:r w:rsidRPr="00AC3A88">
        <w:rPr>
          <w:bCs/>
          <w:highlight w:val="green"/>
        </w:rPr>
        <w:t>16</w:t>
      </w:r>
      <w:r w:rsidRPr="00AC3A88">
        <w:rPr>
          <w:bCs/>
          <w:highlight w:val="green"/>
        </w:rPr>
        <w:tab/>
        <w:t>randomized controlled trial/</w:t>
      </w:r>
      <w:r w:rsidRPr="00AC3A88">
        <w:rPr>
          <w:bCs/>
          <w:highlight w:val="green"/>
        </w:rPr>
        <w:tab/>
      </w:r>
      <w:r w:rsidRPr="00AC3A88">
        <w:rPr>
          <w:bCs/>
          <w:highlight w:val="green"/>
        </w:rPr>
        <w:tab/>
      </w:r>
    </w:p>
    <w:p w14:paraId="6D9CA0B7" w14:textId="77777777" w:rsidR="00CE2C4D" w:rsidRPr="00AC3A88" w:rsidRDefault="00CE2C4D" w:rsidP="00CE2C4D">
      <w:pPr>
        <w:spacing w:after="120"/>
        <w:rPr>
          <w:bCs/>
          <w:highlight w:val="green"/>
        </w:rPr>
      </w:pPr>
      <w:r w:rsidRPr="00AC3A88">
        <w:rPr>
          <w:bCs/>
          <w:highlight w:val="green"/>
        </w:rPr>
        <w:t>17</w:t>
      </w:r>
      <w:r w:rsidRPr="00AC3A88">
        <w:rPr>
          <w:bCs/>
          <w:highlight w:val="green"/>
        </w:rPr>
        <w:tab/>
        <w:t>15 not 16</w:t>
      </w:r>
      <w:r w:rsidRPr="00AC3A88">
        <w:rPr>
          <w:bCs/>
          <w:highlight w:val="green"/>
        </w:rPr>
        <w:tab/>
      </w:r>
      <w:r w:rsidRPr="00AC3A88">
        <w:rPr>
          <w:bCs/>
          <w:highlight w:val="green"/>
        </w:rPr>
        <w:tab/>
      </w:r>
    </w:p>
    <w:p w14:paraId="2CCE718F" w14:textId="77777777" w:rsidR="00CE2C4D" w:rsidRPr="00AC3A88" w:rsidRDefault="00CE2C4D" w:rsidP="00CE2C4D">
      <w:pPr>
        <w:spacing w:after="120"/>
        <w:rPr>
          <w:bCs/>
          <w:highlight w:val="green"/>
        </w:rPr>
      </w:pPr>
      <w:r w:rsidRPr="00AC3A88">
        <w:rPr>
          <w:bCs/>
          <w:highlight w:val="green"/>
        </w:rPr>
        <w:t>18</w:t>
      </w:r>
      <w:r w:rsidRPr="00AC3A88">
        <w:rPr>
          <w:bCs/>
          <w:highlight w:val="green"/>
        </w:rPr>
        <w:tab/>
        <w:t>adverse effect?.ab,ti.</w:t>
      </w:r>
      <w:r w:rsidRPr="00AC3A88">
        <w:rPr>
          <w:bCs/>
          <w:highlight w:val="green"/>
        </w:rPr>
        <w:tab/>
      </w:r>
      <w:r w:rsidRPr="00AC3A88">
        <w:rPr>
          <w:bCs/>
          <w:highlight w:val="green"/>
        </w:rPr>
        <w:tab/>
      </w:r>
    </w:p>
    <w:p w14:paraId="06E75624" w14:textId="77777777" w:rsidR="00CE2C4D" w:rsidRPr="00AC3A88" w:rsidRDefault="00CE2C4D" w:rsidP="00CE2C4D">
      <w:pPr>
        <w:spacing w:after="120"/>
        <w:rPr>
          <w:bCs/>
          <w:highlight w:val="green"/>
        </w:rPr>
      </w:pPr>
      <w:r w:rsidRPr="00AC3A88">
        <w:rPr>
          <w:bCs/>
          <w:highlight w:val="green"/>
        </w:rPr>
        <w:t>19</w:t>
      </w:r>
      <w:r w:rsidRPr="00AC3A88">
        <w:rPr>
          <w:bCs/>
          <w:highlight w:val="green"/>
        </w:rPr>
        <w:tab/>
        <w:t>1 or 2 or 3 or 4 or 5 or 6 or 7 or 8 or 9 or 10 or 11 or 12 or 13 or 14 or 17 or 18</w:t>
      </w:r>
      <w:r w:rsidRPr="00AC3A88">
        <w:rPr>
          <w:bCs/>
          <w:highlight w:val="green"/>
        </w:rPr>
        <w:tab/>
      </w:r>
    </w:p>
    <w:p w14:paraId="73E058B9" w14:textId="77777777" w:rsidR="00CE2C4D" w:rsidRPr="00AC3A88" w:rsidRDefault="00CE2C4D" w:rsidP="00CE2C4D">
      <w:pPr>
        <w:spacing w:after="120"/>
        <w:rPr>
          <w:bCs/>
          <w:highlight w:val="green"/>
        </w:rPr>
      </w:pPr>
      <w:r w:rsidRPr="00AC3A88">
        <w:rPr>
          <w:bCs/>
          <w:highlight w:val="green"/>
        </w:rPr>
        <w:t>20</w:t>
      </w:r>
      <w:r w:rsidRPr="00AC3A88">
        <w:rPr>
          <w:bCs/>
          <w:highlight w:val="green"/>
        </w:rPr>
        <w:tab/>
        <w:t>Arthroplasty, Replacement, Knee/</w:t>
      </w:r>
      <w:r w:rsidRPr="00AC3A88">
        <w:rPr>
          <w:bCs/>
          <w:highlight w:val="green"/>
        </w:rPr>
        <w:tab/>
      </w:r>
      <w:r w:rsidRPr="00AC3A88">
        <w:rPr>
          <w:bCs/>
          <w:highlight w:val="green"/>
        </w:rPr>
        <w:tab/>
      </w:r>
    </w:p>
    <w:p w14:paraId="00B8B383" w14:textId="77777777" w:rsidR="00CE2C4D" w:rsidRPr="00AC3A88" w:rsidRDefault="00CE2C4D" w:rsidP="00CE2C4D">
      <w:pPr>
        <w:spacing w:after="120"/>
        <w:rPr>
          <w:bCs/>
          <w:highlight w:val="green"/>
        </w:rPr>
      </w:pPr>
      <w:r w:rsidRPr="00AC3A88">
        <w:rPr>
          <w:bCs/>
          <w:highlight w:val="green"/>
        </w:rPr>
        <w:t>21</w:t>
      </w:r>
      <w:r w:rsidRPr="00AC3A88">
        <w:rPr>
          <w:bCs/>
          <w:highlight w:val="green"/>
        </w:rPr>
        <w:tab/>
        <w:t>Knee Prosthesis/</w:t>
      </w:r>
      <w:r w:rsidRPr="00AC3A88">
        <w:rPr>
          <w:bCs/>
          <w:highlight w:val="green"/>
        </w:rPr>
        <w:tab/>
      </w:r>
      <w:r w:rsidRPr="00AC3A88">
        <w:rPr>
          <w:bCs/>
          <w:highlight w:val="green"/>
        </w:rPr>
        <w:tab/>
      </w:r>
    </w:p>
    <w:p w14:paraId="48CB5745" w14:textId="77777777" w:rsidR="00CE2C4D" w:rsidRPr="00AC3A88" w:rsidRDefault="00CE2C4D" w:rsidP="00CE2C4D">
      <w:pPr>
        <w:spacing w:after="120"/>
        <w:rPr>
          <w:bCs/>
          <w:highlight w:val="green"/>
        </w:rPr>
      </w:pPr>
      <w:r w:rsidRPr="00AC3A88">
        <w:rPr>
          <w:bCs/>
          <w:highlight w:val="green"/>
        </w:rPr>
        <w:t>22</w:t>
      </w:r>
      <w:r w:rsidRPr="00AC3A88">
        <w:rPr>
          <w:bCs/>
          <w:highlight w:val="green"/>
        </w:rPr>
        <w:tab/>
        <w:t>(arthoplast$ adj3 knee$).mp. [mp=title, abstract, original title, name of substance word, subject heading word, keyword heading word, protocol supplementary concept word, rare disease supplementary concept word, unique identifier]</w:t>
      </w:r>
      <w:r w:rsidRPr="00AC3A88">
        <w:rPr>
          <w:bCs/>
          <w:highlight w:val="green"/>
        </w:rPr>
        <w:tab/>
      </w:r>
      <w:r w:rsidRPr="00AC3A88">
        <w:rPr>
          <w:bCs/>
          <w:highlight w:val="green"/>
        </w:rPr>
        <w:tab/>
      </w:r>
    </w:p>
    <w:p w14:paraId="3BDFD220" w14:textId="77777777" w:rsidR="00CE2C4D" w:rsidRPr="00AC3A88" w:rsidRDefault="00CE2C4D" w:rsidP="00CE2C4D">
      <w:pPr>
        <w:spacing w:after="120"/>
        <w:rPr>
          <w:bCs/>
          <w:highlight w:val="green"/>
        </w:rPr>
      </w:pPr>
      <w:r w:rsidRPr="00AC3A88">
        <w:rPr>
          <w:bCs/>
          <w:highlight w:val="green"/>
        </w:rPr>
        <w:t>23</w:t>
      </w:r>
      <w:r w:rsidRPr="00AC3A88">
        <w:rPr>
          <w:bCs/>
          <w:highlight w:val="green"/>
        </w:rPr>
        <w:tab/>
        <w:t>(knee$ adj3 replac$).mp. [mp=title, abstract, original title, name of substance word, subject heading word, keyword heading word, protocol supplementary concept word, rare disease supplementary concept word, unique identifier]</w:t>
      </w:r>
      <w:r w:rsidRPr="00AC3A88">
        <w:rPr>
          <w:bCs/>
          <w:highlight w:val="green"/>
        </w:rPr>
        <w:tab/>
      </w:r>
      <w:r w:rsidRPr="00AC3A88">
        <w:rPr>
          <w:bCs/>
          <w:highlight w:val="green"/>
        </w:rPr>
        <w:tab/>
      </w:r>
    </w:p>
    <w:p w14:paraId="148CF5B0" w14:textId="77777777" w:rsidR="00CE2C4D" w:rsidRPr="00AC3A88" w:rsidRDefault="00CE2C4D" w:rsidP="00CE2C4D">
      <w:pPr>
        <w:spacing w:after="120"/>
        <w:rPr>
          <w:bCs/>
          <w:highlight w:val="green"/>
        </w:rPr>
      </w:pPr>
      <w:r w:rsidRPr="00AC3A88">
        <w:rPr>
          <w:bCs/>
          <w:highlight w:val="green"/>
        </w:rPr>
        <w:t>24</w:t>
      </w:r>
      <w:r w:rsidRPr="00AC3A88">
        <w:rPr>
          <w:bCs/>
          <w:highlight w:val="green"/>
        </w:rPr>
        <w:tab/>
        <w:t>(knee adj3 implant$).mp. [mp=title, abstract, original title, name of substance word, subject heading word, keyword heading word, protocol supplementary concept word, rare disease supplementary concept word, unique identifier]</w:t>
      </w:r>
      <w:r w:rsidRPr="00AC3A88">
        <w:rPr>
          <w:bCs/>
          <w:highlight w:val="green"/>
        </w:rPr>
        <w:tab/>
      </w:r>
      <w:r w:rsidRPr="00AC3A88">
        <w:rPr>
          <w:bCs/>
          <w:highlight w:val="green"/>
        </w:rPr>
        <w:tab/>
      </w:r>
    </w:p>
    <w:p w14:paraId="7EBA0F2A" w14:textId="77777777" w:rsidR="00CE2C4D" w:rsidRPr="00AC3A88" w:rsidRDefault="00CE2C4D" w:rsidP="00CE2C4D">
      <w:pPr>
        <w:spacing w:after="120"/>
        <w:rPr>
          <w:bCs/>
          <w:highlight w:val="green"/>
        </w:rPr>
      </w:pPr>
      <w:r w:rsidRPr="00AC3A88">
        <w:rPr>
          <w:bCs/>
          <w:highlight w:val="green"/>
        </w:rPr>
        <w:t>25</w:t>
      </w:r>
      <w:r w:rsidRPr="00AC3A88">
        <w:rPr>
          <w:bCs/>
          <w:highlight w:val="green"/>
        </w:rPr>
        <w:tab/>
        <w:t>20 or 21 or 22 or 23 or 24</w:t>
      </w:r>
      <w:r w:rsidRPr="00AC3A88">
        <w:rPr>
          <w:bCs/>
          <w:highlight w:val="green"/>
        </w:rPr>
        <w:tab/>
      </w:r>
      <w:r w:rsidRPr="00AC3A88">
        <w:rPr>
          <w:bCs/>
          <w:highlight w:val="green"/>
        </w:rPr>
        <w:tab/>
      </w:r>
    </w:p>
    <w:p w14:paraId="24F98B87" w14:textId="77777777" w:rsidR="00AC3A88" w:rsidRPr="00AC3A88" w:rsidRDefault="00CE2C4D" w:rsidP="00964FC2">
      <w:pPr>
        <w:spacing w:after="120"/>
        <w:rPr>
          <w:b/>
          <w:bCs/>
        </w:rPr>
      </w:pPr>
      <w:r w:rsidRPr="00AC3A88">
        <w:rPr>
          <w:bCs/>
          <w:highlight w:val="green"/>
        </w:rPr>
        <w:t>26</w:t>
      </w:r>
      <w:r w:rsidRPr="00AC3A88">
        <w:rPr>
          <w:bCs/>
          <w:highlight w:val="green"/>
        </w:rPr>
        <w:tab/>
        <w:t>19 and 25</w:t>
      </w:r>
    </w:p>
    <w:p w14:paraId="1A856684" w14:textId="1B848B6E" w:rsidR="00AC3A88" w:rsidRPr="00AC3A88" w:rsidRDefault="00AC3A88" w:rsidP="005C22FA">
      <w:pPr>
        <w:pStyle w:val="Heading2"/>
        <w:rPr>
          <w:rFonts w:ascii="Times New Roman" w:hAnsi="Times New Roman" w:cs="Times New Roman"/>
          <w:sz w:val="24"/>
          <w:szCs w:val="24"/>
        </w:rPr>
      </w:pPr>
      <w:bookmarkStart w:id="176" w:name="_Toc71813772"/>
      <w:bookmarkStart w:id="177" w:name="_Toc106106968"/>
      <w:r w:rsidRPr="00AC3A88">
        <w:rPr>
          <w:i/>
          <w:color w:val="FF0000"/>
        </w:rPr>
        <w:t>Figure 3</w:t>
      </w:r>
      <w:r w:rsidR="004234DD" w:rsidRPr="00AC3A88">
        <w:t xml:space="preserve">. </w:t>
      </w:r>
      <w:r w:rsidR="00CE2C4D" w:rsidRPr="00AC3A88">
        <w:t>Systematic review flow diagram</w:t>
      </w:r>
      <w:bookmarkEnd w:id="176"/>
      <w:bookmarkEnd w:id="177"/>
    </w:p>
    <w:p w14:paraId="47F2F686" w14:textId="12BA9226" w:rsidR="00AC3A88" w:rsidRPr="00AC3A88" w:rsidRDefault="00CE2C4D" w:rsidP="00EE4288">
      <w:pPr>
        <w:pStyle w:val="Heading1"/>
      </w:pPr>
      <w:bookmarkStart w:id="178" w:name="_Toc106106969"/>
      <w:bookmarkStart w:id="179" w:name="_Toc65248006"/>
      <w:bookmarkStart w:id="180" w:name="_Toc71813774"/>
      <w:r w:rsidRPr="00AC3A88">
        <w:t xml:space="preserve">Appendix </w:t>
      </w:r>
      <w:r w:rsidR="002B2AAE" w:rsidRPr="00AC3A88">
        <w:t>3</w:t>
      </w:r>
      <w:r w:rsidRPr="00AC3A88">
        <w:t>: The effectiveness of interventions applied in the pre-, peri- and post-operative setting in preventing chronic pain after total knee replacement.</w:t>
      </w:r>
      <w:bookmarkEnd w:id="178"/>
    </w:p>
    <w:p w14:paraId="20D902DD" w14:textId="1A7609BC" w:rsidR="00CE2C4D" w:rsidRPr="00AC3A88" w:rsidRDefault="00AC3A88" w:rsidP="005806C7">
      <w:pPr>
        <w:pStyle w:val="Heading2"/>
      </w:pPr>
      <w:bookmarkStart w:id="181" w:name="_Toc106106970"/>
      <w:bookmarkStart w:id="182" w:name="_Hlk67392828"/>
      <w:r w:rsidRPr="00AC3A88">
        <w:rPr>
          <w:i/>
          <w:color w:val="FF0000"/>
        </w:rPr>
        <w:t>Table 2</w:t>
      </w:r>
      <w:r w:rsidR="004234DD" w:rsidRPr="00AC3A88">
        <w:t xml:space="preserve">. </w:t>
      </w:r>
      <w:r w:rsidR="00CE2C4D" w:rsidRPr="00AC3A88">
        <w:t>Systematic review search strategy as applied in MEDLINE on Ovid</w:t>
      </w:r>
      <w:bookmarkEnd w:id="179"/>
      <w:bookmarkEnd w:id="180"/>
      <w:bookmarkEnd w:id="181"/>
    </w:p>
    <w:p w14:paraId="370446E3" w14:textId="025032B4" w:rsidR="00AE4415" w:rsidRPr="00AC3A88" w:rsidRDefault="00AE4415" w:rsidP="00AE4415">
      <w:pPr>
        <w:rPr>
          <w:i/>
          <w:color w:val="FF0000"/>
        </w:rPr>
      </w:pPr>
      <w:r w:rsidRPr="00AC3A88">
        <w:rPr>
          <w:i/>
          <w:color w:val="FF0000"/>
        </w:rPr>
        <w:t>&lt;&lt;Typesetter: style as numbered list instead of table&gt;&gt;</w:t>
      </w:r>
    </w:p>
    <w:bookmarkEnd w:id="182"/>
    <w:p w14:paraId="404FAA55" w14:textId="77777777" w:rsidR="00CE2C4D" w:rsidRPr="00AC3A88" w:rsidRDefault="00CE2C4D" w:rsidP="00CE2C4D">
      <w:pPr>
        <w:rPr>
          <w:highlight w:val="green"/>
        </w:rPr>
      </w:pPr>
      <w:r w:rsidRPr="00AC3A88">
        <w:rPr>
          <w:highlight w:val="green"/>
        </w:rPr>
        <w:t>1 randomized controlled trial/ or randomized controlled trial.pt.</w:t>
      </w:r>
    </w:p>
    <w:p w14:paraId="4B4654BF" w14:textId="77777777" w:rsidR="00CE2C4D" w:rsidRPr="00AC3A88" w:rsidRDefault="00CE2C4D" w:rsidP="00CE2C4D">
      <w:pPr>
        <w:rPr>
          <w:highlight w:val="green"/>
        </w:rPr>
      </w:pPr>
      <w:r w:rsidRPr="00AC3A88">
        <w:rPr>
          <w:highlight w:val="green"/>
        </w:rPr>
        <w:t>2 controlled clinical trial.pt.</w:t>
      </w:r>
    </w:p>
    <w:p w14:paraId="642E035E" w14:textId="77777777" w:rsidR="00CE2C4D" w:rsidRPr="00AC3A88" w:rsidRDefault="00CE2C4D" w:rsidP="00CE2C4D">
      <w:pPr>
        <w:rPr>
          <w:highlight w:val="green"/>
        </w:rPr>
      </w:pPr>
      <w:r w:rsidRPr="00AC3A88">
        <w:rPr>
          <w:highlight w:val="green"/>
        </w:rPr>
        <w:t>3 randomized.ab.</w:t>
      </w:r>
    </w:p>
    <w:p w14:paraId="54442123" w14:textId="77777777" w:rsidR="00CE2C4D" w:rsidRPr="00AC3A88" w:rsidRDefault="00CE2C4D" w:rsidP="00CE2C4D">
      <w:pPr>
        <w:rPr>
          <w:highlight w:val="green"/>
        </w:rPr>
      </w:pPr>
      <w:r w:rsidRPr="00AC3A88">
        <w:rPr>
          <w:highlight w:val="green"/>
        </w:rPr>
        <w:t>4 placebo.ab.</w:t>
      </w:r>
    </w:p>
    <w:p w14:paraId="54B81C72" w14:textId="77777777" w:rsidR="00CE2C4D" w:rsidRPr="00AC3A88" w:rsidRDefault="00CE2C4D" w:rsidP="00CE2C4D">
      <w:pPr>
        <w:rPr>
          <w:highlight w:val="green"/>
        </w:rPr>
      </w:pPr>
      <w:r w:rsidRPr="00AC3A88">
        <w:rPr>
          <w:highlight w:val="green"/>
        </w:rPr>
        <w:t>5 randomly.ab</w:t>
      </w:r>
    </w:p>
    <w:p w14:paraId="36282E5C" w14:textId="77777777" w:rsidR="00CE2C4D" w:rsidRPr="00AC3A88" w:rsidRDefault="00CE2C4D" w:rsidP="00CE2C4D">
      <w:pPr>
        <w:rPr>
          <w:highlight w:val="green"/>
        </w:rPr>
      </w:pPr>
      <w:r w:rsidRPr="00AC3A88">
        <w:rPr>
          <w:highlight w:val="green"/>
        </w:rPr>
        <w:t>6 trial.ab</w:t>
      </w:r>
    </w:p>
    <w:p w14:paraId="3E875D4F" w14:textId="77777777" w:rsidR="00CE2C4D" w:rsidRPr="00AC3A88" w:rsidRDefault="00CE2C4D" w:rsidP="00CE2C4D">
      <w:pPr>
        <w:rPr>
          <w:highlight w:val="green"/>
        </w:rPr>
      </w:pPr>
      <w:r w:rsidRPr="00AC3A88">
        <w:rPr>
          <w:highlight w:val="green"/>
        </w:rPr>
        <w:t>7 randomised.tw</w:t>
      </w:r>
    </w:p>
    <w:p w14:paraId="6A136A07" w14:textId="77777777" w:rsidR="00CE2C4D" w:rsidRPr="00AC3A88" w:rsidRDefault="00CE2C4D" w:rsidP="00CE2C4D">
      <w:pPr>
        <w:rPr>
          <w:highlight w:val="green"/>
        </w:rPr>
      </w:pPr>
      <w:r w:rsidRPr="00AC3A88">
        <w:rPr>
          <w:highlight w:val="green"/>
        </w:rPr>
        <w:t>8 1 or 2 or 3 or 4 or 5 or 6 or 7</w:t>
      </w:r>
    </w:p>
    <w:p w14:paraId="05D76F94" w14:textId="77777777" w:rsidR="00CE2C4D" w:rsidRPr="00AC3A88" w:rsidRDefault="00CE2C4D" w:rsidP="00CE2C4D">
      <w:pPr>
        <w:rPr>
          <w:highlight w:val="green"/>
        </w:rPr>
      </w:pPr>
      <w:r w:rsidRPr="00AC3A88">
        <w:rPr>
          <w:highlight w:val="green"/>
        </w:rPr>
        <w:t>9 review/</w:t>
      </w:r>
    </w:p>
    <w:p w14:paraId="34E03CDC" w14:textId="32A822B5" w:rsidR="00CE2C4D" w:rsidRPr="00AC3A88" w:rsidRDefault="00CE2C4D" w:rsidP="00CE2C4D">
      <w:pPr>
        <w:rPr>
          <w:highlight w:val="green"/>
        </w:rPr>
      </w:pPr>
      <w:r w:rsidRPr="00AC3A88">
        <w:rPr>
          <w:highlight w:val="green"/>
        </w:rPr>
        <w:t xml:space="preserve">10 </w:t>
      </w:r>
      <w:r w:rsidR="00A54D39" w:rsidRPr="00AC3A88">
        <w:rPr>
          <w:color w:val="00B0F0"/>
          <w:highlight w:val="green"/>
        </w:rPr>
        <w:t>‘</w:t>
      </w:r>
      <w:r w:rsidR="00A54D39" w:rsidRPr="00AC3A88">
        <w:rPr>
          <w:highlight w:val="green"/>
        </w:rPr>
        <w:t>systematic review$</w:t>
      </w:r>
      <w:r w:rsidR="00A54D39" w:rsidRPr="00AC3A88">
        <w:rPr>
          <w:color w:val="00B0F0"/>
          <w:highlight w:val="green"/>
        </w:rPr>
        <w:t>’</w:t>
      </w:r>
      <w:r w:rsidRPr="00AC3A88">
        <w:rPr>
          <w:highlight w:val="green"/>
        </w:rPr>
        <w:t>.mp</w:t>
      </w:r>
    </w:p>
    <w:p w14:paraId="198B9153" w14:textId="77777777" w:rsidR="00CE2C4D" w:rsidRPr="00AC3A88" w:rsidRDefault="00CE2C4D" w:rsidP="00CE2C4D">
      <w:pPr>
        <w:rPr>
          <w:highlight w:val="green"/>
        </w:rPr>
      </w:pPr>
      <w:r w:rsidRPr="00AC3A88">
        <w:rPr>
          <w:highlight w:val="green"/>
        </w:rPr>
        <w:t>11 9 or 10</w:t>
      </w:r>
    </w:p>
    <w:p w14:paraId="1A52E8FB" w14:textId="77777777" w:rsidR="00CE2C4D" w:rsidRPr="00AC3A88" w:rsidRDefault="00CE2C4D" w:rsidP="00CE2C4D">
      <w:pPr>
        <w:rPr>
          <w:highlight w:val="green"/>
        </w:rPr>
      </w:pPr>
      <w:r w:rsidRPr="00AC3A88">
        <w:rPr>
          <w:highlight w:val="green"/>
        </w:rPr>
        <w:t>12 8 or 11</w:t>
      </w:r>
    </w:p>
    <w:p w14:paraId="79C0B820" w14:textId="77777777" w:rsidR="00CE2C4D" w:rsidRPr="00AC3A88" w:rsidRDefault="00CE2C4D" w:rsidP="00CE2C4D">
      <w:pPr>
        <w:rPr>
          <w:highlight w:val="green"/>
        </w:rPr>
      </w:pPr>
      <w:r w:rsidRPr="00AC3A88">
        <w:rPr>
          <w:highlight w:val="green"/>
        </w:rPr>
        <w:t>13 Arthroplasty, Replacement, Knee/</w:t>
      </w:r>
    </w:p>
    <w:p w14:paraId="7164A6BF" w14:textId="77777777" w:rsidR="00CE2C4D" w:rsidRPr="00AC3A88" w:rsidRDefault="00CE2C4D" w:rsidP="00CE2C4D">
      <w:pPr>
        <w:rPr>
          <w:highlight w:val="green"/>
        </w:rPr>
      </w:pPr>
      <w:r w:rsidRPr="00AC3A88">
        <w:rPr>
          <w:highlight w:val="green"/>
        </w:rPr>
        <w:t>14 Knee Prosthesis/</w:t>
      </w:r>
    </w:p>
    <w:p w14:paraId="3D5DE8CB" w14:textId="77777777" w:rsidR="00CE2C4D" w:rsidRPr="00AC3A88" w:rsidRDefault="00CE2C4D" w:rsidP="00CE2C4D">
      <w:pPr>
        <w:rPr>
          <w:highlight w:val="green"/>
        </w:rPr>
      </w:pPr>
      <w:r w:rsidRPr="00AC3A88">
        <w:rPr>
          <w:highlight w:val="green"/>
        </w:rPr>
        <w:t>15 (arthoplast$ adj3 knee$).mp. [mp=title, abstract, original title, name of substance word,</w:t>
      </w:r>
    </w:p>
    <w:p w14:paraId="56B893E1" w14:textId="77777777" w:rsidR="00CE2C4D" w:rsidRPr="00AC3A88" w:rsidRDefault="00CE2C4D" w:rsidP="00CE2C4D">
      <w:pPr>
        <w:rPr>
          <w:highlight w:val="green"/>
        </w:rPr>
      </w:pPr>
      <w:r w:rsidRPr="00AC3A88">
        <w:rPr>
          <w:highlight w:val="green"/>
        </w:rPr>
        <w:t>subject heading word, keyword heading word, protocol supplementary concept word, rare disease</w:t>
      </w:r>
    </w:p>
    <w:p w14:paraId="020DFA4E" w14:textId="77777777" w:rsidR="00CE2C4D" w:rsidRPr="00AC3A88" w:rsidRDefault="00CE2C4D" w:rsidP="00CE2C4D">
      <w:pPr>
        <w:rPr>
          <w:highlight w:val="green"/>
        </w:rPr>
      </w:pPr>
      <w:r w:rsidRPr="00AC3A88">
        <w:rPr>
          <w:highlight w:val="green"/>
        </w:rPr>
        <w:t>supplementary concept word, unique identifier]</w:t>
      </w:r>
    </w:p>
    <w:p w14:paraId="6D483476" w14:textId="77777777" w:rsidR="00CE2C4D" w:rsidRPr="00AC3A88" w:rsidRDefault="00CE2C4D" w:rsidP="00CE2C4D">
      <w:pPr>
        <w:rPr>
          <w:highlight w:val="green"/>
        </w:rPr>
      </w:pPr>
      <w:r w:rsidRPr="00AC3A88">
        <w:rPr>
          <w:highlight w:val="green"/>
        </w:rPr>
        <w:t>16 (knee$ adj3 replac$).mp. [mp=title, abstract, original title, name of substance word, subject</w:t>
      </w:r>
    </w:p>
    <w:p w14:paraId="06118092" w14:textId="77777777" w:rsidR="00CE2C4D" w:rsidRPr="00AC3A88" w:rsidRDefault="00CE2C4D" w:rsidP="00CE2C4D">
      <w:pPr>
        <w:rPr>
          <w:highlight w:val="green"/>
        </w:rPr>
      </w:pPr>
      <w:r w:rsidRPr="00AC3A88">
        <w:rPr>
          <w:highlight w:val="green"/>
        </w:rPr>
        <w:t>heading word, keyword heading word, protocol supplementary concept word, rare disease</w:t>
      </w:r>
    </w:p>
    <w:p w14:paraId="687E023B" w14:textId="77777777" w:rsidR="00CE2C4D" w:rsidRPr="00AC3A88" w:rsidRDefault="00CE2C4D" w:rsidP="00CE2C4D">
      <w:pPr>
        <w:rPr>
          <w:highlight w:val="green"/>
        </w:rPr>
      </w:pPr>
      <w:r w:rsidRPr="00AC3A88">
        <w:rPr>
          <w:highlight w:val="green"/>
        </w:rPr>
        <w:t>supplementary concept word, unique identifier]</w:t>
      </w:r>
    </w:p>
    <w:p w14:paraId="45287D2E" w14:textId="77777777" w:rsidR="00CE2C4D" w:rsidRPr="00AC3A88" w:rsidRDefault="00CE2C4D" w:rsidP="00CE2C4D">
      <w:pPr>
        <w:rPr>
          <w:highlight w:val="green"/>
        </w:rPr>
      </w:pPr>
      <w:r w:rsidRPr="00AC3A88">
        <w:rPr>
          <w:highlight w:val="green"/>
        </w:rPr>
        <w:t>17 (knee adj3 implant$).mp. [mp=title, abstract, original title, name of substance word, subject</w:t>
      </w:r>
    </w:p>
    <w:p w14:paraId="3D572F31" w14:textId="77777777" w:rsidR="00CE2C4D" w:rsidRPr="00AC3A88" w:rsidRDefault="00CE2C4D" w:rsidP="00CE2C4D">
      <w:pPr>
        <w:rPr>
          <w:highlight w:val="green"/>
        </w:rPr>
      </w:pPr>
      <w:r w:rsidRPr="00AC3A88">
        <w:rPr>
          <w:highlight w:val="green"/>
        </w:rPr>
        <w:t>heading word, keyword heading word, protocol supplementary concept word, rare disease</w:t>
      </w:r>
    </w:p>
    <w:p w14:paraId="54BA50B4" w14:textId="77777777" w:rsidR="00CE2C4D" w:rsidRPr="00AC3A88" w:rsidRDefault="00CE2C4D" w:rsidP="00CE2C4D">
      <w:pPr>
        <w:rPr>
          <w:highlight w:val="green"/>
        </w:rPr>
      </w:pPr>
      <w:r w:rsidRPr="00AC3A88">
        <w:rPr>
          <w:highlight w:val="green"/>
        </w:rPr>
        <w:t>supplementary concept word, unique identifier]</w:t>
      </w:r>
    </w:p>
    <w:p w14:paraId="0AB6E46F" w14:textId="77777777" w:rsidR="00CE2C4D" w:rsidRPr="00AC3A88" w:rsidRDefault="00CE2C4D" w:rsidP="00CE2C4D">
      <w:pPr>
        <w:rPr>
          <w:highlight w:val="green"/>
        </w:rPr>
      </w:pPr>
      <w:r w:rsidRPr="00AC3A88">
        <w:rPr>
          <w:highlight w:val="green"/>
        </w:rPr>
        <w:t>18 13 or 14 or 15 or 16 or 17</w:t>
      </w:r>
    </w:p>
    <w:p w14:paraId="05E8205C" w14:textId="77777777" w:rsidR="00AC3A88" w:rsidRPr="00AC3A88" w:rsidRDefault="00CE2C4D" w:rsidP="00CE2C4D">
      <w:pPr>
        <w:rPr>
          <w:rFonts w:ascii="Calibri" w:hAnsi="Calibri"/>
          <w:b/>
          <w:bCs/>
          <w:szCs w:val="28"/>
        </w:rPr>
      </w:pPr>
      <w:r w:rsidRPr="00AC3A88">
        <w:rPr>
          <w:highlight w:val="green"/>
        </w:rPr>
        <w:t>19 12 and 18</w:t>
      </w:r>
    </w:p>
    <w:p w14:paraId="7273CD1A" w14:textId="0CC2E998" w:rsidR="00AC3A88" w:rsidRPr="00AC3A88" w:rsidRDefault="00AC3A88" w:rsidP="005806C7">
      <w:pPr>
        <w:pStyle w:val="Heading2"/>
      </w:pPr>
      <w:bookmarkStart w:id="183" w:name="_Toc65248007"/>
      <w:bookmarkStart w:id="184" w:name="_Toc71813775"/>
      <w:bookmarkStart w:id="185" w:name="_Toc106106971"/>
      <w:r w:rsidRPr="00AC3A88">
        <w:rPr>
          <w:i/>
          <w:color w:val="FF0000"/>
        </w:rPr>
        <w:t>Figure 4</w:t>
      </w:r>
      <w:r w:rsidR="004234DD" w:rsidRPr="00AC3A88">
        <w:t xml:space="preserve">. </w:t>
      </w:r>
      <w:r w:rsidR="00CE2C4D" w:rsidRPr="00AC3A88">
        <w:t>Effectiveness of pre-operative interventions. Systematic review flow diagram</w:t>
      </w:r>
      <w:bookmarkEnd w:id="183"/>
      <w:bookmarkEnd w:id="184"/>
      <w:bookmarkEnd w:id="185"/>
    </w:p>
    <w:p w14:paraId="120F7E50" w14:textId="72D28EE4" w:rsidR="00AC3A88" w:rsidRPr="00AC3A88" w:rsidRDefault="00AC3A88" w:rsidP="005806C7">
      <w:pPr>
        <w:pStyle w:val="Heading2"/>
      </w:pPr>
      <w:bookmarkStart w:id="186" w:name="_Toc65248008"/>
      <w:bookmarkStart w:id="187" w:name="_Toc71813776"/>
      <w:bookmarkStart w:id="188" w:name="_Toc106106972"/>
      <w:r w:rsidRPr="00AC3A88">
        <w:rPr>
          <w:i/>
          <w:color w:val="FF0000"/>
        </w:rPr>
        <w:t>Figure 5</w:t>
      </w:r>
      <w:r w:rsidR="00E063C4" w:rsidRPr="00AC3A88">
        <w:t xml:space="preserve">. </w:t>
      </w:r>
      <w:r w:rsidR="00CE2C4D" w:rsidRPr="00AC3A88">
        <w:t>Effectiveness of peri-operative interventions. Systematic review flow diagram</w:t>
      </w:r>
      <w:bookmarkEnd w:id="186"/>
      <w:bookmarkEnd w:id="187"/>
      <w:bookmarkEnd w:id="188"/>
    </w:p>
    <w:p w14:paraId="5F48DB1E" w14:textId="70FDA4A3" w:rsidR="00AC3A88" w:rsidRPr="00AC3A88" w:rsidRDefault="00AC3A88" w:rsidP="005C22FA">
      <w:pPr>
        <w:pStyle w:val="Heading2"/>
        <w:rPr>
          <w:rFonts w:ascii="Times New Roman" w:eastAsia="Times New Roman" w:hAnsi="Times New Roman" w:cs="Times New Roman"/>
          <w:sz w:val="24"/>
          <w:szCs w:val="24"/>
        </w:rPr>
      </w:pPr>
      <w:bookmarkStart w:id="189" w:name="_Toc65248009"/>
      <w:bookmarkStart w:id="190" w:name="_Toc71813777"/>
      <w:bookmarkStart w:id="191" w:name="_Toc106106973"/>
      <w:r w:rsidRPr="00AC3A88">
        <w:rPr>
          <w:i/>
          <w:color w:val="FF0000"/>
        </w:rPr>
        <w:t>Figure 6</w:t>
      </w:r>
      <w:r w:rsidR="00E063C4" w:rsidRPr="00AC3A88">
        <w:t xml:space="preserve">. </w:t>
      </w:r>
      <w:r w:rsidR="00CE2C4D" w:rsidRPr="00AC3A88">
        <w:t>Effectiveness of post-operative interventions. Systematic review flow diagram</w:t>
      </w:r>
      <w:bookmarkEnd w:id="189"/>
      <w:bookmarkEnd w:id="190"/>
      <w:bookmarkEnd w:id="191"/>
    </w:p>
    <w:p w14:paraId="1BDBD6A9" w14:textId="5C37AF31" w:rsidR="009264FF" w:rsidRPr="00AC3A88" w:rsidRDefault="00CE2C4D" w:rsidP="00CE2C4D">
      <w:pPr>
        <w:keepNext/>
        <w:keepLines/>
        <w:shd w:val="clear" w:color="auto" w:fill="D9E2F3" w:themeFill="accent1" w:themeFillTint="33"/>
        <w:spacing w:before="240" w:line="360" w:lineRule="auto"/>
        <w:outlineLvl w:val="0"/>
        <w:rPr>
          <w:rFonts w:asciiTheme="majorHAnsi" w:eastAsiaTheme="majorEastAsia" w:hAnsiTheme="majorHAnsi" w:cstheme="majorBidi"/>
          <w:b/>
          <w:color w:val="2F5496" w:themeColor="accent1" w:themeShade="BF"/>
          <w:sz w:val="32"/>
          <w:szCs w:val="32"/>
        </w:rPr>
      </w:pPr>
      <w:bookmarkStart w:id="192" w:name="_Toc106106974"/>
      <w:bookmarkStart w:id="193" w:name="_Hlk67393342"/>
      <w:bookmarkStart w:id="194" w:name="_Toc71813778"/>
      <w:bookmarkStart w:id="195" w:name="_Hlk67395723"/>
      <w:bookmarkStart w:id="196" w:name="_Toc65248010"/>
      <w:r w:rsidRPr="00AC3A88">
        <w:rPr>
          <w:rFonts w:asciiTheme="majorHAnsi" w:eastAsiaTheme="majorEastAsia" w:hAnsiTheme="majorHAnsi" w:cstheme="majorBidi"/>
          <w:b/>
          <w:color w:val="2F5496" w:themeColor="accent1" w:themeShade="BF"/>
          <w:sz w:val="32"/>
          <w:szCs w:val="32"/>
        </w:rPr>
        <w:t xml:space="preserve">Appendix </w:t>
      </w:r>
      <w:r w:rsidR="009264FF" w:rsidRPr="00AC3A88">
        <w:rPr>
          <w:rFonts w:asciiTheme="majorHAnsi" w:eastAsiaTheme="majorEastAsia" w:hAnsiTheme="majorHAnsi" w:cstheme="majorBidi"/>
          <w:b/>
          <w:color w:val="2F5496" w:themeColor="accent1" w:themeShade="BF"/>
          <w:sz w:val="32"/>
          <w:szCs w:val="32"/>
        </w:rPr>
        <w:t>4</w:t>
      </w:r>
      <w:r w:rsidRPr="00AC3A88">
        <w:rPr>
          <w:rFonts w:asciiTheme="majorHAnsi" w:eastAsiaTheme="majorEastAsia" w:hAnsiTheme="majorHAnsi" w:cstheme="majorBidi"/>
          <w:b/>
          <w:color w:val="2F5496" w:themeColor="accent1" w:themeShade="BF"/>
          <w:sz w:val="32"/>
          <w:szCs w:val="32"/>
        </w:rPr>
        <w:t>: Interventions to manage chronic post-surgical pain.</w:t>
      </w:r>
      <w:bookmarkEnd w:id="192"/>
    </w:p>
    <w:p w14:paraId="27674F3F" w14:textId="67FF6480" w:rsidR="00CE2C4D" w:rsidRPr="00AC3A88" w:rsidRDefault="00AC3A88" w:rsidP="005806C7">
      <w:pPr>
        <w:pStyle w:val="Heading2"/>
      </w:pPr>
      <w:bookmarkStart w:id="197" w:name="_Toc106106975"/>
      <w:r w:rsidRPr="00AC3A88">
        <w:rPr>
          <w:i/>
          <w:color w:val="FF0000"/>
        </w:rPr>
        <w:t>Table 3</w:t>
      </w:r>
      <w:r w:rsidR="00E063C4" w:rsidRPr="00AC3A88">
        <w:t xml:space="preserve">. </w:t>
      </w:r>
      <w:r w:rsidR="00CE2C4D" w:rsidRPr="00AC3A88">
        <w:t>Systematic review search strategy as applied in MEDLINE on Ovid</w:t>
      </w:r>
      <w:bookmarkEnd w:id="193"/>
      <w:bookmarkEnd w:id="194"/>
      <w:bookmarkEnd w:id="197"/>
    </w:p>
    <w:bookmarkEnd w:id="195"/>
    <w:p w14:paraId="6F9F7857" w14:textId="77777777" w:rsidR="00AE4415" w:rsidRPr="00AC3A88" w:rsidRDefault="00AE4415" w:rsidP="00AE4415">
      <w:pPr>
        <w:rPr>
          <w:i/>
          <w:color w:val="FF0000"/>
        </w:rPr>
      </w:pPr>
      <w:r w:rsidRPr="00AC3A88">
        <w:rPr>
          <w:i/>
          <w:color w:val="FF0000"/>
        </w:rPr>
        <w:t>&lt;&lt;Typesetter: style as numbered list instead of table&gt;&gt;</w:t>
      </w:r>
    </w:p>
    <w:p w14:paraId="4157FB41" w14:textId="77777777" w:rsidR="00CE2C4D" w:rsidRPr="00AC3A88" w:rsidRDefault="00CE2C4D" w:rsidP="00CE2C4D">
      <w:pPr>
        <w:rPr>
          <w:highlight w:val="green"/>
        </w:rPr>
      </w:pPr>
      <w:r w:rsidRPr="00AC3A88">
        <w:rPr>
          <w:highlight w:val="green"/>
        </w:rPr>
        <w:t>1. randomized controlled trial/ or randomized controlled trial.pt.</w:t>
      </w:r>
      <w:r w:rsidRPr="00AC3A88">
        <w:rPr>
          <w:highlight w:val="green"/>
        </w:rPr>
        <w:tab/>
      </w:r>
    </w:p>
    <w:p w14:paraId="674EBE82" w14:textId="77777777" w:rsidR="00CE2C4D" w:rsidRPr="00AC3A88" w:rsidRDefault="00CE2C4D" w:rsidP="00CE2C4D">
      <w:pPr>
        <w:rPr>
          <w:highlight w:val="green"/>
        </w:rPr>
      </w:pPr>
      <w:r w:rsidRPr="00AC3A88">
        <w:rPr>
          <w:highlight w:val="green"/>
        </w:rPr>
        <w:t>2. controlled clinical trial.pt.</w:t>
      </w:r>
      <w:r w:rsidRPr="00AC3A88">
        <w:rPr>
          <w:highlight w:val="green"/>
        </w:rPr>
        <w:tab/>
      </w:r>
    </w:p>
    <w:p w14:paraId="52EF6F85" w14:textId="77777777" w:rsidR="00CE2C4D" w:rsidRPr="00AC3A88" w:rsidRDefault="00CE2C4D" w:rsidP="00CE2C4D">
      <w:pPr>
        <w:rPr>
          <w:highlight w:val="green"/>
        </w:rPr>
      </w:pPr>
      <w:r w:rsidRPr="00AC3A88">
        <w:rPr>
          <w:highlight w:val="green"/>
        </w:rPr>
        <w:t>3. randomized.ab.</w:t>
      </w:r>
      <w:r w:rsidRPr="00AC3A88">
        <w:rPr>
          <w:highlight w:val="green"/>
        </w:rPr>
        <w:tab/>
      </w:r>
    </w:p>
    <w:p w14:paraId="4696298B" w14:textId="77777777" w:rsidR="00CE2C4D" w:rsidRPr="00AC3A88" w:rsidRDefault="00CE2C4D" w:rsidP="00CE2C4D">
      <w:pPr>
        <w:rPr>
          <w:highlight w:val="green"/>
        </w:rPr>
      </w:pPr>
      <w:r w:rsidRPr="00AC3A88">
        <w:rPr>
          <w:highlight w:val="green"/>
        </w:rPr>
        <w:t>4. placebo.ab.</w:t>
      </w:r>
      <w:r w:rsidRPr="00AC3A88">
        <w:rPr>
          <w:highlight w:val="green"/>
        </w:rPr>
        <w:tab/>
      </w:r>
    </w:p>
    <w:p w14:paraId="09C48660" w14:textId="77777777" w:rsidR="00CE2C4D" w:rsidRPr="00AC3A88" w:rsidRDefault="00CE2C4D" w:rsidP="00CE2C4D">
      <w:pPr>
        <w:rPr>
          <w:highlight w:val="green"/>
        </w:rPr>
      </w:pPr>
      <w:r w:rsidRPr="00AC3A88">
        <w:rPr>
          <w:highlight w:val="green"/>
        </w:rPr>
        <w:t>5. randomly.ab.</w:t>
      </w:r>
      <w:r w:rsidRPr="00AC3A88">
        <w:rPr>
          <w:highlight w:val="green"/>
        </w:rPr>
        <w:tab/>
      </w:r>
    </w:p>
    <w:p w14:paraId="5363D249" w14:textId="77777777" w:rsidR="00CE2C4D" w:rsidRPr="00AC3A88" w:rsidRDefault="00CE2C4D" w:rsidP="00CE2C4D">
      <w:pPr>
        <w:rPr>
          <w:highlight w:val="green"/>
        </w:rPr>
      </w:pPr>
      <w:r w:rsidRPr="00AC3A88">
        <w:rPr>
          <w:highlight w:val="green"/>
        </w:rPr>
        <w:t>6. trial.ab.</w:t>
      </w:r>
      <w:r w:rsidRPr="00AC3A88">
        <w:rPr>
          <w:highlight w:val="green"/>
        </w:rPr>
        <w:tab/>
      </w:r>
    </w:p>
    <w:p w14:paraId="37872A50" w14:textId="77777777" w:rsidR="00CE2C4D" w:rsidRPr="00AC3A88" w:rsidRDefault="00CE2C4D" w:rsidP="00CE2C4D">
      <w:pPr>
        <w:rPr>
          <w:highlight w:val="green"/>
        </w:rPr>
      </w:pPr>
      <w:r w:rsidRPr="00AC3A88">
        <w:rPr>
          <w:highlight w:val="green"/>
        </w:rPr>
        <w:t>7. randomised.tw.</w:t>
      </w:r>
      <w:r w:rsidRPr="00AC3A88">
        <w:rPr>
          <w:highlight w:val="green"/>
        </w:rPr>
        <w:tab/>
      </w:r>
    </w:p>
    <w:p w14:paraId="576F1933" w14:textId="77777777" w:rsidR="00CE2C4D" w:rsidRPr="00AC3A88" w:rsidRDefault="00CE2C4D" w:rsidP="00CE2C4D">
      <w:pPr>
        <w:rPr>
          <w:highlight w:val="green"/>
        </w:rPr>
      </w:pPr>
      <w:r w:rsidRPr="00AC3A88">
        <w:rPr>
          <w:highlight w:val="green"/>
        </w:rPr>
        <w:t>8. 1 or 2 or 3 or 4 or 5 or 6 or 7</w:t>
      </w:r>
      <w:r w:rsidRPr="00AC3A88">
        <w:rPr>
          <w:highlight w:val="green"/>
        </w:rPr>
        <w:tab/>
      </w:r>
    </w:p>
    <w:p w14:paraId="5C26A712" w14:textId="77777777" w:rsidR="00CE2C4D" w:rsidRPr="00AC3A88" w:rsidRDefault="00CE2C4D" w:rsidP="00CE2C4D">
      <w:pPr>
        <w:rPr>
          <w:highlight w:val="green"/>
        </w:rPr>
      </w:pPr>
      <w:r w:rsidRPr="00AC3A88">
        <w:rPr>
          <w:highlight w:val="green"/>
        </w:rPr>
        <w:t>9. Pain, Postoperative/</w:t>
      </w:r>
      <w:r w:rsidRPr="00AC3A88">
        <w:rPr>
          <w:highlight w:val="green"/>
        </w:rPr>
        <w:tab/>
      </w:r>
    </w:p>
    <w:p w14:paraId="51E44CCF" w14:textId="77777777" w:rsidR="00CE2C4D" w:rsidRPr="00AC3A88" w:rsidRDefault="00CE2C4D" w:rsidP="00CE2C4D">
      <w:pPr>
        <w:rPr>
          <w:highlight w:val="green"/>
        </w:rPr>
      </w:pPr>
      <w:r w:rsidRPr="00AC3A88">
        <w:rPr>
          <w:highlight w:val="green"/>
        </w:rPr>
        <w:t>10. ((postoperative adj6 pain*) or (post-operative adj6 pain*) or postoperative- pain*).mp.</w:t>
      </w:r>
      <w:r w:rsidRPr="00AC3A88">
        <w:rPr>
          <w:highlight w:val="green"/>
        </w:rPr>
        <w:tab/>
      </w:r>
    </w:p>
    <w:p w14:paraId="3E6370EC" w14:textId="77777777" w:rsidR="00CE2C4D" w:rsidRPr="00AC3A88" w:rsidRDefault="00CE2C4D" w:rsidP="00CE2C4D">
      <w:pPr>
        <w:rPr>
          <w:highlight w:val="green"/>
        </w:rPr>
      </w:pPr>
      <w:r w:rsidRPr="00AC3A88">
        <w:rPr>
          <w:highlight w:val="green"/>
        </w:rPr>
        <w:t>11. ((post-operative adj6 analg*) or (postoperative adj6 analg*)).mp.</w:t>
      </w:r>
      <w:r w:rsidRPr="00AC3A88">
        <w:rPr>
          <w:highlight w:val="green"/>
        </w:rPr>
        <w:tab/>
      </w:r>
    </w:p>
    <w:p w14:paraId="07EFF1C4" w14:textId="77777777" w:rsidR="00CE2C4D" w:rsidRPr="00AC3A88" w:rsidRDefault="00CE2C4D" w:rsidP="00CE2C4D">
      <w:pPr>
        <w:rPr>
          <w:highlight w:val="green"/>
        </w:rPr>
      </w:pPr>
      <w:r w:rsidRPr="00AC3A88">
        <w:rPr>
          <w:highlight w:val="green"/>
        </w:rPr>
        <w:t>12. ((post-surgical adj6 pain*) or (post surgical adj6 pain*) or (postsurgery adj6 pain*) or (post adj surg* adj pain*)).mp.</w:t>
      </w:r>
      <w:r w:rsidRPr="00AC3A88">
        <w:rPr>
          <w:highlight w:val="green"/>
        </w:rPr>
        <w:tab/>
      </w:r>
    </w:p>
    <w:p w14:paraId="1B1AB27D" w14:textId="77777777" w:rsidR="00CE2C4D" w:rsidRPr="00AC3A88" w:rsidRDefault="00CE2C4D" w:rsidP="00CE2C4D">
      <w:pPr>
        <w:rPr>
          <w:highlight w:val="green"/>
        </w:rPr>
      </w:pPr>
      <w:r w:rsidRPr="00AC3A88">
        <w:rPr>
          <w:highlight w:val="green"/>
        </w:rPr>
        <w:t>13. ((post* adj pain*) or pain relief after or pain following surg*).mp.</w:t>
      </w:r>
      <w:r w:rsidRPr="00AC3A88">
        <w:rPr>
          <w:highlight w:val="green"/>
        </w:rPr>
        <w:tab/>
      </w:r>
    </w:p>
    <w:p w14:paraId="6A3E276B" w14:textId="77777777" w:rsidR="00CE2C4D" w:rsidRPr="00AC3A88" w:rsidRDefault="00CE2C4D" w:rsidP="00CE2C4D">
      <w:pPr>
        <w:rPr>
          <w:highlight w:val="green"/>
        </w:rPr>
      </w:pPr>
      <w:r w:rsidRPr="00AC3A88">
        <w:rPr>
          <w:highlight w:val="green"/>
        </w:rPr>
        <w:t>14. ((posttreatment adj6 pain*) or (pain control after adj6 surg*) or ((post-extraction or postextraction or post-surg*) and (pain* or discomfort))).mp.</w:t>
      </w:r>
      <w:r w:rsidRPr="00AC3A88">
        <w:rPr>
          <w:highlight w:val="green"/>
        </w:rPr>
        <w:tab/>
      </w:r>
    </w:p>
    <w:p w14:paraId="6D7B350C" w14:textId="77777777" w:rsidR="00CE2C4D" w:rsidRPr="00AC3A88" w:rsidRDefault="00CE2C4D" w:rsidP="00CE2C4D">
      <w:pPr>
        <w:rPr>
          <w:highlight w:val="green"/>
        </w:rPr>
      </w:pPr>
      <w:r w:rsidRPr="00AC3A88">
        <w:rPr>
          <w:highlight w:val="green"/>
        </w:rPr>
        <w:t>15. ((analg* adj6 postoperat*) or (analg* adj6 post-operat*) or (pain* adj6 after surg*) or (pain* adj6 after operat*) or (analgesi* adj6 after operat*)).mp.</w:t>
      </w:r>
      <w:r w:rsidRPr="00AC3A88">
        <w:rPr>
          <w:highlight w:val="green"/>
        </w:rPr>
        <w:tab/>
      </w:r>
    </w:p>
    <w:p w14:paraId="2AAEECE5" w14:textId="637A7BCD" w:rsidR="00CE2C4D" w:rsidRPr="00AC3A88" w:rsidRDefault="00CE2C4D" w:rsidP="00CE2C4D">
      <w:pPr>
        <w:rPr>
          <w:highlight w:val="green"/>
        </w:rPr>
      </w:pPr>
      <w:r w:rsidRPr="00AC3A88">
        <w:rPr>
          <w:highlight w:val="green"/>
        </w:rPr>
        <w:t>16. ((pain* or analg*) adj6 (</w:t>
      </w:r>
      <w:r w:rsidR="00A54D39" w:rsidRPr="00AC3A88">
        <w:rPr>
          <w:color w:val="00B0F0"/>
          <w:highlight w:val="green"/>
        </w:rPr>
        <w:t>“</w:t>
      </w:r>
      <w:r w:rsidR="00A54D39" w:rsidRPr="00AC3A88">
        <w:rPr>
          <w:highlight w:val="green"/>
        </w:rPr>
        <w:t>follow* operat*</w:t>
      </w:r>
      <w:r w:rsidR="00A54D39" w:rsidRPr="00AC3A88">
        <w:rPr>
          <w:color w:val="00B0F0"/>
          <w:highlight w:val="green"/>
        </w:rPr>
        <w:t>”</w:t>
      </w:r>
      <w:r w:rsidRPr="00AC3A88">
        <w:rPr>
          <w:highlight w:val="green"/>
        </w:rPr>
        <w:t xml:space="preserve"> or </w:t>
      </w:r>
      <w:r w:rsidR="00A54D39" w:rsidRPr="00AC3A88">
        <w:rPr>
          <w:color w:val="00B0F0"/>
          <w:highlight w:val="green"/>
        </w:rPr>
        <w:t>“</w:t>
      </w:r>
      <w:r w:rsidR="00A54D39" w:rsidRPr="00AC3A88">
        <w:rPr>
          <w:highlight w:val="green"/>
        </w:rPr>
        <w:t>follow* surg*</w:t>
      </w:r>
      <w:r w:rsidR="00A54D39" w:rsidRPr="00AC3A88">
        <w:rPr>
          <w:color w:val="00B0F0"/>
          <w:highlight w:val="green"/>
        </w:rPr>
        <w:t>”</w:t>
      </w:r>
      <w:r w:rsidRPr="00AC3A88">
        <w:rPr>
          <w:highlight w:val="green"/>
        </w:rPr>
        <w:t>)).mp.</w:t>
      </w:r>
      <w:r w:rsidRPr="00AC3A88">
        <w:rPr>
          <w:highlight w:val="green"/>
        </w:rPr>
        <w:tab/>
      </w:r>
    </w:p>
    <w:p w14:paraId="13C2D773" w14:textId="77777777" w:rsidR="00CE2C4D" w:rsidRPr="00AC3A88" w:rsidRDefault="00CE2C4D" w:rsidP="00CE2C4D">
      <w:pPr>
        <w:rPr>
          <w:highlight w:val="green"/>
        </w:rPr>
      </w:pPr>
      <w:r w:rsidRPr="00AC3A88">
        <w:rPr>
          <w:highlight w:val="green"/>
        </w:rPr>
        <w:t>17. 9 or 10 or 11 or 12 or 13 or 14 or 15 or 16</w:t>
      </w:r>
      <w:r w:rsidRPr="00AC3A88">
        <w:rPr>
          <w:highlight w:val="green"/>
        </w:rPr>
        <w:tab/>
      </w:r>
    </w:p>
    <w:p w14:paraId="34D00A7B" w14:textId="77777777" w:rsidR="00CE2C4D" w:rsidRPr="00AC3A88" w:rsidRDefault="00CE2C4D" w:rsidP="00CE2C4D">
      <w:pPr>
        <w:rPr>
          <w:highlight w:val="green"/>
        </w:rPr>
      </w:pPr>
      <w:r w:rsidRPr="00AC3A88">
        <w:rPr>
          <w:highlight w:val="green"/>
        </w:rPr>
        <w:t>18. exp Neuralgia/</w:t>
      </w:r>
      <w:r w:rsidRPr="00AC3A88">
        <w:rPr>
          <w:highlight w:val="green"/>
        </w:rPr>
        <w:tab/>
      </w:r>
    </w:p>
    <w:p w14:paraId="2C2ED0E6" w14:textId="77777777" w:rsidR="00CE2C4D" w:rsidRPr="00AC3A88" w:rsidRDefault="00CE2C4D" w:rsidP="00CE2C4D">
      <w:pPr>
        <w:rPr>
          <w:highlight w:val="green"/>
        </w:rPr>
      </w:pPr>
      <w:r w:rsidRPr="00AC3A88">
        <w:rPr>
          <w:highlight w:val="green"/>
        </w:rPr>
        <w:t>19. (neuralgia* or neurodynia).tw.</w:t>
      </w:r>
      <w:r w:rsidRPr="00AC3A88">
        <w:rPr>
          <w:highlight w:val="green"/>
        </w:rPr>
        <w:tab/>
      </w:r>
    </w:p>
    <w:p w14:paraId="1B10D495" w14:textId="77777777" w:rsidR="00CE2C4D" w:rsidRPr="00AC3A88" w:rsidRDefault="00CE2C4D" w:rsidP="00CE2C4D">
      <w:pPr>
        <w:rPr>
          <w:highlight w:val="green"/>
        </w:rPr>
      </w:pPr>
      <w:r w:rsidRPr="00AC3A88">
        <w:rPr>
          <w:highlight w:val="green"/>
        </w:rPr>
        <w:t>20. ((neuropathic or nerve*) adj3 pain*).tw.</w:t>
      </w:r>
      <w:r w:rsidRPr="00AC3A88">
        <w:rPr>
          <w:highlight w:val="green"/>
        </w:rPr>
        <w:tab/>
      </w:r>
    </w:p>
    <w:p w14:paraId="6FB8277A" w14:textId="77777777" w:rsidR="00CE2C4D" w:rsidRPr="00AC3A88" w:rsidRDefault="00CE2C4D" w:rsidP="00CE2C4D">
      <w:pPr>
        <w:rPr>
          <w:highlight w:val="green"/>
        </w:rPr>
      </w:pPr>
      <w:r w:rsidRPr="00AC3A88">
        <w:rPr>
          <w:highlight w:val="green"/>
        </w:rPr>
        <w:t>21. Amputation/</w:t>
      </w:r>
      <w:r w:rsidRPr="00AC3A88">
        <w:rPr>
          <w:highlight w:val="green"/>
        </w:rPr>
        <w:tab/>
      </w:r>
    </w:p>
    <w:p w14:paraId="06CF5AE0" w14:textId="77777777" w:rsidR="00CE2C4D" w:rsidRPr="00AC3A88" w:rsidRDefault="00CE2C4D" w:rsidP="00CE2C4D">
      <w:pPr>
        <w:rPr>
          <w:highlight w:val="green"/>
        </w:rPr>
      </w:pPr>
      <w:r w:rsidRPr="00AC3A88">
        <w:rPr>
          <w:highlight w:val="green"/>
        </w:rPr>
        <w:t>22. Phantom Limb/</w:t>
      </w:r>
      <w:r w:rsidRPr="00AC3A88">
        <w:rPr>
          <w:highlight w:val="green"/>
        </w:rPr>
        <w:tab/>
      </w:r>
    </w:p>
    <w:p w14:paraId="5BDDF80C" w14:textId="77777777" w:rsidR="00CE2C4D" w:rsidRPr="00AC3A88" w:rsidRDefault="00CE2C4D" w:rsidP="00CE2C4D">
      <w:pPr>
        <w:rPr>
          <w:highlight w:val="green"/>
        </w:rPr>
      </w:pPr>
      <w:r w:rsidRPr="00AC3A88">
        <w:rPr>
          <w:highlight w:val="green"/>
        </w:rPr>
        <w:t>23. Failed Back Surgery Syndrome/</w:t>
      </w:r>
      <w:r w:rsidRPr="00AC3A88">
        <w:rPr>
          <w:highlight w:val="green"/>
        </w:rPr>
        <w:tab/>
      </w:r>
    </w:p>
    <w:p w14:paraId="6D81D8CC" w14:textId="77777777" w:rsidR="00CE2C4D" w:rsidRPr="00AC3A88" w:rsidRDefault="00CE2C4D" w:rsidP="00CE2C4D">
      <w:pPr>
        <w:rPr>
          <w:highlight w:val="green"/>
        </w:rPr>
      </w:pPr>
      <w:r w:rsidRPr="00AC3A88">
        <w:rPr>
          <w:highlight w:val="green"/>
        </w:rPr>
        <w:t>24. 18 or 19 or 20 or 21 or 22 or 23</w:t>
      </w:r>
      <w:r w:rsidRPr="00AC3A88">
        <w:rPr>
          <w:highlight w:val="green"/>
        </w:rPr>
        <w:tab/>
      </w:r>
    </w:p>
    <w:p w14:paraId="2966EE4A" w14:textId="77777777" w:rsidR="00CE2C4D" w:rsidRPr="00AC3A88" w:rsidRDefault="00CE2C4D" w:rsidP="00CE2C4D">
      <w:pPr>
        <w:rPr>
          <w:highlight w:val="green"/>
        </w:rPr>
      </w:pPr>
      <w:r w:rsidRPr="00AC3A88">
        <w:rPr>
          <w:highlight w:val="green"/>
        </w:rPr>
        <w:t>25. (chronic* or constant* or continu* or persist* or longterm or long-term or longstanding or long-standing or long lasting or longlasting or phantom).mp.</w:t>
      </w:r>
      <w:r w:rsidRPr="00AC3A88">
        <w:rPr>
          <w:highlight w:val="green"/>
        </w:rPr>
        <w:tab/>
      </w:r>
    </w:p>
    <w:p w14:paraId="6CD0612D" w14:textId="77777777" w:rsidR="00CE2C4D" w:rsidRPr="00AC3A88" w:rsidRDefault="00CE2C4D" w:rsidP="00CE2C4D">
      <w:pPr>
        <w:rPr>
          <w:highlight w:val="green"/>
        </w:rPr>
      </w:pPr>
      <w:r w:rsidRPr="00AC3A88">
        <w:rPr>
          <w:highlight w:val="green"/>
        </w:rPr>
        <w:t>26. exp Pain, Intractable/ or exp Chronic Pain/</w:t>
      </w:r>
      <w:r w:rsidRPr="00AC3A88">
        <w:rPr>
          <w:highlight w:val="green"/>
        </w:rPr>
        <w:tab/>
      </w:r>
    </w:p>
    <w:p w14:paraId="112CE274" w14:textId="77777777" w:rsidR="00CE2C4D" w:rsidRPr="00AC3A88" w:rsidRDefault="00CE2C4D" w:rsidP="00CE2C4D">
      <w:pPr>
        <w:rPr>
          <w:highlight w:val="green"/>
        </w:rPr>
      </w:pPr>
      <w:r w:rsidRPr="00AC3A88">
        <w:rPr>
          <w:highlight w:val="green"/>
        </w:rPr>
        <w:t>27. exp pain/ and (chronic* adj5 pain*).mp.</w:t>
      </w:r>
      <w:r w:rsidRPr="00AC3A88">
        <w:rPr>
          <w:highlight w:val="green"/>
        </w:rPr>
        <w:tab/>
      </w:r>
    </w:p>
    <w:p w14:paraId="01F82D39" w14:textId="77777777" w:rsidR="00CE2C4D" w:rsidRPr="00AC3A88" w:rsidRDefault="00CE2C4D" w:rsidP="00CE2C4D">
      <w:pPr>
        <w:rPr>
          <w:highlight w:val="green"/>
        </w:rPr>
      </w:pPr>
      <w:r w:rsidRPr="00AC3A88">
        <w:rPr>
          <w:highlight w:val="green"/>
        </w:rPr>
        <w:t>28. 25 or 26 or 27</w:t>
      </w:r>
      <w:r w:rsidRPr="00AC3A88">
        <w:rPr>
          <w:highlight w:val="green"/>
        </w:rPr>
        <w:tab/>
      </w:r>
    </w:p>
    <w:p w14:paraId="28EB9636" w14:textId="77777777" w:rsidR="00CE2C4D" w:rsidRPr="00AC3A88" w:rsidRDefault="00CE2C4D" w:rsidP="00CE2C4D">
      <w:pPr>
        <w:rPr>
          <w:highlight w:val="green"/>
        </w:rPr>
      </w:pPr>
      <w:r w:rsidRPr="00AC3A88">
        <w:rPr>
          <w:highlight w:val="green"/>
        </w:rPr>
        <w:t>29. 17 or 24</w:t>
      </w:r>
      <w:r w:rsidRPr="00AC3A88">
        <w:rPr>
          <w:highlight w:val="green"/>
        </w:rPr>
        <w:tab/>
      </w:r>
    </w:p>
    <w:p w14:paraId="70EE596D" w14:textId="77777777" w:rsidR="00CE2C4D" w:rsidRPr="00AC3A88" w:rsidRDefault="00CE2C4D" w:rsidP="00CE2C4D">
      <w:pPr>
        <w:rPr>
          <w:highlight w:val="green"/>
        </w:rPr>
      </w:pPr>
      <w:r w:rsidRPr="00AC3A88">
        <w:rPr>
          <w:highlight w:val="green"/>
        </w:rPr>
        <w:t>30. 24 or 28</w:t>
      </w:r>
      <w:r w:rsidRPr="00AC3A88">
        <w:rPr>
          <w:highlight w:val="green"/>
        </w:rPr>
        <w:tab/>
      </w:r>
    </w:p>
    <w:p w14:paraId="04041CD8" w14:textId="77777777" w:rsidR="00AC3A88" w:rsidRPr="00AC3A88" w:rsidRDefault="00CE2C4D" w:rsidP="00CE2C4D">
      <w:r w:rsidRPr="00AC3A88">
        <w:rPr>
          <w:highlight w:val="green"/>
        </w:rPr>
        <w:t>31. 8 and 29 and 30</w:t>
      </w:r>
    </w:p>
    <w:p w14:paraId="03CA1247" w14:textId="40619AA5" w:rsidR="00CE2C4D" w:rsidRPr="00AC3A88" w:rsidRDefault="00AC3A88" w:rsidP="005C22FA">
      <w:pPr>
        <w:pStyle w:val="Heading2"/>
      </w:pPr>
      <w:bookmarkStart w:id="198" w:name="_Hlk67393279"/>
      <w:bookmarkStart w:id="199" w:name="_Toc71813779"/>
      <w:bookmarkStart w:id="200" w:name="_Toc106106976"/>
      <w:r w:rsidRPr="00AC3A88">
        <w:rPr>
          <w:i/>
          <w:color w:val="FF0000"/>
        </w:rPr>
        <w:t>Figure 7</w:t>
      </w:r>
      <w:r w:rsidR="00E063C4" w:rsidRPr="00AC3A88">
        <w:t xml:space="preserve">. </w:t>
      </w:r>
      <w:r w:rsidR="00CE2C4D" w:rsidRPr="00AC3A88">
        <w:t>Systematic review flow diagram</w:t>
      </w:r>
      <w:bookmarkEnd w:id="196"/>
      <w:bookmarkEnd w:id="198"/>
      <w:bookmarkEnd w:id="199"/>
      <w:bookmarkEnd w:id="200"/>
    </w:p>
    <w:p w14:paraId="6F234952" w14:textId="77777777" w:rsidR="00AC3A88" w:rsidRPr="00AC3A88" w:rsidRDefault="00CE2C4D" w:rsidP="00CE2C4D">
      <w:pPr>
        <w:keepNext/>
        <w:keepLines/>
        <w:shd w:val="clear" w:color="auto" w:fill="D9E2F3" w:themeFill="accent1" w:themeFillTint="33"/>
        <w:spacing w:before="240" w:line="360" w:lineRule="auto"/>
        <w:outlineLvl w:val="0"/>
        <w:rPr>
          <w:rFonts w:asciiTheme="majorHAnsi" w:eastAsiaTheme="majorEastAsia" w:hAnsiTheme="majorHAnsi" w:cstheme="majorBidi"/>
          <w:b/>
          <w:color w:val="2F5496" w:themeColor="accent1" w:themeShade="BF"/>
          <w:sz w:val="32"/>
          <w:szCs w:val="32"/>
        </w:rPr>
      </w:pPr>
      <w:bookmarkStart w:id="201" w:name="_Toc106106977"/>
      <w:bookmarkStart w:id="202" w:name="_Toc71813780"/>
      <w:r w:rsidRPr="00AC3A88">
        <w:rPr>
          <w:rFonts w:asciiTheme="majorHAnsi" w:eastAsiaTheme="majorEastAsia" w:hAnsiTheme="majorHAnsi" w:cstheme="majorBidi"/>
          <w:b/>
          <w:color w:val="2F5496" w:themeColor="accent1" w:themeShade="BF"/>
          <w:sz w:val="32"/>
          <w:szCs w:val="32"/>
        </w:rPr>
        <w:t xml:space="preserve">Appendix </w:t>
      </w:r>
      <w:r w:rsidR="00D34264" w:rsidRPr="00AC3A88">
        <w:rPr>
          <w:rFonts w:asciiTheme="majorHAnsi" w:eastAsiaTheme="majorEastAsia" w:hAnsiTheme="majorHAnsi" w:cstheme="majorBidi"/>
          <w:b/>
          <w:color w:val="2F5496" w:themeColor="accent1" w:themeShade="BF"/>
          <w:sz w:val="32"/>
          <w:szCs w:val="32"/>
        </w:rPr>
        <w:t>5</w:t>
      </w:r>
      <w:r w:rsidRPr="00AC3A88">
        <w:rPr>
          <w:rFonts w:asciiTheme="majorHAnsi" w:eastAsiaTheme="majorEastAsia" w:hAnsiTheme="majorHAnsi" w:cstheme="majorBidi"/>
          <w:b/>
          <w:color w:val="2F5496" w:themeColor="accent1" w:themeShade="BF"/>
          <w:sz w:val="32"/>
          <w:szCs w:val="32"/>
        </w:rPr>
        <w:t>: Interventions to manage chronic post-surgical pain update.</w:t>
      </w:r>
      <w:bookmarkEnd w:id="201"/>
    </w:p>
    <w:p w14:paraId="6064EE4F" w14:textId="1B471F0C" w:rsidR="00AC3A88" w:rsidRPr="00AC3A88" w:rsidRDefault="00AC3A88" w:rsidP="005806C7">
      <w:pPr>
        <w:pStyle w:val="Heading2"/>
      </w:pPr>
      <w:bookmarkStart w:id="203" w:name="_Toc106106978"/>
      <w:r w:rsidRPr="00AC3A88">
        <w:rPr>
          <w:i/>
          <w:color w:val="FF0000"/>
        </w:rPr>
        <w:t>Table 4</w:t>
      </w:r>
      <w:r w:rsidR="00E063C4" w:rsidRPr="00AC3A88">
        <w:t xml:space="preserve">. </w:t>
      </w:r>
      <w:r w:rsidR="00CE2C4D" w:rsidRPr="00AC3A88">
        <w:t>Systematic review search strategy as applied in MEDLINE on Ovid</w:t>
      </w:r>
      <w:bookmarkEnd w:id="202"/>
      <w:bookmarkEnd w:id="203"/>
    </w:p>
    <w:p w14:paraId="53D8887B" w14:textId="39B7EF52" w:rsidR="00AE4415" w:rsidRPr="00AC3A88" w:rsidRDefault="00AE4415" w:rsidP="00AE4415">
      <w:pPr>
        <w:rPr>
          <w:i/>
          <w:color w:val="FF0000"/>
        </w:rPr>
      </w:pPr>
      <w:r w:rsidRPr="00AC3A88">
        <w:rPr>
          <w:i/>
          <w:color w:val="FF0000"/>
        </w:rPr>
        <w:t>&lt;&lt;Typesetter: style as numbered list instead of table&gt;&gt;</w:t>
      </w:r>
    </w:p>
    <w:p w14:paraId="00906431" w14:textId="77777777" w:rsidR="00CE2C4D" w:rsidRPr="00AC3A88" w:rsidRDefault="00CE2C4D" w:rsidP="00CE2C4D">
      <w:pPr>
        <w:rPr>
          <w:highlight w:val="green"/>
        </w:rPr>
      </w:pPr>
      <w:r w:rsidRPr="00AC3A88">
        <w:rPr>
          <w:highlight w:val="green"/>
        </w:rPr>
        <w:t>1</w:t>
      </w:r>
      <w:r w:rsidRPr="00AC3A88">
        <w:rPr>
          <w:highlight w:val="green"/>
        </w:rPr>
        <w:tab/>
        <w:t>controlled clinical trial.pt.</w:t>
      </w:r>
    </w:p>
    <w:p w14:paraId="3E6053E3" w14:textId="77777777" w:rsidR="00CE2C4D" w:rsidRPr="00AC3A88" w:rsidRDefault="00CE2C4D" w:rsidP="00CE2C4D">
      <w:pPr>
        <w:rPr>
          <w:highlight w:val="green"/>
        </w:rPr>
      </w:pPr>
      <w:r w:rsidRPr="00AC3A88">
        <w:rPr>
          <w:highlight w:val="green"/>
        </w:rPr>
        <w:t>2</w:t>
      </w:r>
      <w:r w:rsidRPr="00AC3A88">
        <w:rPr>
          <w:highlight w:val="green"/>
        </w:rPr>
        <w:tab/>
        <w:t>randomized controlled trial.pt.</w:t>
      </w:r>
    </w:p>
    <w:p w14:paraId="107F0C20" w14:textId="77777777" w:rsidR="00CE2C4D" w:rsidRPr="00AC3A88" w:rsidRDefault="00CE2C4D" w:rsidP="00CE2C4D">
      <w:pPr>
        <w:rPr>
          <w:highlight w:val="green"/>
        </w:rPr>
      </w:pPr>
      <w:r w:rsidRPr="00AC3A88">
        <w:rPr>
          <w:highlight w:val="green"/>
        </w:rPr>
        <w:t>3</w:t>
      </w:r>
      <w:r w:rsidRPr="00AC3A88">
        <w:rPr>
          <w:highlight w:val="green"/>
        </w:rPr>
        <w:tab/>
        <w:t>clinical trials as topic/</w:t>
      </w:r>
    </w:p>
    <w:p w14:paraId="7500F2B3" w14:textId="77777777" w:rsidR="00CE2C4D" w:rsidRPr="00AC3A88" w:rsidRDefault="00CE2C4D" w:rsidP="00CE2C4D">
      <w:pPr>
        <w:rPr>
          <w:highlight w:val="green"/>
          <w:lang w:val="it-IT"/>
        </w:rPr>
      </w:pPr>
      <w:r w:rsidRPr="00AC3A88">
        <w:rPr>
          <w:highlight w:val="green"/>
          <w:lang w:val="it-IT"/>
        </w:rPr>
        <w:t>4</w:t>
      </w:r>
      <w:r w:rsidRPr="00AC3A88">
        <w:rPr>
          <w:highlight w:val="green"/>
          <w:lang w:val="it-IT"/>
        </w:rPr>
        <w:tab/>
        <w:t>(randomi#ed or randomi#ation or randomi#ing).ti,ab,kf.</w:t>
      </w:r>
    </w:p>
    <w:p w14:paraId="406BBD61" w14:textId="2B888C78" w:rsidR="00CE2C4D" w:rsidRPr="00AC3A88" w:rsidRDefault="00CE2C4D" w:rsidP="00CE2C4D">
      <w:pPr>
        <w:rPr>
          <w:highlight w:val="green"/>
        </w:rPr>
      </w:pPr>
      <w:r w:rsidRPr="00AC3A88">
        <w:rPr>
          <w:highlight w:val="green"/>
        </w:rPr>
        <w:t>5</w:t>
      </w:r>
      <w:r w:rsidRPr="00AC3A88">
        <w:rPr>
          <w:highlight w:val="green"/>
        </w:rPr>
        <w:tab/>
        <w:t xml:space="preserve">(RCT or </w:t>
      </w:r>
      <w:r w:rsidR="00A54D39" w:rsidRPr="00AC3A88">
        <w:rPr>
          <w:color w:val="00B0F0"/>
          <w:highlight w:val="green"/>
        </w:rPr>
        <w:t>“</w:t>
      </w:r>
      <w:r w:rsidR="00A54D39" w:rsidRPr="00AC3A88">
        <w:rPr>
          <w:highlight w:val="green"/>
        </w:rPr>
        <w:t>at random</w:t>
      </w:r>
      <w:r w:rsidR="00A54D39" w:rsidRPr="00AC3A88">
        <w:rPr>
          <w:color w:val="00B0F0"/>
          <w:highlight w:val="green"/>
        </w:rPr>
        <w:t>”</w:t>
      </w:r>
      <w:r w:rsidRPr="00AC3A88">
        <w:rPr>
          <w:highlight w:val="green"/>
        </w:rPr>
        <w:t xml:space="preserve"> or (random* adj3 (administ* or allocat* or assign* or class* or cluster or crossover or cross-over or control* or determine* or divide* or division or distribut* or expose* or fashion or number* or place* or pragmatic or quasi or recruit* or split or subsitut* or treat*))).ti,ab,kf.</w:t>
      </w:r>
    </w:p>
    <w:p w14:paraId="004D11ED" w14:textId="77777777" w:rsidR="00CE2C4D" w:rsidRPr="00AC3A88" w:rsidRDefault="00CE2C4D" w:rsidP="00CE2C4D">
      <w:pPr>
        <w:rPr>
          <w:highlight w:val="green"/>
        </w:rPr>
      </w:pPr>
      <w:r w:rsidRPr="00AC3A88">
        <w:rPr>
          <w:highlight w:val="green"/>
        </w:rPr>
        <w:t>6</w:t>
      </w:r>
      <w:r w:rsidRPr="00AC3A88">
        <w:rPr>
          <w:highlight w:val="green"/>
        </w:rPr>
        <w:tab/>
        <w:t>placebo.ab,ti,kf.</w:t>
      </w:r>
    </w:p>
    <w:p w14:paraId="27B562DA" w14:textId="77777777" w:rsidR="00CE2C4D" w:rsidRPr="00AC3A88" w:rsidRDefault="00CE2C4D" w:rsidP="00CE2C4D">
      <w:pPr>
        <w:rPr>
          <w:highlight w:val="green"/>
        </w:rPr>
      </w:pPr>
      <w:r w:rsidRPr="00AC3A88">
        <w:rPr>
          <w:highlight w:val="green"/>
        </w:rPr>
        <w:t>7</w:t>
      </w:r>
      <w:r w:rsidRPr="00AC3A88">
        <w:rPr>
          <w:highlight w:val="green"/>
        </w:rPr>
        <w:tab/>
        <w:t>trial.ti.</w:t>
      </w:r>
    </w:p>
    <w:p w14:paraId="749E100C" w14:textId="77777777" w:rsidR="00CE2C4D" w:rsidRPr="00AC3A88" w:rsidRDefault="00CE2C4D" w:rsidP="00CE2C4D">
      <w:pPr>
        <w:rPr>
          <w:highlight w:val="green"/>
        </w:rPr>
      </w:pPr>
      <w:r w:rsidRPr="00AC3A88">
        <w:rPr>
          <w:highlight w:val="green"/>
        </w:rPr>
        <w:t>8</w:t>
      </w:r>
      <w:r w:rsidRPr="00AC3A88">
        <w:rPr>
          <w:highlight w:val="green"/>
        </w:rPr>
        <w:tab/>
        <w:t>(control* adj3 group*).ab.</w:t>
      </w:r>
    </w:p>
    <w:p w14:paraId="6EDA9631" w14:textId="77777777" w:rsidR="00CE2C4D" w:rsidRPr="00AC3A88" w:rsidRDefault="00CE2C4D" w:rsidP="00CE2C4D">
      <w:pPr>
        <w:rPr>
          <w:highlight w:val="green"/>
        </w:rPr>
      </w:pPr>
      <w:r w:rsidRPr="00AC3A88">
        <w:rPr>
          <w:highlight w:val="green"/>
        </w:rPr>
        <w:t>9</w:t>
      </w:r>
      <w:r w:rsidRPr="00AC3A88">
        <w:rPr>
          <w:highlight w:val="green"/>
        </w:rPr>
        <w:tab/>
        <w:t>(control* and (trial or study or group*) and (waitlist* or wait* list* or ((treatment or care) adj2 usual))).ti,ab,kf.</w:t>
      </w:r>
    </w:p>
    <w:p w14:paraId="52C0BD20" w14:textId="77777777" w:rsidR="00CE2C4D" w:rsidRPr="00AC3A88" w:rsidRDefault="00CE2C4D" w:rsidP="00CE2C4D">
      <w:pPr>
        <w:rPr>
          <w:highlight w:val="green"/>
        </w:rPr>
      </w:pPr>
      <w:r w:rsidRPr="00AC3A88">
        <w:rPr>
          <w:highlight w:val="green"/>
        </w:rPr>
        <w:t>10</w:t>
      </w:r>
      <w:r w:rsidRPr="00AC3A88">
        <w:rPr>
          <w:highlight w:val="green"/>
        </w:rPr>
        <w:tab/>
        <w:t>((single or double or triple or treble) adj2 (blind* or mask* or dummy)).ti,ab,kf.</w:t>
      </w:r>
    </w:p>
    <w:p w14:paraId="4724610C" w14:textId="77777777" w:rsidR="00CE2C4D" w:rsidRPr="00AC3A88" w:rsidRDefault="00CE2C4D" w:rsidP="00CE2C4D">
      <w:pPr>
        <w:rPr>
          <w:highlight w:val="green"/>
        </w:rPr>
      </w:pPr>
      <w:r w:rsidRPr="00AC3A88">
        <w:rPr>
          <w:highlight w:val="green"/>
        </w:rPr>
        <w:t>11</w:t>
      </w:r>
      <w:r w:rsidRPr="00AC3A88">
        <w:rPr>
          <w:highlight w:val="green"/>
        </w:rPr>
        <w:tab/>
        <w:t>double-blind method/ or random allocation/ or single-blind method/</w:t>
      </w:r>
    </w:p>
    <w:p w14:paraId="59ABDCD4" w14:textId="77777777" w:rsidR="00CE2C4D" w:rsidRPr="00AC3A88" w:rsidRDefault="00CE2C4D" w:rsidP="00CE2C4D">
      <w:pPr>
        <w:rPr>
          <w:highlight w:val="green"/>
        </w:rPr>
      </w:pPr>
      <w:r w:rsidRPr="00AC3A88">
        <w:rPr>
          <w:highlight w:val="green"/>
        </w:rPr>
        <w:t>12</w:t>
      </w:r>
      <w:r w:rsidRPr="00AC3A88">
        <w:rPr>
          <w:highlight w:val="green"/>
        </w:rPr>
        <w:tab/>
        <w:t>or/1-11</w:t>
      </w:r>
    </w:p>
    <w:p w14:paraId="31439831" w14:textId="77777777" w:rsidR="00CE2C4D" w:rsidRPr="00AC3A88" w:rsidRDefault="00CE2C4D" w:rsidP="00CE2C4D">
      <w:pPr>
        <w:rPr>
          <w:highlight w:val="green"/>
        </w:rPr>
      </w:pPr>
      <w:r w:rsidRPr="00AC3A88">
        <w:rPr>
          <w:highlight w:val="green"/>
        </w:rPr>
        <w:t>13</w:t>
      </w:r>
      <w:r w:rsidRPr="00AC3A88">
        <w:rPr>
          <w:highlight w:val="green"/>
        </w:rPr>
        <w:tab/>
        <w:t>(systematic or structured or evidence or trials or studies).ti. and ((review or overview or look or examination or update* or summary).ti. or review.pt.)</w:t>
      </w:r>
    </w:p>
    <w:p w14:paraId="09326E37" w14:textId="77777777" w:rsidR="00CE2C4D" w:rsidRPr="00AC3A88" w:rsidRDefault="00CE2C4D" w:rsidP="00CE2C4D">
      <w:pPr>
        <w:rPr>
          <w:highlight w:val="green"/>
        </w:rPr>
      </w:pPr>
      <w:r w:rsidRPr="00AC3A88">
        <w:rPr>
          <w:highlight w:val="green"/>
        </w:rPr>
        <w:t>14</w:t>
      </w:r>
      <w:r w:rsidRPr="00AC3A88">
        <w:rPr>
          <w:highlight w:val="green"/>
        </w:rPr>
        <w:tab/>
        <w:t>(0266-4623 or 1469-493X or 1366-5278 or 1530-440X or 2046-4053).is.</w:t>
      </w:r>
    </w:p>
    <w:p w14:paraId="6EBAE25C" w14:textId="77777777" w:rsidR="00CE2C4D" w:rsidRPr="00AC3A88" w:rsidRDefault="00CE2C4D" w:rsidP="00CE2C4D">
      <w:pPr>
        <w:rPr>
          <w:highlight w:val="green"/>
        </w:rPr>
      </w:pPr>
      <w:r w:rsidRPr="00AC3A88">
        <w:rPr>
          <w:highlight w:val="green"/>
        </w:rPr>
        <w:t>15</w:t>
      </w:r>
      <w:r w:rsidRPr="00AC3A88">
        <w:rPr>
          <w:highlight w:val="green"/>
        </w:rPr>
        <w:tab/>
        <w:t>meta-analysis.pt. or (meta-analys* or meta analys* or metaanalys* or meta synth* or meta-synth* or metasynth*).ti,ab,kf,hw.</w:t>
      </w:r>
    </w:p>
    <w:p w14:paraId="128ACDF9" w14:textId="77777777" w:rsidR="00CE2C4D" w:rsidRPr="00AC3A88" w:rsidRDefault="00CE2C4D" w:rsidP="00CE2C4D">
      <w:pPr>
        <w:rPr>
          <w:highlight w:val="green"/>
        </w:rPr>
      </w:pPr>
      <w:r w:rsidRPr="00AC3A88">
        <w:rPr>
          <w:highlight w:val="green"/>
        </w:rPr>
        <w:t>16</w:t>
      </w:r>
      <w:r w:rsidRPr="00AC3A88">
        <w:rPr>
          <w:highlight w:val="green"/>
        </w:rPr>
        <w:tab/>
        <w:t>((systematic or meta) adj2 (analys* or review)).ti,kf. or ((systematic* or quantitativ* or methodologic*) adj5 (review* or overview*)).ti,ab,kf,sh. or (quantitativ$ adj5 synthesis$).ti,ab,kf,hw.</w:t>
      </w:r>
    </w:p>
    <w:p w14:paraId="720C8852" w14:textId="77777777" w:rsidR="00CE2C4D" w:rsidRPr="00AC3A88" w:rsidRDefault="00CE2C4D" w:rsidP="00CE2C4D">
      <w:pPr>
        <w:rPr>
          <w:highlight w:val="green"/>
        </w:rPr>
      </w:pPr>
      <w:r w:rsidRPr="00AC3A88">
        <w:rPr>
          <w:highlight w:val="green"/>
        </w:rPr>
        <w:t>17</w:t>
      </w:r>
      <w:r w:rsidRPr="00AC3A88">
        <w:rPr>
          <w:highlight w:val="green"/>
        </w:rPr>
        <w:tab/>
        <w:t>(integrative research review* or research integration).tw. or scoping review?.ti,kf. or (review.ti,kf,pt. and (trials as topic or studies as topic).hw.) or (evidence adj3 review*).ti,ab,kf.</w:t>
      </w:r>
    </w:p>
    <w:p w14:paraId="65D69AD6" w14:textId="77777777" w:rsidR="00CE2C4D" w:rsidRPr="00AC3A88" w:rsidRDefault="00CE2C4D" w:rsidP="00CE2C4D">
      <w:pPr>
        <w:rPr>
          <w:highlight w:val="green"/>
        </w:rPr>
      </w:pPr>
      <w:r w:rsidRPr="00AC3A88">
        <w:rPr>
          <w:highlight w:val="green"/>
        </w:rPr>
        <w:t>18</w:t>
      </w:r>
      <w:r w:rsidRPr="00AC3A88">
        <w:rPr>
          <w:highlight w:val="green"/>
        </w:rPr>
        <w:tab/>
        <w:t>review.pt. and ((medline or medlars or embase or pubmed or scisearch or psychinfo or psycinfo or psychlit or psyclit or cinahl or electronic database* or bibliographic database* or computeri#ed database* or online database* or pooling or pooled or mantel haenszel or peto or dersimonian or der simonian or fixed effect or ((hand adj2 search*) or (manual* adj2 search*))).tw,hw. or (retraction of publication or retracted publication).pt.)</w:t>
      </w:r>
    </w:p>
    <w:p w14:paraId="74FEF70E" w14:textId="77777777" w:rsidR="00CE2C4D" w:rsidRPr="00AC3A88" w:rsidRDefault="00CE2C4D" w:rsidP="00CE2C4D">
      <w:pPr>
        <w:rPr>
          <w:highlight w:val="green"/>
        </w:rPr>
      </w:pPr>
      <w:r w:rsidRPr="00AC3A88">
        <w:rPr>
          <w:highlight w:val="green"/>
        </w:rPr>
        <w:t>19</w:t>
      </w:r>
      <w:r w:rsidRPr="00AC3A88">
        <w:rPr>
          <w:highlight w:val="green"/>
        </w:rPr>
        <w:tab/>
        <w:t>or/13-18</w:t>
      </w:r>
    </w:p>
    <w:p w14:paraId="7458C2D4" w14:textId="77777777" w:rsidR="00CE2C4D" w:rsidRPr="00AC3A88" w:rsidRDefault="00CE2C4D" w:rsidP="00CE2C4D">
      <w:pPr>
        <w:rPr>
          <w:highlight w:val="green"/>
        </w:rPr>
      </w:pPr>
      <w:r w:rsidRPr="00AC3A88">
        <w:rPr>
          <w:highlight w:val="green"/>
        </w:rPr>
        <w:t>20</w:t>
      </w:r>
      <w:r w:rsidRPr="00AC3A88">
        <w:rPr>
          <w:highlight w:val="green"/>
        </w:rPr>
        <w:tab/>
        <w:t>Arthroplasty, Replacement, Knee/</w:t>
      </w:r>
    </w:p>
    <w:p w14:paraId="0C372AD7" w14:textId="77777777" w:rsidR="00CE2C4D" w:rsidRPr="00AC3A88" w:rsidRDefault="00CE2C4D" w:rsidP="00CE2C4D">
      <w:pPr>
        <w:rPr>
          <w:highlight w:val="green"/>
        </w:rPr>
      </w:pPr>
      <w:r w:rsidRPr="00AC3A88">
        <w:rPr>
          <w:highlight w:val="green"/>
        </w:rPr>
        <w:t>21</w:t>
      </w:r>
      <w:r w:rsidRPr="00AC3A88">
        <w:rPr>
          <w:highlight w:val="green"/>
        </w:rPr>
        <w:tab/>
        <w:t>Knee Prosthesis/</w:t>
      </w:r>
    </w:p>
    <w:p w14:paraId="3B733C45" w14:textId="77777777" w:rsidR="00CE2C4D" w:rsidRPr="00AC3A88" w:rsidRDefault="00CE2C4D" w:rsidP="00CE2C4D">
      <w:pPr>
        <w:rPr>
          <w:highlight w:val="green"/>
        </w:rPr>
      </w:pPr>
      <w:r w:rsidRPr="00AC3A88">
        <w:rPr>
          <w:highlight w:val="green"/>
        </w:rPr>
        <w:t>22</w:t>
      </w:r>
      <w:r w:rsidRPr="00AC3A88">
        <w:rPr>
          <w:highlight w:val="green"/>
        </w:rPr>
        <w:tab/>
        <w:t>(arthoplast$ adj3 knee$).mp.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4EDBE574" w14:textId="77777777" w:rsidR="00CE2C4D" w:rsidRPr="00AC3A88" w:rsidRDefault="00CE2C4D" w:rsidP="00CE2C4D">
      <w:pPr>
        <w:rPr>
          <w:highlight w:val="green"/>
        </w:rPr>
      </w:pPr>
      <w:r w:rsidRPr="00AC3A88">
        <w:rPr>
          <w:highlight w:val="green"/>
        </w:rPr>
        <w:t>23</w:t>
      </w:r>
      <w:r w:rsidRPr="00AC3A88">
        <w:rPr>
          <w:highlight w:val="green"/>
        </w:rPr>
        <w:tab/>
        <w:t>(knee$ adj3 replac$).mp.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64FE6A6E" w14:textId="77777777" w:rsidR="00CE2C4D" w:rsidRPr="00AC3A88" w:rsidRDefault="00CE2C4D" w:rsidP="00CE2C4D">
      <w:pPr>
        <w:rPr>
          <w:highlight w:val="green"/>
        </w:rPr>
      </w:pPr>
      <w:r w:rsidRPr="00AC3A88">
        <w:rPr>
          <w:highlight w:val="green"/>
        </w:rPr>
        <w:t>24</w:t>
      </w:r>
      <w:r w:rsidRPr="00AC3A88">
        <w:rPr>
          <w:highlight w:val="green"/>
        </w:rPr>
        <w:tab/>
        <w:t>(knee$ adj3 implant$).mp.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0F45EF41" w14:textId="77777777" w:rsidR="00CE2C4D" w:rsidRPr="00AC3A88" w:rsidRDefault="00CE2C4D" w:rsidP="00CE2C4D">
      <w:pPr>
        <w:rPr>
          <w:highlight w:val="green"/>
        </w:rPr>
      </w:pPr>
      <w:r w:rsidRPr="00AC3A88">
        <w:rPr>
          <w:highlight w:val="green"/>
        </w:rPr>
        <w:t>25</w:t>
      </w:r>
      <w:r w:rsidRPr="00AC3A88">
        <w:rPr>
          <w:highlight w:val="green"/>
        </w:rPr>
        <w:tab/>
        <w:t>(knee$ adj3 prosthe$).mp.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08F85CAB" w14:textId="77777777" w:rsidR="00CE2C4D" w:rsidRPr="00AC3A88" w:rsidRDefault="00CE2C4D" w:rsidP="00CE2C4D">
      <w:pPr>
        <w:rPr>
          <w:highlight w:val="green"/>
        </w:rPr>
      </w:pPr>
      <w:r w:rsidRPr="00AC3A88">
        <w:rPr>
          <w:highlight w:val="green"/>
        </w:rPr>
        <w:t>26</w:t>
      </w:r>
      <w:r w:rsidRPr="00AC3A88">
        <w:rPr>
          <w:highlight w:val="green"/>
        </w:rPr>
        <w:tab/>
        <w:t>(knee$ adj3 endoprosthe$).mp.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3B07CD9C" w14:textId="77777777" w:rsidR="00CE2C4D" w:rsidRPr="00AC3A88" w:rsidRDefault="00CE2C4D" w:rsidP="00CE2C4D">
      <w:r w:rsidRPr="00AC3A88">
        <w:rPr>
          <w:highlight w:val="green"/>
        </w:rPr>
        <w:t>27</w:t>
      </w:r>
      <w:r w:rsidRPr="00AC3A88">
        <w:rPr>
          <w:highlight w:val="green"/>
        </w:rPr>
        <w:tab/>
        <w:t>Arthroplasty, Replacement, Hip/</w:t>
      </w:r>
    </w:p>
    <w:p w14:paraId="3567AA12" w14:textId="77777777" w:rsidR="00CE2C4D" w:rsidRPr="00AC3A88" w:rsidRDefault="00CE2C4D" w:rsidP="00CE2C4D">
      <w:pPr>
        <w:rPr>
          <w:highlight w:val="green"/>
        </w:rPr>
      </w:pPr>
      <w:r w:rsidRPr="00AC3A88">
        <w:rPr>
          <w:highlight w:val="green"/>
        </w:rPr>
        <w:t>28</w:t>
      </w:r>
      <w:r w:rsidRPr="00AC3A88">
        <w:rPr>
          <w:highlight w:val="green"/>
        </w:rPr>
        <w:tab/>
        <w:t>Hip Prosthesis/</w:t>
      </w:r>
    </w:p>
    <w:p w14:paraId="64F44A8E" w14:textId="77777777" w:rsidR="00CE2C4D" w:rsidRPr="00AC3A88" w:rsidRDefault="00CE2C4D" w:rsidP="00CE2C4D">
      <w:pPr>
        <w:rPr>
          <w:highlight w:val="green"/>
        </w:rPr>
      </w:pPr>
      <w:r w:rsidRPr="00AC3A88">
        <w:rPr>
          <w:highlight w:val="green"/>
        </w:rPr>
        <w:t>29</w:t>
      </w:r>
      <w:r w:rsidRPr="00AC3A88">
        <w:rPr>
          <w:highlight w:val="green"/>
        </w:rPr>
        <w:tab/>
        <w:t>(arthoplast$ adj3 hip$).mp.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0ADD1782" w14:textId="77777777" w:rsidR="00CE2C4D" w:rsidRPr="00AC3A88" w:rsidRDefault="00CE2C4D" w:rsidP="00CE2C4D">
      <w:pPr>
        <w:rPr>
          <w:highlight w:val="green"/>
        </w:rPr>
      </w:pPr>
      <w:r w:rsidRPr="00AC3A88">
        <w:rPr>
          <w:highlight w:val="green"/>
        </w:rPr>
        <w:t>30</w:t>
      </w:r>
      <w:r w:rsidRPr="00AC3A88">
        <w:rPr>
          <w:highlight w:val="green"/>
        </w:rPr>
        <w:tab/>
        <w:t>(hip$ adj3 replac$).mp.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5EDB9B9C" w14:textId="77777777" w:rsidR="00CE2C4D" w:rsidRPr="00AC3A88" w:rsidRDefault="00CE2C4D" w:rsidP="00CE2C4D">
      <w:pPr>
        <w:rPr>
          <w:highlight w:val="green"/>
        </w:rPr>
      </w:pPr>
      <w:r w:rsidRPr="00AC3A88">
        <w:rPr>
          <w:highlight w:val="green"/>
        </w:rPr>
        <w:t>31</w:t>
      </w:r>
      <w:r w:rsidRPr="00AC3A88">
        <w:rPr>
          <w:highlight w:val="green"/>
        </w:rPr>
        <w:tab/>
        <w:t>(hip$ adj3 implant$).mp.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29ED9128" w14:textId="77777777" w:rsidR="00CE2C4D" w:rsidRPr="00AC3A88" w:rsidRDefault="00CE2C4D" w:rsidP="00CE2C4D">
      <w:pPr>
        <w:rPr>
          <w:highlight w:val="green"/>
        </w:rPr>
      </w:pPr>
      <w:r w:rsidRPr="00AC3A88">
        <w:rPr>
          <w:highlight w:val="green"/>
        </w:rPr>
        <w:t>32</w:t>
      </w:r>
      <w:r w:rsidRPr="00AC3A88">
        <w:rPr>
          <w:highlight w:val="green"/>
        </w:rPr>
        <w:tab/>
        <w:t>(hip$ adj3 prosthe$).mp.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19E66B13" w14:textId="77777777" w:rsidR="00CE2C4D" w:rsidRPr="00AC3A88" w:rsidRDefault="00CE2C4D" w:rsidP="00CE2C4D">
      <w:pPr>
        <w:rPr>
          <w:highlight w:val="green"/>
        </w:rPr>
      </w:pPr>
      <w:r w:rsidRPr="00AC3A88">
        <w:rPr>
          <w:highlight w:val="green"/>
        </w:rPr>
        <w:t>33</w:t>
      </w:r>
      <w:r w:rsidRPr="00AC3A88">
        <w:rPr>
          <w:highlight w:val="green"/>
        </w:rPr>
        <w:tab/>
        <w:t>(hip$ adj3 endoprosthe$).mp.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37A66C94" w14:textId="77777777" w:rsidR="00CE2C4D" w:rsidRPr="00AC3A88" w:rsidRDefault="00CE2C4D" w:rsidP="00CE2C4D">
      <w:pPr>
        <w:rPr>
          <w:highlight w:val="green"/>
        </w:rPr>
      </w:pPr>
      <w:r w:rsidRPr="00AC3A88">
        <w:rPr>
          <w:highlight w:val="green"/>
        </w:rPr>
        <w:t>34</w:t>
      </w:r>
      <w:r w:rsidRPr="00AC3A88">
        <w:rPr>
          <w:highlight w:val="green"/>
        </w:rPr>
        <w:tab/>
        <w:t>Arthroplasty, Replacement, Shoulder/</w:t>
      </w:r>
    </w:p>
    <w:p w14:paraId="06A037D8" w14:textId="77777777" w:rsidR="00CE2C4D" w:rsidRPr="00AC3A88" w:rsidRDefault="00CE2C4D" w:rsidP="00CE2C4D">
      <w:pPr>
        <w:rPr>
          <w:highlight w:val="green"/>
        </w:rPr>
      </w:pPr>
      <w:r w:rsidRPr="00AC3A88">
        <w:rPr>
          <w:highlight w:val="green"/>
        </w:rPr>
        <w:t>35</w:t>
      </w:r>
      <w:r w:rsidRPr="00AC3A88">
        <w:rPr>
          <w:highlight w:val="green"/>
        </w:rPr>
        <w:tab/>
        <w:t>Shoulder Prosthesis/</w:t>
      </w:r>
    </w:p>
    <w:p w14:paraId="4B8B1749" w14:textId="77777777" w:rsidR="00CE2C4D" w:rsidRPr="00AC3A88" w:rsidRDefault="00CE2C4D" w:rsidP="00CE2C4D">
      <w:pPr>
        <w:rPr>
          <w:highlight w:val="green"/>
        </w:rPr>
      </w:pPr>
      <w:r w:rsidRPr="00AC3A88">
        <w:rPr>
          <w:highlight w:val="green"/>
        </w:rPr>
        <w:t>36</w:t>
      </w:r>
      <w:r w:rsidRPr="00AC3A88">
        <w:rPr>
          <w:highlight w:val="green"/>
        </w:rPr>
        <w:tab/>
        <w:t>(arthoplast$ adj3 shoulder$).mp.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32091FBD" w14:textId="77777777" w:rsidR="00CE2C4D" w:rsidRPr="00AC3A88" w:rsidRDefault="00CE2C4D" w:rsidP="00CE2C4D">
      <w:pPr>
        <w:rPr>
          <w:highlight w:val="green"/>
        </w:rPr>
      </w:pPr>
      <w:r w:rsidRPr="00AC3A88">
        <w:rPr>
          <w:highlight w:val="green"/>
        </w:rPr>
        <w:t>37</w:t>
      </w:r>
      <w:r w:rsidRPr="00AC3A88">
        <w:rPr>
          <w:highlight w:val="green"/>
        </w:rPr>
        <w:tab/>
        <w:t>(shoulder$ adj3 replac$).mp.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231375CC" w14:textId="77777777" w:rsidR="00CE2C4D" w:rsidRPr="00AC3A88" w:rsidRDefault="00CE2C4D" w:rsidP="00CE2C4D">
      <w:pPr>
        <w:rPr>
          <w:highlight w:val="green"/>
        </w:rPr>
      </w:pPr>
      <w:r w:rsidRPr="00AC3A88">
        <w:rPr>
          <w:highlight w:val="green"/>
        </w:rPr>
        <w:t>38</w:t>
      </w:r>
      <w:r w:rsidRPr="00AC3A88">
        <w:rPr>
          <w:highlight w:val="green"/>
        </w:rPr>
        <w:tab/>
        <w:t>(shoulder$ adj3 implant$).mp.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3C9AC84F" w14:textId="77777777" w:rsidR="00CE2C4D" w:rsidRPr="00AC3A88" w:rsidRDefault="00CE2C4D" w:rsidP="00CE2C4D">
      <w:pPr>
        <w:rPr>
          <w:highlight w:val="green"/>
        </w:rPr>
      </w:pPr>
      <w:r w:rsidRPr="00AC3A88">
        <w:rPr>
          <w:highlight w:val="green"/>
        </w:rPr>
        <w:t>39</w:t>
      </w:r>
      <w:r w:rsidRPr="00AC3A88">
        <w:rPr>
          <w:highlight w:val="green"/>
        </w:rPr>
        <w:tab/>
        <w:t>(shoulder$ adj3 prosthe$).mp.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19035731" w14:textId="77777777" w:rsidR="00CE2C4D" w:rsidRPr="00AC3A88" w:rsidRDefault="00CE2C4D" w:rsidP="00CE2C4D">
      <w:pPr>
        <w:rPr>
          <w:highlight w:val="green"/>
        </w:rPr>
      </w:pPr>
      <w:r w:rsidRPr="00AC3A88">
        <w:rPr>
          <w:highlight w:val="green"/>
        </w:rPr>
        <w:t>40</w:t>
      </w:r>
      <w:r w:rsidRPr="00AC3A88">
        <w:rPr>
          <w:highlight w:val="green"/>
        </w:rPr>
        <w:tab/>
        <w:t>(shoulder$ adj3 endoprosthe$).mp.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3034BA22" w14:textId="77777777" w:rsidR="00CE2C4D" w:rsidRPr="00AC3A88" w:rsidRDefault="00CE2C4D" w:rsidP="00CE2C4D">
      <w:pPr>
        <w:rPr>
          <w:highlight w:val="green"/>
        </w:rPr>
      </w:pPr>
      <w:r w:rsidRPr="00AC3A88">
        <w:rPr>
          <w:highlight w:val="green"/>
        </w:rPr>
        <w:t>41</w:t>
      </w:r>
      <w:r w:rsidRPr="00AC3A88">
        <w:rPr>
          <w:highlight w:val="green"/>
        </w:rPr>
        <w:tab/>
        <w:t>Arthroplasty, Replacement, elbow/</w:t>
      </w:r>
    </w:p>
    <w:p w14:paraId="71D58131" w14:textId="77777777" w:rsidR="00CE2C4D" w:rsidRPr="00AC3A88" w:rsidRDefault="00CE2C4D" w:rsidP="00CE2C4D">
      <w:pPr>
        <w:rPr>
          <w:highlight w:val="green"/>
        </w:rPr>
      </w:pPr>
      <w:r w:rsidRPr="00AC3A88">
        <w:rPr>
          <w:highlight w:val="green"/>
        </w:rPr>
        <w:t>42</w:t>
      </w:r>
      <w:r w:rsidRPr="00AC3A88">
        <w:rPr>
          <w:highlight w:val="green"/>
        </w:rPr>
        <w:tab/>
        <w:t>Elbow Prosthesis/</w:t>
      </w:r>
    </w:p>
    <w:p w14:paraId="26CA22A6" w14:textId="77777777" w:rsidR="00CE2C4D" w:rsidRPr="00AC3A88" w:rsidRDefault="00CE2C4D" w:rsidP="00CE2C4D">
      <w:pPr>
        <w:rPr>
          <w:highlight w:val="green"/>
        </w:rPr>
      </w:pPr>
      <w:r w:rsidRPr="00AC3A88">
        <w:rPr>
          <w:highlight w:val="green"/>
        </w:rPr>
        <w:t>43</w:t>
      </w:r>
      <w:r w:rsidRPr="00AC3A88">
        <w:rPr>
          <w:highlight w:val="green"/>
        </w:rPr>
        <w:tab/>
        <w:t>(arthoplast$ adj3 elbow$).mp.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339FF8DF" w14:textId="77777777" w:rsidR="00CE2C4D" w:rsidRPr="00AC3A88" w:rsidRDefault="00CE2C4D" w:rsidP="00CE2C4D">
      <w:pPr>
        <w:rPr>
          <w:highlight w:val="green"/>
        </w:rPr>
      </w:pPr>
      <w:r w:rsidRPr="00AC3A88">
        <w:rPr>
          <w:highlight w:val="green"/>
        </w:rPr>
        <w:t>44</w:t>
      </w:r>
      <w:r w:rsidRPr="00AC3A88">
        <w:rPr>
          <w:highlight w:val="green"/>
        </w:rPr>
        <w:tab/>
        <w:t>(elbow$ adj3 replac$).mp.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1B1B5031" w14:textId="77777777" w:rsidR="00CE2C4D" w:rsidRPr="00AC3A88" w:rsidRDefault="00CE2C4D" w:rsidP="00CE2C4D">
      <w:pPr>
        <w:rPr>
          <w:highlight w:val="green"/>
        </w:rPr>
      </w:pPr>
      <w:r w:rsidRPr="00AC3A88">
        <w:rPr>
          <w:highlight w:val="green"/>
        </w:rPr>
        <w:t>45</w:t>
      </w:r>
      <w:r w:rsidRPr="00AC3A88">
        <w:rPr>
          <w:highlight w:val="green"/>
        </w:rPr>
        <w:tab/>
        <w:t>(elbow$ adj3 implant$).mp.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01E01EBA" w14:textId="77777777" w:rsidR="00CE2C4D" w:rsidRPr="00AC3A88" w:rsidRDefault="00CE2C4D" w:rsidP="00CE2C4D">
      <w:pPr>
        <w:rPr>
          <w:highlight w:val="green"/>
        </w:rPr>
      </w:pPr>
      <w:r w:rsidRPr="00AC3A88">
        <w:rPr>
          <w:highlight w:val="green"/>
        </w:rPr>
        <w:t>46</w:t>
      </w:r>
      <w:r w:rsidRPr="00AC3A88">
        <w:rPr>
          <w:highlight w:val="green"/>
        </w:rPr>
        <w:tab/>
        <w:t>(elbow$ adj3 prosthe$).mp.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0E077E85" w14:textId="77777777" w:rsidR="00CE2C4D" w:rsidRPr="00AC3A88" w:rsidRDefault="00CE2C4D" w:rsidP="00CE2C4D">
      <w:pPr>
        <w:rPr>
          <w:highlight w:val="green"/>
        </w:rPr>
      </w:pPr>
      <w:r w:rsidRPr="00AC3A88">
        <w:rPr>
          <w:highlight w:val="green"/>
        </w:rPr>
        <w:t>47</w:t>
      </w:r>
      <w:r w:rsidRPr="00AC3A88">
        <w:rPr>
          <w:highlight w:val="green"/>
        </w:rPr>
        <w:tab/>
        <w:t>(elbow$ adj3 endoprosthe$).mp.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508D6998" w14:textId="77777777" w:rsidR="00CE2C4D" w:rsidRPr="00AC3A88" w:rsidRDefault="00CE2C4D" w:rsidP="00CE2C4D">
      <w:pPr>
        <w:rPr>
          <w:highlight w:val="green"/>
        </w:rPr>
      </w:pPr>
      <w:r w:rsidRPr="00AC3A88">
        <w:rPr>
          <w:highlight w:val="green"/>
        </w:rPr>
        <w:t>48</w:t>
      </w:r>
      <w:r w:rsidRPr="00AC3A88">
        <w:rPr>
          <w:highlight w:val="green"/>
        </w:rPr>
        <w:tab/>
        <w:t>Arthroplasty, Replacement/</w:t>
      </w:r>
    </w:p>
    <w:p w14:paraId="5C18BC51" w14:textId="77777777" w:rsidR="00CE2C4D" w:rsidRPr="00AC3A88" w:rsidRDefault="00CE2C4D" w:rsidP="00CE2C4D">
      <w:pPr>
        <w:rPr>
          <w:highlight w:val="green"/>
        </w:rPr>
      </w:pPr>
      <w:r w:rsidRPr="00AC3A88">
        <w:rPr>
          <w:highlight w:val="green"/>
        </w:rPr>
        <w:t>49</w:t>
      </w:r>
      <w:r w:rsidRPr="00AC3A88">
        <w:rPr>
          <w:highlight w:val="green"/>
        </w:rPr>
        <w:tab/>
        <w:t>Wrist/ or Wrist Joint/</w:t>
      </w:r>
    </w:p>
    <w:p w14:paraId="3BFD4FEF" w14:textId="77777777" w:rsidR="00CE2C4D" w:rsidRPr="00AC3A88" w:rsidRDefault="00CE2C4D" w:rsidP="00CE2C4D">
      <w:pPr>
        <w:rPr>
          <w:highlight w:val="green"/>
        </w:rPr>
      </w:pPr>
      <w:r w:rsidRPr="00AC3A88">
        <w:rPr>
          <w:highlight w:val="green"/>
        </w:rPr>
        <w:t>50</w:t>
      </w:r>
      <w:r w:rsidRPr="00AC3A88">
        <w:rPr>
          <w:highlight w:val="green"/>
        </w:rPr>
        <w:tab/>
        <w:t>48 and 49</w:t>
      </w:r>
    </w:p>
    <w:p w14:paraId="7FF05BDD" w14:textId="77777777" w:rsidR="00CE2C4D" w:rsidRPr="00AC3A88" w:rsidRDefault="00CE2C4D" w:rsidP="00CE2C4D">
      <w:pPr>
        <w:rPr>
          <w:highlight w:val="green"/>
        </w:rPr>
      </w:pPr>
      <w:r w:rsidRPr="00AC3A88">
        <w:rPr>
          <w:highlight w:val="green"/>
        </w:rPr>
        <w:t>51</w:t>
      </w:r>
      <w:r w:rsidRPr="00AC3A88">
        <w:rPr>
          <w:highlight w:val="green"/>
        </w:rPr>
        <w:tab/>
        <w:t>(arthoplast$ adj3 wrist$).mp.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43011789" w14:textId="77777777" w:rsidR="00CE2C4D" w:rsidRPr="00AC3A88" w:rsidRDefault="00CE2C4D" w:rsidP="00CE2C4D">
      <w:pPr>
        <w:rPr>
          <w:highlight w:val="green"/>
        </w:rPr>
      </w:pPr>
      <w:r w:rsidRPr="00AC3A88">
        <w:rPr>
          <w:highlight w:val="green"/>
        </w:rPr>
        <w:t>52</w:t>
      </w:r>
      <w:r w:rsidRPr="00AC3A88">
        <w:rPr>
          <w:highlight w:val="green"/>
        </w:rPr>
        <w:tab/>
        <w:t>(wrist$ adj3 replac$).mp.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1BF0AC20" w14:textId="77777777" w:rsidR="00CE2C4D" w:rsidRPr="00AC3A88" w:rsidRDefault="00CE2C4D" w:rsidP="00CE2C4D">
      <w:pPr>
        <w:rPr>
          <w:highlight w:val="green"/>
        </w:rPr>
      </w:pPr>
      <w:r w:rsidRPr="00AC3A88">
        <w:rPr>
          <w:highlight w:val="green"/>
        </w:rPr>
        <w:t>53</w:t>
      </w:r>
      <w:r w:rsidRPr="00AC3A88">
        <w:rPr>
          <w:highlight w:val="green"/>
        </w:rPr>
        <w:tab/>
        <w:t>(wrist$ adj3 implant$).mp.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7B081ACB" w14:textId="77777777" w:rsidR="00CE2C4D" w:rsidRPr="00AC3A88" w:rsidRDefault="00CE2C4D" w:rsidP="00CE2C4D">
      <w:pPr>
        <w:rPr>
          <w:highlight w:val="green"/>
        </w:rPr>
      </w:pPr>
      <w:r w:rsidRPr="00AC3A88">
        <w:rPr>
          <w:highlight w:val="green"/>
        </w:rPr>
        <w:t>54</w:t>
      </w:r>
      <w:r w:rsidRPr="00AC3A88">
        <w:rPr>
          <w:highlight w:val="green"/>
        </w:rPr>
        <w:tab/>
        <w:t>(wrist$ adj3 prosthe$).mp.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00F8CF6B" w14:textId="77777777" w:rsidR="00CE2C4D" w:rsidRPr="00AC3A88" w:rsidRDefault="00CE2C4D" w:rsidP="00CE2C4D">
      <w:pPr>
        <w:rPr>
          <w:highlight w:val="green"/>
        </w:rPr>
      </w:pPr>
      <w:r w:rsidRPr="00AC3A88">
        <w:rPr>
          <w:highlight w:val="green"/>
        </w:rPr>
        <w:t>55</w:t>
      </w:r>
      <w:r w:rsidRPr="00AC3A88">
        <w:rPr>
          <w:highlight w:val="green"/>
        </w:rPr>
        <w:tab/>
        <w:t>(wrist$ adj3 endoprosthe$).mp.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6439DE1D" w14:textId="77777777" w:rsidR="00CE2C4D" w:rsidRPr="00AC3A88" w:rsidRDefault="00CE2C4D" w:rsidP="00CE2C4D">
      <w:pPr>
        <w:rPr>
          <w:highlight w:val="green"/>
        </w:rPr>
      </w:pPr>
      <w:r w:rsidRPr="00AC3A88">
        <w:rPr>
          <w:highlight w:val="green"/>
        </w:rPr>
        <w:t>56</w:t>
      </w:r>
      <w:r w:rsidRPr="00AC3A88">
        <w:rPr>
          <w:highlight w:val="green"/>
        </w:rPr>
        <w:tab/>
        <w:t>Arthroplasty, Replacement, Ankle/</w:t>
      </w:r>
    </w:p>
    <w:p w14:paraId="1B0AD8C1" w14:textId="77777777" w:rsidR="00CE2C4D" w:rsidRPr="00AC3A88" w:rsidRDefault="00CE2C4D" w:rsidP="00CE2C4D">
      <w:pPr>
        <w:rPr>
          <w:highlight w:val="green"/>
        </w:rPr>
      </w:pPr>
      <w:r w:rsidRPr="00AC3A88">
        <w:rPr>
          <w:highlight w:val="green"/>
        </w:rPr>
        <w:t>57</w:t>
      </w:r>
      <w:r w:rsidRPr="00AC3A88">
        <w:rPr>
          <w:highlight w:val="green"/>
        </w:rPr>
        <w:tab/>
        <w:t>(arthoplast$ adj3 ankle$).mp.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0A2A175E" w14:textId="77777777" w:rsidR="00CE2C4D" w:rsidRPr="00AC3A88" w:rsidRDefault="00CE2C4D" w:rsidP="00CE2C4D">
      <w:pPr>
        <w:rPr>
          <w:highlight w:val="green"/>
        </w:rPr>
      </w:pPr>
      <w:r w:rsidRPr="00AC3A88">
        <w:rPr>
          <w:highlight w:val="green"/>
        </w:rPr>
        <w:t>58</w:t>
      </w:r>
      <w:r w:rsidRPr="00AC3A88">
        <w:rPr>
          <w:highlight w:val="green"/>
        </w:rPr>
        <w:tab/>
        <w:t>(ankle$ adj3 replac$).mp.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0BCF2DEB" w14:textId="77777777" w:rsidR="00CE2C4D" w:rsidRPr="00AC3A88" w:rsidRDefault="00CE2C4D" w:rsidP="00CE2C4D">
      <w:pPr>
        <w:rPr>
          <w:highlight w:val="green"/>
        </w:rPr>
      </w:pPr>
      <w:r w:rsidRPr="00AC3A88">
        <w:rPr>
          <w:highlight w:val="green"/>
        </w:rPr>
        <w:t>59</w:t>
      </w:r>
      <w:r w:rsidRPr="00AC3A88">
        <w:rPr>
          <w:highlight w:val="green"/>
        </w:rPr>
        <w:tab/>
        <w:t>(ankle$ adj3 implant$).mp.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26214FC3" w14:textId="77777777" w:rsidR="00CE2C4D" w:rsidRPr="00AC3A88" w:rsidRDefault="00CE2C4D" w:rsidP="00CE2C4D">
      <w:pPr>
        <w:rPr>
          <w:highlight w:val="green"/>
        </w:rPr>
      </w:pPr>
      <w:r w:rsidRPr="00AC3A88">
        <w:rPr>
          <w:highlight w:val="green"/>
        </w:rPr>
        <w:t>60</w:t>
      </w:r>
      <w:r w:rsidRPr="00AC3A88">
        <w:rPr>
          <w:highlight w:val="green"/>
        </w:rPr>
        <w:tab/>
        <w:t>(ankle$ adj3 prosthe$).mp.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66FDB8F0" w14:textId="77777777" w:rsidR="00CE2C4D" w:rsidRPr="00AC3A88" w:rsidRDefault="00CE2C4D" w:rsidP="00CE2C4D">
      <w:pPr>
        <w:rPr>
          <w:highlight w:val="green"/>
        </w:rPr>
      </w:pPr>
      <w:r w:rsidRPr="00AC3A88">
        <w:rPr>
          <w:highlight w:val="green"/>
        </w:rPr>
        <w:t>61</w:t>
      </w:r>
      <w:r w:rsidRPr="00AC3A88">
        <w:rPr>
          <w:highlight w:val="green"/>
        </w:rPr>
        <w:tab/>
        <w:t>(ankle$ adj3 endoprosthe$).mp.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2EACCBDF" w14:textId="77777777" w:rsidR="00CE2C4D" w:rsidRPr="00AC3A88" w:rsidRDefault="00CE2C4D" w:rsidP="00CE2C4D">
      <w:pPr>
        <w:rPr>
          <w:highlight w:val="green"/>
        </w:rPr>
      </w:pPr>
      <w:r w:rsidRPr="00AC3A88">
        <w:rPr>
          <w:highlight w:val="green"/>
        </w:rPr>
        <w:t>62</w:t>
      </w:r>
      <w:r w:rsidRPr="00AC3A88">
        <w:rPr>
          <w:highlight w:val="green"/>
        </w:rPr>
        <w:tab/>
        <w:t>or/20-47</w:t>
      </w:r>
    </w:p>
    <w:p w14:paraId="3615E714" w14:textId="77777777" w:rsidR="00CE2C4D" w:rsidRPr="00AC3A88" w:rsidRDefault="00CE2C4D" w:rsidP="00CE2C4D">
      <w:pPr>
        <w:rPr>
          <w:highlight w:val="green"/>
        </w:rPr>
      </w:pPr>
      <w:r w:rsidRPr="00AC3A88">
        <w:rPr>
          <w:highlight w:val="green"/>
        </w:rPr>
        <w:t>63</w:t>
      </w:r>
      <w:r w:rsidRPr="00AC3A88">
        <w:rPr>
          <w:highlight w:val="green"/>
        </w:rPr>
        <w:tab/>
        <w:t>or/50-61</w:t>
      </w:r>
    </w:p>
    <w:p w14:paraId="014EC588" w14:textId="77777777" w:rsidR="00CE2C4D" w:rsidRPr="00AC3A88" w:rsidRDefault="00CE2C4D" w:rsidP="00CE2C4D">
      <w:pPr>
        <w:rPr>
          <w:highlight w:val="green"/>
        </w:rPr>
      </w:pPr>
      <w:r w:rsidRPr="00AC3A88">
        <w:rPr>
          <w:highlight w:val="green"/>
        </w:rPr>
        <w:t>64</w:t>
      </w:r>
      <w:r w:rsidRPr="00AC3A88">
        <w:rPr>
          <w:highlight w:val="green"/>
        </w:rPr>
        <w:tab/>
        <w:t>Pain, Postoperative/</w:t>
      </w:r>
    </w:p>
    <w:p w14:paraId="45FCAF06" w14:textId="77777777" w:rsidR="00CE2C4D" w:rsidRPr="00AC3A88" w:rsidRDefault="00CE2C4D" w:rsidP="00CE2C4D">
      <w:pPr>
        <w:rPr>
          <w:highlight w:val="green"/>
        </w:rPr>
      </w:pPr>
      <w:r w:rsidRPr="00AC3A88">
        <w:rPr>
          <w:highlight w:val="green"/>
        </w:rPr>
        <w:t>65</w:t>
      </w:r>
      <w:r w:rsidRPr="00AC3A88">
        <w:rPr>
          <w:highlight w:val="green"/>
        </w:rPr>
        <w:tab/>
        <w:t>chronic pain/</w:t>
      </w:r>
    </w:p>
    <w:p w14:paraId="09D35100" w14:textId="77777777" w:rsidR="00CE2C4D" w:rsidRPr="00AC3A88" w:rsidRDefault="00CE2C4D" w:rsidP="00CE2C4D">
      <w:pPr>
        <w:rPr>
          <w:highlight w:val="green"/>
        </w:rPr>
      </w:pPr>
      <w:r w:rsidRPr="00AC3A88">
        <w:rPr>
          <w:highlight w:val="green"/>
        </w:rPr>
        <w:t>66</w:t>
      </w:r>
      <w:r w:rsidRPr="00AC3A88">
        <w:rPr>
          <w:highlight w:val="green"/>
        </w:rPr>
        <w:tab/>
        <w:t>Pain, intractable/</w:t>
      </w:r>
    </w:p>
    <w:p w14:paraId="0AD72773" w14:textId="77777777" w:rsidR="00CE2C4D" w:rsidRPr="00AC3A88" w:rsidRDefault="00CE2C4D" w:rsidP="00CE2C4D">
      <w:pPr>
        <w:rPr>
          <w:highlight w:val="green"/>
        </w:rPr>
      </w:pPr>
      <w:r w:rsidRPr="00AC3A88">
        <w:rPr>
          <w:highlight w:val="green"/>
        </w:rPr>
        <w:t>67</w:t>
      </w:r>
      <w:r w:rsidRPr="00AC3A88">
        <w:rPr>
          <w:highlight w:val="green"/>
        </w:rPr>
        <w:tab/>
        <w:t>(chronic* or constant* or continu* or persist* or longterm or long-term or longstanding or long-standing or long lasting or longlasting).mp. adj3 pain/ [mp=title, abstract, original title, name of substance word, subject heading word, floating sub-heading word, keyword heading word, organism supplementary concept word, protocol supplementary concept word, rare disease supplementary concept word, unique identifier, synonyms]</w:t>
      </w:r>
    </w:p>
    <w:p w14:paraId="7B110DF6" w14:textId="77777777" w:rsidR="00CE2C4D" w:rsidRPr="00AC3A88" w:rsidRDefault="00CE2C4D" w:rsidP="00CE2C4D">
      <w:pPr>
        <w:rPr>
          <w:highlight w:val="green"/>
        </w:rPr>
      </w:pPr>
      <w:r w:rsidRPr="00AC3A88">
        <w:rPr>
          <w:highlight w:val="green"/>
        </w:rPr>
        <w:t>68</w:t>
      </w:r>
      <w:r w:rsidRPr="00AC3A88">
        <w:rPr>
          <w:highlight w:val="green"/>
        </w:rPr>
        <w:tab/>
        <w:t>((postoperative adj6 pain*) or (post-operative adj6 pain*) or postoperative- pain*).mp.</w:t>
      </w:r>
    </w:p>
    <w:p w14:paraId="5851967E" w14:textId="77777777" w:rsidR="00CE2C4D" w:rsidRPr="00AC3A88" w:rsidRDefault="00CE2C4D" w:rsidP="00CE2C4D">
      <w:pPr>
        <w:rPr>
          <w:highlight w:val="green"/>
        </w:rPr>
      </w:pPr>
      <w:r w:rsidRPr="00AC3A88">
        <w:rPr>
          <w:highlight w:val="green"/>
        </w:rPr>
        <w:t>69</w:t>
      </w:r>
      <w:r w:rsidRPr="00AC3A88">
        <w:rPr>
          <w:highlight w:val="green"/>
        </w:rPr>
        <w:tab/>
        <w:t>((post-operative adj6 analg*) or (postoperative adj6 analg*)).mp.</w:t>
      </w:r>
    </w:p>
    <w:p w14:paraId="4D0750FD" w14:textId="77777777" w:rsidR="00CE2C4D" w:rsidRPr="00AC3A88" w:rsidRDefault="00CE2C4D" w:rsidP="00CE2C4D">
      <w:pPr>
        <w:rPr>
          <w:highlight w:val="green"/>
        </w:rPr>
      </w:pPr>
      <w:r w:rsidRPr="00AC3A88">
        <w:rPr>
          <w:highlight w:val="green"/>
        </w:rPr>
        <w:t>70</w:t>
      </w:r>
      <w:r w:rsidRPr="00AC3A88">
        <w:rPr>
          <w:highlight w:val="green"/>
        </w:rPr>
        <w:tab/>
        <w:t>((post-surgical adj6 pain*) or (post surgical adj6 pain*) or (postsurgery adj6 pain*) or (post adj surg* adj pain*)).mp.</w:t>
      </w:r>
    </w:p>
    <w:p w14:paraId="2CBAE55C" w14:textId="77777777" w:rsidR="00CE2C4D" w:rsidRPr="00AC3A88" w:rsidRDefault="00CE2C4D" w:rsidP="00CE2C4D">
      <w:pPr>
        <w:rPr>
          <w:highlight w:val="green"/>
        </w:rPr>
      </w:pPr>
      <w:r w:rsidRPr="00AC3A88">
        <w:rPr>
          <w:highlight w:val="green"/>
        </w:rPr>
        <w:t>71</w:t>
      </w:r>
      <w:r w:rsidRPr="00AC3A88">
        <w:rPr>
          <w:highlight w:val="green"/>
        </w:rPr>
        <w:tab/>
        <w:t>((post* adj pain*) or pain relief after or pain following surg*).mp.</w:t>
      </w:r>
    </w:p>
    <w:p w14:paraId="18FDC008" w14:textId="77777777" w:rsidR="00CE2C4D" w:rsidRPr="00AC3A88" w:rsidRDefault="00CE2C4D" w:rsidP="00CE2C4D">
      <w:pPr>
        <w:rPr>
          <w:highlight w:val="green"/>
        </w:rPr>
      </w:pPr>
      <w:r w:rsidRPr="00AC3A88">
        <w:rPr>
          <w:highlight w:val="green"/>
        </w:rPr>
        <w:t>72</w:t>
      </w:r>
      <w:r w:rsidRPr="00AC3A88">
        <w:rPr>
          <w:highlight w:val="green"/>
        </w:rPr>
        <w:tab/>
        <w:t>((posttreatment adj6 pain*) or (pain control after adj6 surg*) or ((post-extraction or postextraction or post-surg*) and (pain* or discomfort))).mp.</w:t>
      </w:r>
    </w:p>
    <w:p w14:paraId="59BCC2EE" w14:textId="77777777" w:rsidR="00CE2C4D" w:rsidRPr="00AC3A88" w:rsidRDefault="00CE2C4D" w:rsidP="00CE2C4D">
      <w:pPr>
        <w:rPr>
          <w:highlight w:val="green"/>
        </w:rPr>
      </w:pPr>
      <w:r w:rsidRPr="00AC3A88">
        <w:rPr>
          <w:highlight w:val="green"/>
        </w:rPr>
        <w:t>73</w:t>
      </w:r>
      <w:r w:rsidRPr="00AC3A88">
        <w:rPr>
          <w:highlight w:val="green"/>
        </w:rPr>
        <w:tab/>
        <w:t>((analg* adj6 postoperat*) or (analg* adj6 post-operat*) or (pain* adj6 after surg*) or (pain* adj6 after operat*) or (analgesi* adj6 after operat*)).mp.</w:t>
      </w:r>
    </w:p>
    <w:p w14:paraId="398EFE00" w14:textId="047A10E6" w:rsidR="00CE2C4D" w:rsidRPr="00AC3A88" w:rsidRDefault="00CE2C4D" w:rsidP="00CE2C4D">
      <w:pPr>
        <w:rPr>
          <w:highlight w:val="green"/>
        </w:rPr>
      </w:pPr>
      <w:r w:rsidRPr="00AC3A88">
        <w:rPr>
          <w:highlight w:val="green"/>
        </w:rPr>
        <w:t>74</w:t>
      </w:r>
      <w:r w:rsidRPr="00AC3A88">
        <w:rPr>
          <w:highlight w:val="green"/>
        </w:rPr>
        <w:tab/>
        <w:t>((pain* or analg*) adj6 (</w:t>
      </w:r>
      <w:r w:rsidR="00A54D39" w:rsidRPr="00AC3A88">
        <w:rPr>
          <w:color w:val="00B0F0"/>
          <w:highlight w:val="green"/>
        </w:rPr>
        <w:t>“</w:t>
      </w:r>
      <w:r w:rsidR="00A54D39" w:rsidRPr="00AC3A88">
        <w:rPr>
          <w:highlight w:val="green"/>
        </w:rPr>
        <w:t>follow* operat*</w:t>
      </w:r>
      <w:r w:rsidR="00A54D39" w:rsidRPr="00AC3A88">
        <w:rPr>
          <w:color w:val="00B0F0"/>
          <w:highlight w:val="green"/>
        </w:rPr>
        <w:t>”</w:t>
      </w:r>
      <w:r w:rsidRPr="00AC3A88">
        <w:rPr>
          <w:highlight w:val="green"/>
        </w:rPr>
        <w:t xml:space="preserve"> or </w:t>
      </w:r>
      <w:r w:rsidR="00A54D39" w:rsidRPr="00AC3A88">
        <w:rPr>
          <w:color w:val="00B0F0"/>
          <w:highlight w:val="green"/>
        </w:rPr>
        <w:t>“</w:t>
      </w:r>
      <w:r w:rsidR="00A54D39" w:rsidRPr="00AC3A88">
        <w:rPr>
          <w:highlight w:val="green"/>
        </w:rPr>
        <w:t>follow* surg*</w:t>
      </w:r>
      <w:r w:rsidR="00A54D39" w:rsidRPr="00AC3A88">
        <w:rPr>
          <w:color w:val="00B0F0"/>
          <w:highlight w:val="green"/>
        </w:rPr>
        <w:t>”</w:t>
      </w:r>
      <w:r w:rsidRPr="00AC3A88">
        <w:rPr>
          <w:highlight w:val="green"/>
        </w:rPr>
        <w:t>)).mp.</w:t>
      </w:r>
    </w:p>
    <w:p w14:paraId="3DB3222A" w14:textId="77777777" w:rsidR="00CE2C4D" w:rsidRPr="00AC3A88" w:rsidRDefault="00CE2C4D" w:rsidP="00CE2C4D">
      <w:pPr>
        <w:rPr>
          <w:highlight w:val="green"/>
        </w:rPr>
      </w:pPr>
      <w:r w:rsidRPr="00AC3A88">
        <w:rPr>
          <w:highlight w:val="green"/>
        </w:rPr>
        <w:t>75</w:t>
      </w:r>
      <w:r w:rsidRPr="00AC3A88">
        <w:rPr>
          <w:highlight w:val="green"/>
        </w:rPr>
        <w:tab/>
        <w:t>exp Neuralgia/</w:t>
      </w:r>
    </w:p>
    <w:p w14:paraId="1C3268C5" w14:textId="77777777" w:rsidR="00CE2C4D" w:rsidRPr="00AC3A88" w:rsidRDefault="00CE2C4D" w:rsidP="00CE2C4D">
      <w:pPr>
        <w:rPr>
          <w:highlight w:val="green"/>
        </w:rPr>
      </w:pPr>
      <w:r w:rsidRPr="00AC3A88">
        <w:rPr>
          <w:highlight w:val="green"/>
        </w:rPr>
        <w:t>76</w:t>
      </w:r>
      <w:r w:rsidRPr="00AC3A88">
        <w:rPr>
          <w:highlight w:val="green"/>
        </w:rPr>
        <w:tab/>
        <w:t>(neuralgia* or neurodynia).tw.</w:t>
      </w:r>
    </w:p>
    <w:p w14:paraId="54EA1A4B" w14:textId="77777777" w:rsidR="00CE2C4D" w:rsidRPr="00AC3A88" w:rsidRDefault="00CE2C4D" w:rsidP="00CE2C4D">
      <w:pPr>
        <w:rPr>
          <w:highlight w:val="green"/>
        </w:rPr>
      </w:pPr>
      <w:r w:rsidRPr="00AC3A88">
        <w:rPr>
          <w:highlight w:val="green"/>
        </w:rPr>
        <w:t>77</w:t>
      </w:r>
      <w:r w:rsidRPr="00AC3A88">
        <w:rPr>
          <w:highlight w:val="green"/>
        </w:rPr>
        <w:tab/>
        <w:t>((neuropathic or nerve*) adj3 pain*).tw.</w:t>
      </w:r>
    </w:p>
    <w:p w14:paraId="33FF8916" w14:textId="77777777" w:rsidR="00CE2C4D" w:rsidRPr="00AC3A88" w:rsidRDefault="00CE2C4D" w:rsidP="00CE2C4D">
      <w:pPr>
        <w:rPr>
          <w:highlight w:val="green"/>
        </w:rPr>
      </w:pPr>
      <w:r w:rsidRPr="00AC3A88">
        <w:rPr>
          <w:highlight w:val="green"/>
        </w:rPr>
        <w:t>78</w:t>
      </w:r>
      <w:r w:rsidRPr="00AC3A88">
        <w:rPr>
          <w:highlight w:val="green"/>
        </w:rPr>
        <w:tab/>
        <w:t>or/64-77</w:t>
      </w:r>
    </w:p>
    <w:p w14:paraId="6D3AE2A9" w14:textId="77777777" w:rsidR="00CE2C4D" w:rsidRPr="00AC3A88" w:rsidRDefault="00CE2C4D" w:rsidP="00CE2C4D">
      <w:pPr>
        <w:rPr>
          <w:highlight w:val="green"/>
        </w:rPr>
      </w:pPr>
      <w:r w:rsidRPr="00AC3A88">
        <w:rPr>
          <w:highlight w:val="green"/>
        </w:rPr>
        <w:t>79</w:t>
      </w:r>
      <w:r w:rsidRPr="00AC3A88">
        <w:rPr>
          <w:highlight w:val="green"/>
        </w:rPr>
        <w:tab/>
        <w:t>12 or 19</w:t>
      </w:r>
    </w:p>
    <w:p w14:paraId="07166D27" w14:textId="77777777" w:rsidR="00CE2C4D" w:rsidRPr="00AC3A88" w:rsidRDefault="00CE2C4D" w:rsidP="00CE2C4D">
      <w:pPr>
        <w:rPr>
          <w:highlight w:val="green"/>
        </w:rPr>
      </w:pPr>
      <w:r w:rsidRPr="00AC3A88">
        <w:rPr>
          <w:highlight w:val="green"/>
        </w:rPr>
        <w:t>80</w:t>
      </w:r>
      <w:r w:rsidRPr="00AC3A88">
        <w:rPr>
          <w:highlight w:val="green"/>
        </w:rPr>
        <w:tab/>
        <w:t>62 or 63</w:t>
      </w:r>
    </w:p>
    <w:p w14:paraId="0266191C" w14:textId="77777777" w:rsidR="00CE2C4D" w:rsidRPr="00AC3A88" w:rsidRDefault="00CE2C4D" w:rsidP="00CE2C4D">
      <w:pPr>
        <w:rPr>
          <w:highlight w:val="green"/>
        </w:rPr>
      </w:pPr>
      <w:r w:rsidRPr="00AC3A88">
        <w:rPr>
          <w:highlight w:val="green"/>
        </w:rPr>
        <w:t>81</w:t>
      </w:r>
      <w:r w:rsidRPr="00AC3A88">
        <w:rPr>
          <w:highlight w:val="green"/>
        </w:rPr>
        <w:tab/>
        <w:t>78 and 79 and 80</w:t>
      </w:r>
    </w:p>
    <w:p w14:paraId="21DDF388" w14:textId="77777777" w:rsidR="00CE2C4D" w:rsidRPr="00AC3A88" w:rsidRDefault="00CE2C4D" w:rsidP="00CE2C4D">
      <w:pPr>
        <w:rPr>
          <w:highlight w:val="green"/>
        </w:rPr>
      </w:pPr>
      <w:r w:rsidRPr="00AC3A88">
        <w:rPr>
          <w:highlight w:val="green"/>
        </w:rPr>
        <w:t>82</w:t>
      </w:r>
      <w:r w:rsidRPr="00AC3A88">
        <w:rPr>
          <w:highlight w:val="green"/>
        </w:rPr>
        <w:tab/>
        <w:t>limit 81 to humans</w:t>
      </w:r>
    </w:p>
    <w:p w14:paraId="5AD47043" w14:textId="471EEEA0" w:rsidR="00CE2C4D" w:rsidRPr="00AC3A88" w:rsidRDefault="00CE2C4D" w:rsidP="00CE2C4D">
      <w:r w:rsidRPr="00AC3A88">
        <w:rPr>
          <w:highlight w:val="green"/>
        </w:rPr>
        <w:t>83</w:t>
      </w:r>
      <w:r w:rsidRPr="00AC3A88">
        <w:rPr>
          <w:highlight w:val="green"/>
        </w:rPr>
        <w:tab/>
        <w:t>limit 82 to yr=</w:t>
      </w:r>
      <w:r w:rsidR="00A54D39" w:rsidRPr="00AC3A88">
        <w:rPr>
          <w:color w:val="00B0F0"/>
          <w:highlight w:val="green"/>
        </w:rPr>
        <w:t>“</w:t>
      </w:r>
      <w:r w:rsidR="00A54D39" w:rsidRPr="00AC3A88">
        <w:rPr>
          <w:highlight w:val="green"/>
        </w:rPr>
        <w:t>2016 -Current</w:t>
      </w:r>
      <w:r w:rsidR="00A54D39" w:rsidRPr="00AC3A88">
        <w:rPr>
          <w:color w:val="00B0F0"/>
          <w:highlight w:val="green"/>
        </w:rPr>
        <w:t>”</w:t>
      </w:r>
    </w:p>
    <w:p w14:paraId="65C6246B" w14:textId="77777777" w:rsidR="00AC3A88" w:rsidRPr="00AC3A88" w:rsidRDefault="003F1F29" w:rsidP="005126FF">
      <w:pPr>
        <w:spacing w:line="360" w:lineRule="auto"/>
      </w:pPr>
      <w:r w:rsidRPr="00AC3A88">
        <w:t>Search includes terms from:</w:t>
      </w:r>
    </w:p>
    <w:p w14:paraId="4EDF0D2E" w14:textId="022413DB" w:rsidR="00AC3A88" w:rsidRPr="00AC3A88" w:rsidRDefault="003F1F29" w:rsidP="005126FF">
      <w:pPr>
        <w:spacing w:line="360" w:lineRule="auto"/>
      </w:pPr>
      <w:r w:rsidRPr="00AC3A88">
        <w:rPr>
          <w:lang w:val="fr-FR"/>
        </w:rPr>
        <w:t>Marques EMR, Dennis J, Beswick AD,</w:t>
      </w:r>
      <w:r w:rsidRPr="00AC3A88">
        <w:rPr>
          <w:i/>
          <w:color w:val="00B0F0"/>
          <w:lang w:val="fr-FR"/>
        </w:rPr>
        <w:t xml:space="preserve"> et al</w:t>
      </w:r>
      <w:r w:rsidRPr="00AC3A88">
        <w:rPr>
          <w:lang w:val="fr-FR"/>
        </w:rPr>
        <w:t xml:space="preserve">. </w:t>
      </w:r>
      <w:r w:rsidRPr="00AC3A88">
        <w:t>Choice between implants in knee replacement: protocol for a Bayesian network meta-analysis, analysis of joint registries and economic decision model to determine the effectiveness and cost-effectiveness of knee implants for NHS patients—The KNee Implant Prostheses Study (KNIPS). BMJ Open. 2021;11:e040205. doi: 10.1136/bmjope</w:t>
      </w:r>
      <w:r w:rsidR="00AC3A88" w:rsidRPr="00AC3A88">
        <w:rPr>
          <w:color w:val="00B0F0"/>
        </w:rPr>
        <w:t>n-2</w:t>
      </w:r>
      <w:r w:rsidRPr="00AC3A88">
        <w:t>020</w:t>
      </w:r>
      <w:r w:rsidR="00AC3A88" w:rsidRPr="00AC3A88">
        <w:rPr>
          <w:color w:val="00B0F0"/>
        </w:rPr>
        <w:t>–0</w:t>
      </w:r>
      <w:r w:rsidRPr="00AC3A88">
        <w:t>40205</w:t>
      </w:r>
    </w:p>
    <w:p w14:paraId="61075760" w14:textId="77777777" w:rsidR="00AC3A88" w:rsidRPr="00AC3A88" w:rsidRDefault="003F1F29" w:rsidP="005126FF">
      <w:pPr>
        <w:spacing w:line="360" w:lineRule="auto"/>
      </w:pPr>
      <w:r w:rsidRPr="00AC3A88">
        <w:t>Blom A W, Donovan R L, Beswick A D, Whitehouse M R, Kunutsor S K. Common elective orthopaedic procedures and their clinical effectiveness: umbrella review of level 1 evidence. BMJ. 2021; 374</w:t>
      </w:r>
      <w:r w:rsidR="00AC3A88" w:rsidRPr="00AC3A88">
        <w:rPr>
          <w:color w:val="00B0F0"/>
        </w:rPr>
        <w:t>:n</w:t>
      </w:r>
      <w:r w:rsidRPr="00AC3A88">
        <w:t>1511 doi:10.1136/bmj.n1511</w:t>
      </w:r>
    </w:p>
    <w:p w14:paraId="5B3972D2" w14:textId="1E4CE150" w:rsidR="00AC3A88" w:rsidRPr="00AC3A88" w:rsidRDefault="00AC3A88" w:rsidP="005806C7">
      <w:pPr>
        <w:pStyle w:val="Heading2"/>
      </w:pPr>
      <w:bookmarkStart w:id="204" w:name="_Toc71813781"/>
      <w:bookmarkStart w:id="205" w:name="_Toc106106979"/>
      <w:r w:rsidRPr="00AC3A88">
        <w:rPr>
          <w:i/>
          <w:color w:val="FF0000"/>
        </w:rPr>
        <w:t>Figure 8</w:t>
      </w:r>
      <w:r w:rsidR="00E063C4" w:rsidRPr="00AC3A88">
        <w:t xml:space="preserve">. </w:t>
      </w:r>
      <w:r w:rsidR="00CE2C4D" w:rsidRPr="00AC3A88">
        <w:t>Interventions to manage chronic post-surgical pain update. Systematic review flow diagram</w:t>
      </w:r>
      <w:bookmarkEnd w:id="204"/>
      <w:bookmarkEnd w:id="205"/>
    </w:p>
    <w:p w14:paraId="53409F72" w14:textId="35078E90" w:rsidR="00CE2C4D" w:rsidRPr="00AC3A88" w:rsidRDefault="00AC3A88" w:rsidP="005806C7">
      <w:pPr>
        <w:pStyle w:val="Heading2"/>
      </w:pPr>
      <w:bookmarkStart w:id="206" w:name="_Toc71813782"/>
      <w:bookmarkStart w:id="207" w:name="_Toc106106980"/>
      <w:r w:rsidRPr="00AC3A88">
        <w:rPr>
          <w:i/>
          <w:color w:val="FF0000"/>
        </w:rPr>
        <w:t>Table 5</w:t>
      </w:r>
      <w:r w:rsidR="008A2CE9" w:rsidRPr="00AC3A88">
        <w:t xml:space="preserve">. </w:t>
      </w:r>
      <w:r w:rsidR="00CE2C4D" w:rsidRPr="00AC3A88">
        <w:t>Details of included studies</w:t>
      </w:r>
      <w:bookmarkEnd w:id="206"/>
      <w:bookmarkEnd w:id="207"/>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750"/>
        <w:gridCol w:w="2459"/>
        <w:gridCol w:w="2378"/>
        <w:gridCol w:w="2439"/>
      </w:tblGrid>
      <w:tr w:rsidR="00CE2C4D" w:rsidRPr="00AC3A88" w14:paraId="00162A78" w14:textId="77777777" w:rsidTr="00AC3A88">
        <w:trPr>
          <w:cantSplit/>
        </w:trPr>
        <w:tc>
          <w:tcPr>
            <w:tcW w:w="0" w:type="auto"/>
            <w:shd w:val="clear" w:color="auto" w:fill="auto"/>
          </w:tcPr>
          <w:p w14:paraId="7131C5F5" w14:textId="1DC84A81" w:rsidR="00CE2C4D" w:rsidRPr="00AC3A88" w:rsidRDefault="00AC3A88" w:rsidP="00CE2C4D">
            <w:pPr>
              <w:spacing w:after="160"/>
              <w:rPr>
                <w:b/>
              </w:rPr>
            </w:pPr>
            <w:bookmarkStart w:id="208" w:name="_Hlk67393660"/>
            <w:r w:rsidRPr="00AC3A88">
              <w:t xml:space="preserve"> </w:t>
            </w:r>
            <w:r w:rsidR="00CE2C4D" w:rsidRPr="00AC3A88">
              <w:rPr>
                <w:b/>
              </w:rPr>
              <w:t>Study</w:t>
            </w:r>
          </w:p>
          <w:p w14:paraId="1D844E47" w14:textId="77777777" w:rsidR="00CE2C4D" w:rsidRPr="00AC3A88" w:rsidRDefault="00CE2C4D" w:rsidP="00CE2C4D">
            <w:pPr>
              <w:spacing w:after="160"/>
              <w:rPr>
                <w:b/>
                <w:bCs/>
              </w:rPr>
            </w:pPr>
            <w:r w:rsidRPr="00AC3A88">
              <w:rPr>
                <w:b/>
              </w:rPr>
              <w:t xml:space="preserve">Country, </w:t>
            </w:r>
            <w:r w:rsidRPr="00AC3A88">
              <w:rPr>
                <w:b/>
                <w:bCs/>
              </w:rPr>
              <w:t>date of recruitment</w:t>
            </w:r>
          </w:p>
        </w:tc>
        <w:tc>
          <w:tcPr>
            <w:tcW w:w="0" w:type="auto"/>
            <w:shd w:val="clear" w:color="auto" w:fill="auto"/>
          </w:tcPr>
          <w:p w14:paraId="77BBC073" w14:textId="77777777" w:rsidR="00CE2C4D" w:rsidRPr="00AC3A88" w:rsidRDefault="00CE2C4D" w:rsidP="00CE2C4D">
            <w:pPr>
              <w:spacing w:after="160"/>
              <w:rPr>
                <w:b/>
              </w:rPr>
            </w:pPr>
            <w:r w:rsidRPr="00AC3A88">
              <w:rPr>
                <w:b/>
              </w:rPr>
              <w:t>Inclusion</w:t>
            </w:r>
          </w:p>
          <w:p w14:paraId="78D2E0A1" w14:textId="77777777" w:rsidR="00CE2C4D" w:rsidRPr="00AC3A88" w:rsidRDefault="00CE2C4D" w:rsidP="00CE2C4D">
            <w:pPr>
              <w:spacing w:after="160"/>
              <w:rPr>
                <w:b/>
              </w:rPr>
            </w:pPr>
            <w:r w:rsidRPr="00AC3A88">
              <w:rPr>
                <w:b/>
              </w:rPr>
              <w:t>Number randomised (intervention; control)</w:t>
            </w:r>
          </w:p>
        </w:tc>
        <w:tc>
          <w:tcPr>
            <w:tcW w:w="0" w:type="auto"/>
            <w:shd w:val="clear" w:color="auto" w:fill="auto"/>
          </w:tcPr>
          <w:p w14:paraId="4D006D35" w14:textId="77777777" w:rsidR="00CE2C4D" w:rsidRPr="00AC3A88" w:rsidRDefault="00CE2C4D" w:rsidP="00CE2C4D">
            <w:pPr>
              <w:spacing w:after="160"/>
              <w:rPr>
                <w:b/>
              </w:rPr>
            </w:pPr>
            <w:r w:rsidRPr="00AC3A88">
              <w:rPr>
                <w:b/>
              </w:rPr>
              <w:t>Intervention</w:t>
            </w:r>
          </w:p>
          <w:p w14:paraId="246A79AD" w14:textId="77777777" w:rsidR="00CE2C4D" w:rsidRPr="00AC3A88" w:rsidRDefault="00CE2C4D" w:rsidP="00CE2C4D">
            <w:pPr>
              <w:spacing w:after="160"/>
              <w:rPr>
                <w:b/>
              </w:rPr>
            </w:pPr>
            <w:r w:rsidRPr="00AC3A88">
              <w:rPr>
                <w:b/>
              </w:rPr>
              <w:t>Comparator</w:t>
            </w:r>
          </w:p>
        </w:tc>
        <w:tc>
          <w:tcPr>
            <w:tcW w:w="0" w:type="auto"/>
            <w:shd w:val="clear" w:color="auto" w:fill="auto"/>
          </w:tcPr>
          <w:p w14:paraId="23CA9926" w14:textId="77777777" w:rsidR="00CE2C4D" w:rsidRPr="00AC3A88" w:rsidRDefault="00CE2C4D" w:rsidP="00CE2C4D">
            <w:pPr>
              <w:spacing w:after="160"/>
              <w:rPr>
                <w:b/>
              </w:rPr>
            </w:pPr>
            <w:r w:rsidRPr="00AC3A88">
              <w:rPr>
                <w:b/>
              </w:rPr>
              <w:t>Risk of bias issues</w:t>
            </w:r>
          </w:p>
          <w:p w14:paraId="2E61FC3B" w14:textId="77777777" w:rsidR="00CE2C4D" w:rsidRPr="00AC3A88" w:rsidRDefault="00CE2C4D" w:rsidP="00CE2C4D">
            <w:pPr>
              <w:spacing w:after="160"/>
              <w:rPr>
                <w:b/>
                <w:bCs/>
              </w:rPr>
            </w:pPr>
            <w:r w:rsidRPr="00AC3A88">
              <w:rPr>
                <w:b/>
              </w:rPr>
              <w:t>Key results</w:t>
            </w:r>
          </w:p>
        </w:tc>
      </w:tr>
      <w:tr w:rsidR="00CE2C4D" w:rsidRPr="00AC3A88" w14:paraId="78DE992C" w14:textId="77777777" w:rsidTr="00AC3A88">
        <w:trPr>
          <w:cantSplit/>
        </w:trPr>
        <w:tc>
          <w:tcPr>
            <w:tcW w:w="0" w:type="auto"/>
            <w:shd w:val="clear" w:color="auto" w:fill="auto"/>
          </w:tcPr>
          <w:p w14:paraId="6D67F88F" w14:textId="77777777" w:rsidR="00CE2C4D" w:rsidRPr="00AC3A88" w:rsidRDefault="00CE2C4D" w:rsidP="00CE2C4D">
            <w:pPr>
              <w:spacing w:after="160"/>
              <w:rPr>
                <w:b/>
                <w:bCs/>
                <w:i/>
                <w:iCs/>
              </w:rPr>
            </w:pPr>
            <w:r w:rsidRPr="00AC3A88">
              <w:rPr>
                <w:b/>
                <w:bCs/>
                <w:i/>
                <w:iCs/>
              </w:rPr>
              <w:t>Published studies</w:t>
            </w:r>
          </w:p>
        </w:tc>
        <w:tc>
          <w:tcPr>
            <w:tcW w:w="0" w:type="auto"/>
            <w:shd w:val="clear" w:color="auto" w:fill="auto"/>
          </w:tcPr>
          <w:p w14:paraId="48B78448" w14:textId="77777777" w:rsidR="00CE2C4D" w:rsidRPr="00AC3A88" w:rsidRDefault="00CE2C4D" w:rsidP="00CE2C4D">
            <w:pPr>
              <w:spacing w:after="160"/>
              <w:rPr>
                <w:b/>
                <w:bCs/>
                <w:i/>
                <w:iCs/>
              </w:rPr>
            </w:pPr>
          </w:p>
        </w:tc>
        <w:tc>
          <w:tcPr>
            <w:tcW w:w="0" w:type="auto"/>
            <w:shd w:val="clear" w:color="auto" w:fill="auto"/>
          </w:tcPr>
          <w:p w14:paraId="435A88DC" w14:textId="77777777" w:rsidR="00CE2C4D" w:rsidRPr="00AC3A88" w:rsidRDefault="00CE2C4D" w:rsidP="00CE2C4D">
            <w:pPr>
              <w:spacing w:after="160"/>
              <w:rPr>
                <w:b/>
                <w:bCs/>
                <w:i/>
                <w:iCs/>
              </w:rPr>
            </w:pPr>
          </w:p>
        </w:tc>
        <w:tc>
          <w:tcPr>
            <w:tcW w:w="0" w:type="auto"/>
            <w:shd w:val="clear" w:color="auto" w:fill="auto"/>
          </w:tcPr>
          <w:p w14:paraId="03413D70" w14:textId="77777777" w:rsidR="00CE2C4D" w:rsidRPr="00AC3A88" w:rsidRDefault="00CE2C4D" w:rsidP="00CE2C4D">
            <w:pPr>
              <w:spacing w:after="160"/>
              <w:rPr>
                <w:b/>
                <w:bCs/>
                <w:i/>
                <w:iCs/>
              </w:rPr>
            </w:pPr>
          </w:p>
        </w:tc>
      </w:tr>
      <w:tr w:rsidR="00CE2C4D" w:rsidRPr="00AC3A88" w14:paraId="1CB02A83" w14:textId="77777777" w:rsidTr="00AC3A88">
        <w:trPr>
          <w:cantSplit/>
        </w:trPr>
        <w:tc>
          <w:tcPr>
            <w:tcW w:w="0" w:type="auto"/>
            <w:shd w:val="clear" w:color="auto" w:fill="auto"/>
          </w:tcPr>
          <w:p w14:paraId="61129890" w14:textId="79494F95" w:rsidR="008452A3" w:rsidRPr="00AC3A88" w:rsidRDefault="00CE2C4D" w:rsidP="008452A3">
            <w:pPr>
              <w:spacing w:after="160"/>
            </w:pPr>
            <w:r w:rsidRPr="00AC3A88">
              <w:t>Singh</w:t>
            </w:r>
            <w:r w:rsidRPr="00AC3A88">
              <w:rPr>
                <w:i/>
                <w:color w:val="00B0F0"/>
              </w:rPr>
              <w:t xml:space="preserve"> et al</w:t>
            </w:r>
            <w:r w:rsidRPr="00AC3A88">
              <w:t>. 2010</w:t>
            </w:r>
            <w:r w:rsidR="00210DBD" w:rsidRPr="00AC3A88">
              <w:rPr>
                <w:noProof/>
                <w:vertAlign w:val="superscript"/>
              </w:rPr>
              <w:t>109</w:t>
            </w:r>
          </w:p>
          <w:p w14:paraId="3CE8256C" w14:textId="18FB64E7" w:rsidR="00CE2C4D" w:rsidRPr="00AC3A88" w:rsidRDefault="00CE2C4D" w:rsidP="008452A3">
            <w:pPr>
              <w:spacing w:after="160"/>
            </w:pPr>
            <w:r w:rsidRPr="00AC3A88">
              <w:t>USA, 2006</w:t>
            </w:r>
            <w:r w:rsidR="00AC3A88" w:rsidRPr="00AC3A88">
              <w:rPr>
                <w:color w:val="00B0F0"/>
              </w:rPr>
              <w:t>–2</w:t>
            </w:r>
            <w:r w:rsidRPr="00AC3A88">
              <w:t>009</w:t>
            </w:r>
          </w:p>
        </w:tc>
        <w:tc>
          <w:tcPr>
            <w:tcW w:w="0" w:type="auto"/>
            <w:shd w:val="clear" w:color="auto" w:fill="auto"/>
          </w:tcPr>
          <w:p w14:paraId="0C30A8D3" w14:textId="0761C4A6" w:rsidR="00AC3A88" w:rsidRPr="00AC3A88" w:rsidRDefault="00CE2C4D" w:rsidP="00CE2C4D">
            <w:pPr>
              <w:spacing w:after="160"/>
            </w:pPr>
            <w:r w:rsidRPr="00AC3A88">
              <w:t xml:space="preserve">Pain after total knee replacement for </w:t>
            </w:r>
            <w:r w:rsidR="00AC3A88" w:rsidRPr="00AC3A88">
              <w:rPr>
                <w:color w:val="00B0F0"/>
              </w:rPr>
              <w:t>&gt; 3</w:t>
            </w:r>
            <w:r w:rsidRPr="00AC3A88">
              <w:t xml:space="preserve"> months, NRS pain intensity </w:t>
            </w:r>
            <w:r w:rsidR="00AC3A88" w:rsidRPr="00AC3A88">
              <w:rPr>
                <w:color w:val="00B0F0"/>
              </w:rPr>
              <w:t>≥ 6</w:t>
            </w:r>
            <w:r w:rsidRPr="00AC3A88">
              <w:t>/10</w:t>
            </w:r>
          </w:p>
          <w:p w14:paraId="14FDD746" w14:textId="7AD65966" w:rsidR="00CE2C4D" w:rsidRPr="00AC3A88" w:rsidRDefault="00CE2C4D" w:rsidP="00CE2C4D">
            <w:pPr>
              <w:spacing w:after="160"/>
            </w:pPr>
            <w:r w:rsidRPr="00AC3A88">
              <w:t xml:space="preserve">N=54: 60 knees (30:30) </w:t>
            </w:r>
          </w:p>
        </w:tc>
        <w:tc>
          <w:tcPr>
            <w:tcW w:w="0" w:type="auto"/>
            <w:shd w:val="clear" w:color="auto" w:fill="auto"/>
          </w:tcPr>
          <w:p w14:paraId="6938624F" w14:textId="77777777" w:rsidR="00CE2C4D" w:rsidRPr="00AC3A88" w:rsidRDefault="00CE2C4D" w:rsidP="00CE2C4D">
            <w:pPr>
              <w:spacing w:after="160"/>
            </w:pPr>
            <w:r w:rsidRPr="00AC3A88">
              <w:t>Single intra-articular botulinum toxin A injection</w:t>
            </w:r>
          </w:p>
          <w:p w14:paraId="33204E49" w14:textId="77777777" w:rsidR="00CE2C4D" w:rsidRPr="00AC3A88" w:rsidRDefault="00CE2C4D" w:rsidP="00CE2C4D">
            <w:pPr>
              <w:spacing w:after="160"/>
            </w:pPr>
            <w:r w:rsidRPr="00AC3A88">
              <w:t>Single intra-articular injection of saline</w:t>
            </w:r>
          </w:p>
        </w:tc>
        <w:tc>
          <w:tcPr>
            <w:tcW w:w="0" w:type="auto"/>
            <w:shd w:val="clear" w:color="auto" w:fill="auto"/>
          </w:tcPr>
          <w:p w14:paraId="79681B56" w14:textId="77777777" w:rsidR="00CE2C4D" w:rsidRPr="00AC3A88" w:rsidRDefault="00CE2C4D" w:rsidP="00CE2C4D">
            <w:pPr>
              <w:spacing w:after="160"/>
            </w:pPr>
            <w:r w:rsidRPr="00AC3A88">
              <w:t>Low risk of bias</w:t>
            </w:r>
          </w:p>
          <w:p w14:paraId="29EDA3C3" w14:textId="77777777" w:rsidR="00CE2C4D" w:rsidRPr="00AC3A88" w:rsidRDefault="00CE2C4D" w:rsidP="00CE2C4D">
            <w:pPr>
              <w:spacing w:after="160"/>
            </w:pPr>
            <w:r w:rsidRPr="00AC3A88">
              <w:t>Reduced pain intensity in botulinum A group after 3 months. Pain relief to about 40 days</w:t>
            </w:r>
          </w:p>
        </w:tc>
      </w:tr>
      <w:tr w:rsidR="00CE2C4D" w:rsidRPr="00AC3A88" w14:paraId="3005C2C2" w14:textId="77777777" w:rsidTr="00AC3A88">
        <w:trPr>
          <w:cantSplit/>
        </w:trPr>
        <w:tc>
          <w:tcPr>
            <w:tcW w:w="0" w:type="auto"/>
            <w:shd w:val="clear" w:color="auto" w:fill="auto"/>
          </w:tcPr>
          <w:p w14:paraId="2D5B9FAF" w14:textId="6339FF06" w:rsidR="00CE2C4D" w:rsidRPr="00AC3A88" w:rsidRDefault="00CE2C4D" w:rsidP="00CE2C4D">
            <w:pPr>
              <w:spacing w:after="160"/>
            </w:pPr>
            <w:r w:rsidRPr="00AC3A88">
              <w:t>Ma</w:t>
            </w:r>
            <w:r w:rsidRPr="00AC3A88">
              <w:rPr>
                <w:i/>
                <w:color w:val="00B0F0"/>
              </w:rPr>
              <w:t xml:space="preserve"> et al</w:t>
            </w:r>
            <w:r w:rsidRPr="00AC3A88">
              <w:t>. 2016</w:t>
            </w:r>
            <w:r w:rsidR="00210DBD" w:rsidRPr="00AC3A88">
              <w:rPr>
                <w:noProof/>
                <w:vertAlign w:val="superscript"/>
              </w:rPr>
              <w:t>110</w:t>
            </w:r>
          </w:p>
          <w:p w14:paraId="2F09C9FA" w14:textId="21F3D1B7" w:rsidR="00CE2C4D" w:rsidRPr="00AC3A88" w:rsidRDefault="00CE2C4D" w:rsidP="00CE2C4D">
            <w:pPr>
              <w:spacing w:after="160"/>
            </w:pPr>
            <w:r w:rsidRPr="00AC3A88">
              <w:t>China, 2014</w:t>
            </w:r>
            <w:r w:rsidR="00AC3A88" w:rsidRPr="00AC3A88">
              <w:rPr>
                <w:color w:val="00B0F0"/>
              </w:rPr>
              <w:t>–2</w:t>
            </w:r>
            <w:r w:rsidRPr="00AC3A88">
              <w:t>015</w:t>
            </w:r>
          </w:p>
        </w:tc>
        <w:tc>
          <w:tcPr>
            <w:tcW w:w="0" w:type="auto"/>
            <w:shd w:val="clear" w:color="auto" w:fill="auto"/>
          </w:tcPr>
          <w:p w14:paraId="259647A6" w14:textId="77777777" w:rsidR="00CE2C4D" w:rsidRPr="00AC3A88" w:rsidRDefault="00CE2C4D" w:rsidP="00CE2C4D">
            <w:pPr>
              <w:spacing w:after="160"/>
            </w:pPr>
            <w:r w:rsidRPr="00AC3A88">
              <w:t>Intractable pain of knee joint after total knee replacement</w:t>
            </w:r>
          </w:p>
          <w:p w14:paraId="11477E41" w14:textId="77777777" w:rsidR="00CE2C4D" w:rsidRPr="00AC3A88" w:rsidRDefault="00CE2C4D" w:rsidP="00CE2C4D">
            <w:pPr>
              <w:spacing w:after="160"/>
            </w:pPr>
            <w:r w:rsidRPr="00AC3A88">
              <w:t>N=100 (50:50)</w:t>
            </w:r>
          </w:p>
        </w:tc>
        <w:tc>
          <w:tcPr>
            <w:tcW w:w="0" w:type="auto"/>
            <w:shd w:val="clear" w:color="auto" w:fill="auto"/>
          </w:tcPr>
          <w:p w14:paraId="7EC33A02" w14:textId="77777777" w:rsidR="00CE2C4D" w:rsidRPr="00AC3A88" w:rsidRDefault="00CE2C4D" w:rsidP="00CE2C4D">
            <w:pPr>
              <w:spacing w:after="160"/>
            </w:pPr>
            <w:r w:rsidRPr="00AC3A88">
              <w:t>Denervation therapy</w:t>
            </w:r>
          </w:p>
          <w:p w14:paraId="229559FC" w14:textId="77777777" w:rsidR="00CE2C4D" w:rsidRPr="00AC3A88" w:rsidRDefault="00CE2C4D" w:rsidP="00CE2C4D">
            <w:pPr>
              <w:spacing w:after="160"/>
            </w:pPr>
            <w:r w:rsidRPr="00AC3A88">
              <w:t>Drug treatment</w:t>
            </w:r>
          </w:p>
        </w:tc>
        <w:tc>
          <w:tcPr>
            <w:tcW w:w="0" w:type="auto"/>
            <w:shd w:val="clear" w:color="auto" w:fill="auto"/>
          </w:tcPr>
          <w:p w14:paraId="56A9EABE" w14:textId="77777777" w:rsidR="00CE2C4D" w:rsidRPr="00AC3A88" w:rsidRDefault="00CE2C4D" w:rsidP="00CE2C4D">
            <w:pPr>
              <w:spacing w:after="160"/>
            </w:pPr>
            <w:r w:rsidRPr="00AC3A88">
              <w:t xml:space="preserve">No losses to </w:t>
            </w:r>
            <w:r w:rsidRPr="00AC3A88">
              <w:rPr>
                <w:highlight w:val="magenta"/>
              </w:rPr>
              <w:t>follow up</w:t>
            </w:r>
          </w:p>
          <w:p w14:paraId="4F9F5ED4" w14:textId="77777777" w:rsidR="00CE2C4D" w:rsidRPr="00AC3A88" w:rsidRDefault="00CE2C4D" w:rsidP="00CE2C4D">
            <w:pPr>
              <w:spacing w:after="160"/>
            </w:pPr>
            <w:r w:rsidRPr="00AC3A88">
              <w:t>Denervation therapy associated with improved symptoms</w:t>
            </w:r>
          </w:p>
        </w:tc>
      </w:tr>
      <w:tr w:rsidR="00CE2C4D" w:rsidRPr="00AC3A88" w14:paraId="085D45E0" w14:textId="77777777" w:rsidTr="00AC3A88">
        <w:trPr>
          <w:cantSplit/>
        </w:trPr>
        <w:tc>
          <w:tcPr>
            <w:tcW w:w="0" w:type="auto"/>
            <w:shd w:val="clear" w:color="auto" w:fill="auto"/>
          </w:tcPr>
          <w:p w14:paraId="680D5AD9" w14:textId="7041E7F0" w:rsidR="00CE2C4D" w:rsidRPr="00AC3A88" w:rsidRDefault="00CE2C4D" w:rsidP="00CE2C4D">
            <w:pPr>
              <w:spacing w:after="160"/>
            </w:pPr>
            <w:r w:rsidRPr="00AC3A88">
              <w:t>Pickering</w:t>
            </w:r>
            <w:r w:rsidRPr="00AC3A88">
              <w:rPr>
                <w:i/>
                <w:color w:val="00B0F0"/>
              </w:rPr>
              <w:t xml:space="preserve"> et al</w:t>
            </w:r>
            <w:r w:rsidRPr="00AC3A88">
              <w:t>. 2019</w:t>
            </w:r>
            <w:r w:rsidR="00210DBD" w:rsidRPr="00AC3A88">
              <w:rPr>
                <w:noProof/>
                <w:vertAlign w:val="superscript"/>
              </w:rPr>
              <w:t>112</w:t>
            </w:r>
          </w:p>
          <w:p w14:paraId="636336E2" w14:textId="77777777" w:rsidR="00CE2C4D" w:rsidRPr="00AC3A88" w:rsidRDefault="00CE2C4D" w:rsidP="00CE2C4D">
            <w:pPr>
              <w:spacing w:after="160"/>
            </w:pPr>
            <w:r w:rsidRPr="00AC3A88">
              <w:t>France, 2016</w:t>
            </w:r>
          </w:p>
        </w:tc>
        <w:tc>
          <w:tcPr>
            <w:tcW w:w="0" w:type="auto"/>
            <w:shd w:val="clear" w:color="auto" w:fill="auto"/>
          </w:tcPr>
          <w:p w14:paraId="703D6633" w14:textId="421F86D8" w:rsidR="00CE2C4D" w:rsidRPr="00AC3A88" w:rsidRDefault="00AC3A88" w:rsidP="00CE2C4D">
            <w:pPr>
              <w:spacing w:after="160"/>
            </w:pPr>
            <w:r w:rsidRPr="00AC3A88">
              <w:rPr>
                <w:color w:val="00B0F0"/>
              </w:rPr>
              <w:t>Localised</w:t>
            </w:r>
            <w:r w:rsidR="00CE2C4D" w:rsidRPr="00AC3A88">
              <w:t xml:space="preserve"> neuropathic pain after knee surgery</w:t>
            </w:r>
          </w:p>
          <w:p w14:paraId="7E869428" w14:textId="77777777" w:rsidR="00CE2C4D" w:rsidRPr="00AC3A88" w:rsidRDefault="00CE2C4D" w:rsidP="00CE2C4D">
            <w:pPr>
              <w:spacing w:after="160"/>
            </w:pPr>
            <w:r w:rsidRPr="00AC3A88">
              <w:t>N=36 (24;12)</w:t>
            </w:r>
          </w:p>
        </w:tc>
        <w:tc>
          <w:tcPr>
            <w:tcW w:w="0" w:type="auto"/>
            <w:shd w:val="clear" w:color="auto" w:fill="auto"/>
          </w:tcPr>
          <w:p w14:paraId="0BEEB673" w14:textId="77777777" w:rsidR="00CE2C4D" w:rsidRPr="00AC3A88" w:rsidRDefault="00CE2C4D" w:rsidP="00CE2C4D">
            <w:pPr>
              <w:spacing w:after="160"/>
            </w:pPr>
            <w:r w:rsidRPr="00AC3A88">
              <w:t>5% lidocaine-medicated plaster for 3 months</w:t>
            </w:r>
          </w:p>
          <w:p w14:paraId="5FDA0D40" w14:textId="77777777" w:rsidR="00CE2C4D" w:rsidRPr="00AC3A88" w:rsidRDefault="00CE2C4D" w:rsidP="00CE2C4D">
            <w:pPr>
              <w:spacing w:after="160"/>
            </w:pPr>
            <w:r w:rsidRPr="00AC3A88">
              <w:t>5% plaster with no drug for 3 months</w:t>
            </w:r>
          </w:p>
        </w:tc>
        <w:tc>
          <w:tcPr>
            <w:tcW w:w="0" w:type="auto"/>
            <w:shd w:val="clear" w:color="auto" w:fill="auto"/>
          </w:tcPr>
          <w:p w14:paraId="4B3B4849" w14:textId="77777777" w:rsidR="00CE2C4D" w:rsidRPr="00AC3A88" w:rsidRDefault="00CE2C4D" w:rsidP="00CE2C4D">
            <w:pPr>
              <w:spacing w:after="160"/>
            </w:pPr>
            <w:r w:rsidRPr="00AC3A88">
              <w:t xml:space="preserve">No losses to </w:t>
            </w:r>
            <w:r w:rsidRPr="00AC3A88">
              <w:rPr>
                <w:highlight w:val="magenta"/>
              </w:rPr>
              <w:t>follow up</w:t>
            </w:r>
          </w:p>
          <w:p w14:paraId="3C50F1E9" w14:textId="5A538414" w:rsidR="00CE2C4D" w:rsidRPr="00AC3A88" w:rsidRDefault="00CE2C4D" w:rsidP="00CE2C4D">
            <w:pPr>
              <w:spacing w:after="160"/>
            </w:pPr>
            <w:r w:rsidRPr="00AC3A88">
              <w:t xml:space="preserve">Lidocaine plaster reduced </w:t>
            </w:r>
            <w:r w:rsidR="00AC3A88" w:rsidRPr="00AC3A88">
              <w:rPr>
                <w:color w:val="00B0F0"/>
              </w:rPr>
              <w:t>localised</w:t>
            </w:r>
            <w:r w:rsidRPr="00AC3A88">
              <w:t xml:space="preserve"> neuropathic pain </w:t>
            </w:r>
          </w:p>
        </w:tc>
      </w:tr>
      <w:tr w:rsidR="00CE2C4D" w:rsidRPr="00AC3A88" w14:paraId="257C50B7" w14:textId="77777777" w:rsidTr="00AC3A88">
        <w:trPr>
          <w:cantSplit/>
        </w:trPr>
        <w:tc>
          <w:tcPr>
            <w:tcW w:w="0" w:type="auto"/>
            <w:shd w:val="clear" w:color="auto" w:fill="auto"/>
          </w:tcPr>
          <w:p w14:paraId="7D4E47C3" w14:textId="4E22B219" w:rsidR="00CE2C4D" w:rsidRPr="00AC3A88" w:rsidRDefault="00CE2C4D" w:rsidP="00CE2C4D">
            <w:pPr>
              <w:spacing w:after="160"/>
              <w:rPr>
                <w:lang w:val="fr-FR"/>
              </w:rPr>
            </w:pPr>
            <w:r w:rsidRPr="00AC3A88">
              <w:rPr>
                <w:lang w:val="fr-FR"/>
              </w:rPr>
              <w:t>Qudsi-Sinclair</w:t>
            </w:r>
            <w:r w:rsidRPr="00AC3A88">
              <w:rPr>
                <w:i/>
                <w:color w:val="00B0F0"/>
                <w:lang w:val="fr-FR"/>
              </w:rPr>
              <w:t xml:space="preserve"> et al</w:t>
            </w:r>
            <w:r w:rsidRPr="00AC3A88">
              <w:rPr>
                <w:lang w:val="fr-FR"/>
              </w:rPr>
              <w:t>. 2017</w:t>
            </w:r>
            <w:r w:rsidR="00210DBD" w:rsidRPr="00AC3A88">
              <w:rPr>
                <w:noProof/>
                <w:vertAlign w:val="superscript"/>
                <w:lang w:val="fr-FR"/>
              </w:rPr>
              <w:t>111</w:t>
            </w:r>
          </w:p>
          <w:p w14:paraId="3F23F62E" w14:textId="285ED371" w:rsidR="00CE2C4D" w:rsidRPr="00AC3A88" w:rsidRDefault="00CE2C4D" w:rsidP="00CE2C4D">
            <w:pPr>
              <w:spacing w:after="160"/>
              <w:rPr>
                <w:lang w:val="fr-FR"/>
              </w:rPr>
            </w:pPr>
            <w:r w:rsidRPr="00AC3A88">
              <w:rPr>
                <w:lang w:val="fr-FR"/>
              </w:rPr>
              <w:t>Spain, 2012</w:t>
            </w:r>
            <w:r w:rsidR="00AC3A88" w:rsidRPr="00AC3A88">
              <w:rPr>
                <w:color w:val="00B0F0"/>
                <w:lang w:val="fr-FR"/>
              </w:rPr>
              <w:t>–2</w:t>
            </w:r>
            <w:r w:rsidRPr="00AC3A88">
              <w:rPr>
                <w:lang w:val="fr-FR"/>
              </w:rPr>
              <w:t>014</w:t>
            </w:r>
          </w:p>
        </w:tc>
        <w:tc>
          <w:tcPr>
            <w:tcW w:w="0" w:type="auto"/>
            <w:shd w:val="clear" w:color="auto" w:fill="auto"/>
          </w:tcPr>
          <w:p w14:paraId="61A823BE" w14:textId="77777777" w:rsidR="00CE2C4D" w:rsidRPr="00AC3A88" w:rsidRDefault="00CE2C4D" w:rsidP="00CE2C4D">
            <w:pPr>
              <w:spacing w:after="160"/>
            </w:pPr>
            <w:r w:rsidRPr="00AC3A88">
              <w:t>Pain after total knee replacement</w:t>
            </w:r>
          </w:p>
          <w:p w14:paraId="0A70127C" w14:textId="77777777" w:rsidR="00CE2C4D" w:rsidRPr="00AC3A88" w:rsidRDefault="00CE2C4D" w:rsidP="00CE2C4D">
            <w:pPr>
              <w:spacing w:after="160"/>
            </w:pPr>
            <w:r w:rsidRPr="00AC3A88">
              <w:t>N=33 (15:18, 14:14 received intervention)</w:t>
            </w:r>
          </w:p>
        </w:tc>
        <w:tc>
          <w:tcPr>
            <w:tcW w:w="0" w:type="auto"/>
            <w:shd w:val="clear" w:color="auto" w:fill="auto"/>
          </w:tcPr>
          <w:p w14:paraId="0881C617" w14:textId="77777777" w:rsidR="00CE2C4D" w:rsidRPr="00AC3A88" w:rsidRDefault="00CE2C4D" w:rsidP="00CE2C4D">
            <w:pPr>
              <w:spacing w:after="160"/>
            </w:pPr>
            <w:r w:rsidRPr="00AC3A88">
              <w:t>Single radiofrequency genicular nerve block</w:t>
            </w:r>
          </w:p>
          <w:p w14:paraId="759905D1" w14:textId="77777777" w:rsidR="00CE2C4D" w:rsidRPr="00AC3A88" w:rsidRDefault="00CE2C4D" w:rsidP="00CE2C4D">
            <w:pPr>
              <w:spacing w:after="160"/>
            </w:pPr>
            <w:r w:rsidRPr="00AC3A88">
              <w:t>Single analgesic block with corticosteroid</w:t>
            </w:r>
          </w:p>
        </w:tc>
        <w:tc>
          <w:tcPr>
            <w:tcW w:w="0" w:type="auto"/>
            <w:shd w:val="clear" w:color="auto" w:fill="auto"/>
          </w:tcPr>
          <w:p w14:paraId="0A811C3D" w14:textId="77777777" w:rsidR="00CE2C4D" w:rsidRPr="00AC3A88" w:rsidRDefault="00CE2C4D" w:rsidP="00CE2C4D">
            <w:pPr>
              <w:spacing w:after="160"/>
            </w:pPr>
            <w:r w:rsidRPr="00AC3A88">
              <w:t xml:space="preserve">Some concerns: uneven </w:t>
            </w:r>
            <w:r w:rsidRPr="00AC3A88">
              <w:rPr>
                <w:highlight w:val="magenta"/>
              </w:rPr>
              <w:t>follow up</w:t>
            </w:r>
            <w:r w:rsidRPr="00AC3A88">
              <w:t xml:space="preserve"> in small study</w:t>
            </w:r>
          </w:p>
          <w:p w14:paraId="162506A3" w14:textId="77777777" w:rsidR="00CE2C4D" w:rsidRPr="00AC3A88" w:rsidRDefault="00CE2C4D" w:rsidP="00CE2C4D">
            <w:pPr>
              <w:spacing w:after="160"/>
            </w:pPr>
            <w:r w:rsidRPr="00AC3A88">
              <w:t>Similar pain outcomes in groups</w:t>
            </w:r>
          </w:p>
        </w:tc>
      </w:tr>
      <w:tr w:rsidR="00210DBD" w:rsidRPr="00AC3A88" w14:paraId="77EC7EA9" w14:textId="77777777" w:rsidTr="00AC3A88">
        <w:trPr>
          <w:cantSplit/>
        </w:trPr>
        <w:tc>
          <w:tcPr>
            <w:tcW w:w="0" w:type="auto"/>
            <w:shd w:val="clear" w:color="auto" w:fill="auto"/>
          </w:tcPr>
          <w:p w14:paraId="318B44D5" w14:textId="3D6D985F" w:rsidR="00210DBD" w:rsidRPr="00AC3A88" w:rsidRDefault="00210DBD" w:rsidP="00B31BFD">
            <w:pPr>
              <w:spacing w:after="160"/>
            </w:pPr>
            <w:r w:rsidRPr="00AC3A88">
              <w:t>Wylde</w:t>
            </w:r>
            <w:r w:rsidRPr="00AC3A88">
              <w:rPr>
                <w:i/>
                <w:color w:val="00B0F0"/>
              </w:rPr>
              <w:t xml:space="preserve"> et al</w:t>
            </w:r>
            <w:r w:rsidRPr="00AC3A88">
              <w:t>. 2022</w:t>
            </w:r>
            <w:r w:rsidR="00D01AEA" w:rsidRPr="00AC3A88">
              <w:rPr>
                <w:noProof/>
                <w:vertAlign w:val="superscript"/>
              </w:rPr>
              <w:t>128</w:t>
            </w:r>
          </w:p>
        </w:tc>
        <w:tc>
          <w:tcPr>
            <w:tcW w:w="0" w:type="auto"/>
            <w:shd w:val="clear" w:color="auto" w:fill="auto"/>
          </w:tcPr>
          <w:p w14:paraId="081FEB67" w14:textId="6B0440CF" w:rsidR="00210DBD" w:rsidRPr="00AC3A88" w:rsidRDefault="00210DBD" w:rsidP="00B31BFD">
            <w:pPr>
              <w:spacing w:after="160"/>
            </w:pPr>
            <w:r w:rsidRPr="00AC3A88">
              <w:t xml:space="preserve">Chronic pain </w:t>
            </w:r>
            <w:r w:rsidR="00D01AEA" w:rsidRPr="00AC3A88">
              <w:t xml:space="preserve">2 months </w:t>
            </w:r>
            <w:r w:rsidRPr="00AC3A88">
              <w:t>after primary total knee replacement</w:t>
            </w:r>
          </w:p>
          <w:p w14:paraId="46DC5B9F" w14:textId="68648DB6" w:rsidR="00210DBD" w:rsidRPr="00AC3A88" w:rsidRDefault="00210DBD" w:rsidP="00B31BFD">
            <w:pPr>
              <w:spacing w:after="160"/>
            </w:pPr>
            <w:r w:rsidRPr="00AC3A88">
              <w:t>N=363 (242;121)</w:t>
            </w:r>
          </w:p>
        </w:tc>
        <w:tc>
          <w:tcPr>
            <w:tcW w:w="0" w:type="auto"/>
            <w:shd w:val="clear" w:color="auto" w:fill="auto"/>
          </w:tcPr>
          <w:p w14:paraId="0EB3BE1A" w14:textId="77777777" w:rsidR="00210DBD" w:rsidRPr="00AC3A88" w:rsidRDefault="00210DBD" w:rsidP="00B31BFD">
            <w:pPr>
              <w:spacing w:after="160"/>
            </w:pPr>
            <w:r w:rsidRPr="00AC3A88">
              <w:t>STAR intervention</w:t>
            </w:r>
          </w:p>
          <w:p w14:paraId="2090AF08" w14:textId="77777777" w:rsidR="00210DBD" w:rsidRPr="00AC3A88" w:rsidRDefault="00210DBD" w:rsidP="00B31BFD">
            <w:pPr>
              <w:spacing w:after="160"/>
            </w:pPr>
            <w:r w:rsidRPr="00AC3A88">
              <w:t>Usual care</w:t>
            </w:r>
          </w:p>
        </w:tc>
        <w:tc>
          <w:tcPr>
            <w:tcW w:w="0" w:type="auto"/>
            <w:shd w:val="clear" w:color="auto" w:fill="auto"/>
          </w:tcPr>
          <w:p w14:paraId="445947CB" w14:textId="77777777" w:rsidR="00210DBD" w:rsidRPr="00AC3A88" w:rsidRDefault="00210DBD" w:rsidP="00B31BFD">
            <w:pPr>
              <w:spacing w:after="160"/>
            </w:pPr>
            <w:r w:rsidRPr="00AC3A88">
              <w:t>Low risk of bias</w:t>
            </w:r>
          </w:p>
          <w:p w14:paraId="69979999" w14:textId="4C0BB143" w:rsidR="00210DBD" w:rsidRPr="00AC3A88" w:rsidRDefault="00210DBD" w:rsidP="00B31BFD">
            <w:pPr>
              <w:spacing w:after="160"/>
            </w:pPr>
            <w:r w:rsidRPr="00AC3A88">
              <w:t xml:space="preserve">STAR was clinically effective and cost-effective in improving pain outcomes </w:t>
            </w:r>
            <w:r w:rsidR="00D01AEA" w:rsidRPr="00AC3A88">
              <w:t>at</w:t>
            </w:r>
            <w:r w:rsidRPr="00AC3A88">
              <w:t xml:space="preserve"> 1 year</w:t>
            </w:r>
          </w:p>
        </w:tc>
      </w:tr>
      <w:tr w:rsidR="00CE2C4D" w:rsidRPr="00AC3A88" w14:paraId="57032DE5" w14:textId="77777777" w:rsidTr="00AC3A88">
        <w:trPr>
          <w:cantSplit/>
        </w:trPr>
        <w:tc>
          <w:tcPr>
            <w:tcW w:w="0" w:type="auto"/>
            <w:gridSpan w:val="4"/>
            <w:shd w:val="clear" w:color="auto" w:fill="auto"/>
          </w:tcPr>
          <w:p w14:paraId="2D314A7B" w14:textId="77777777" w:rsidR="00CE2C4D" w:rsidRPr="00AC3A88" w:rsidRDefault="00CE2C4D" w:rsidP="00CE2C4D">
            <w:pPr>
              <w:spacing w:after="160"/>
              <w:rPr>
                <w:b/>
                <w:bCs/>
                <w:i/>
                <w:iCs/>
              </w:rPr>
            </w:pPr>
            <w:r w:rsidRPr="00AC3A88">
              <w:rPr>
                <w:b/>
                <w:bCs/>
                <w:i/>
                <w:iCs/>
              </w:rPr>
              <w:t>From trial registries and published protocols</w:t>
            </w:r>
          </w:p>
        </w:tc>
      </w:tr>
      <w:tr w:rsidR="00CE2C4D" w:rsidRPr="00AC3A88" w14:paraId="3FF2D648" w14:textId="77777777" w:rsidTr="00AC3A88">
        <w:trPr>
          <w:cantSplit/>
        </w:trPr>
        <w:tc>
          <w:tcPr>
            <w:tcW w:w="0" w:type="auto"/>
            <w:shd w:val="clear" w:color="auto" w:fill="auto"/>
          </w:tcPr>
          <w:p w14:paraId="30048288" w14:textId="4ACA4D2F" w:rsidR="00CE2C4D" w:rsidRPr="00AC3A88" w:rsidRDefault="00CE2C4D" w:rsidP="00CE2C4D">
            <w:pPr>
              <w:spacing w:after="160"/>
            </w:pPr>
            <w:r w:rsidRPr="00AC3A88">
              <w:t>NCT02211534</w:t>
            </w:r>
            <w:r w:rsidR="00210DBD" w:rsidRPr="00AC3A88">
              <w:rPr>
                <w:noProof/>
                <w:vertAlign w:val="superscript"/>
              </w:rPr>
              <w:t>118</w:t>
            </w:r>
          </w:p>
        </w:tc>
        <w:tc>
          <w:tcPr>
            <w:tcW w:w="0" w:type="auto"/>
            <w:shd w:val="clear" w:color="auto" w:fill="auto"/>
          </w:tcPr>
          <w:p w14:paraId="38107B2A" w14:textId="77777777" w:rsidR="00CE2C4D" w:rsidRPr="00AC3A88" w:rsidRDefault="00CE2C4D" w:rsidP="00CE2C4D">
            <w:pPr>
              <w:spacing w:after="160"/>
            </w:pPr>
            <w:r w:rsidRPr="00AC3A88">
              <w:t>Persistent post-operative pain following total knee replacement</w:t>
            </w:r>
          </w:p>
        </w:tc>
        <w:tc>
          <w:tcPr>
            <w:tcW w:w="0" w:type="auto"/>
            <w:shd w:val="clear" w:color="auto" w:fill="auto"/>
          </w:tcPr>
          <w:p w14:paraId="6B51D957" w14:textId="77777777" w:rsidR="00CE2C4D" w:rsidRPr="00AC3A88" w:rsidRDefault="00CE2C4D" w:rsidP="00CE2C4D">
            <w:pPr>
              <w:spacing w:after="160"/>
            </w:pPr>
            <w:r w:rsidRPr="00AC3A88">
              <w:t>Pulsed electromagnetic energy field therapy</w:t>
            </w:r>
          </w:p>
          <w:p w14:paraId="3E0BCBB4" w14:textId="77777777" w:rsidR="00CE2C4D" w:rsidRPr="00AC3A88" w:rsidRDefault="00CE2C4D" w:rsidP="00CE2C4D">
            <w:pPr>
              <w:spacing w:after="160"/>
            </w:pPr>
            <w:r w:rsidRPr="00AC3A88">
              <w:t xml:space="preserve">Sham pulsed electromagnetic field </w:t>
            </w:r>
          </w:p>
        </w:tc>
        <w:tc>
          <w:tcPr>
            <w:tcW w:w="0" w:type="auto"/>
            <w:shd w:val="clear" w:color="auto" w:fill="auto"/>
          </w:tcPr>
          <w:p w14:paraId="65927DD9" w14:textId="77777777" w:rsidR="00CE2C4D" w:rsidRPr="00AC3A88" w:rsidRDefault="00CE2C4D" w:rsidP="00CE2C4D">
            <w:pPr>
              <w:spacing w:after="160"/>
            </w:pPr>
          </w:p>
        </w:tc>
      </w:tr>
      <w:tr w:rsidR="00CE2C4D" w:rsidRPr="00AC3A88" w14:paraId="39EEA63D" w14:textId="77777777" w:rsidTr="00AC3A88">
        <w:trPr>
          <w:cantSplit/>
        </w:trPr>
        <w:tc>
          <w:tcPr>
            <w:tcW w:w="0" w:type="auto"/>
            <w:shd w:val="clear" w:color="auto" w:fill="auto"/>
          </w:tcPr>
          <w:p w14:paraId="621369F0" w14:textId="11CB3CD1" w:rsidR="00CE2C4D" w:rsidRPr="00AC3A88" w:rsidRDefault="00CE2C4D" w:rsidP="00CE2C4D">
            <w:pPr>
              <w:spacing w:after="160"/>
            </w:pPr>
            <w:r w:rsidRPr="00AC3A88">
              <w:t>NCT02931435</w:t>
            </w:r>
            <w:r w:rsidR="00210DBD" w:rsidRPr="00AC3A88">
              <w:rPr>
                <w:noProof/>
                <w:vertAlign w:val="superscript"/>
              </w:rPr>
              <w:t>116</w:t>
            </w:r>
          </w:p>
        </w:tc>
        <w:tc>
          <w:tcPr>
            <w:tcW w:w="0" w:type="auto"/>
            <w:shd w:val="clear" w:color="auto" w:fill="auto"/>
          </w:tcPr>
          <w:p w14:paraId="1DD3F79A" w14:textId="77777777" w:rsidR="00CE2C4D" w:rsidRPr="00AC3A88" w:rsidRDefault="00CE2C4D" w:rsidP="00CE2C4D">
            <w:pPr>
              <w:spacing w:after="160"/>
            </w:pPr>
            <w:r w:rsidRPr="00AC3A88">
              <w:t>Chronic knee pain despite total knee replacement at least 6 months</w:t>
            </w:r>
          </w:p>
        </w:tc>
        <w:tc>
          <w:tcPr>
            <w:tcW w:w="0" w:type="auto"/>
            <w:shd w:val="clear" w:color="auto" w:fill="auto"/>
          </w:tcPr>
          <w:p w14:paraId="67CE997F" w14:textId="77777777" w:rsidR="00CE2C4D" w:rsidRPr="00AC3A88" w:rsidRDefault="00CE2C4D" w:rsidP="00CE2C4D">
            <w:pPr>
              <w:spacing w:after="160"/>
            </w:pPr>
            <w:r w:rsidRPr="00AC3A88">
              <w:t>Nerve block with radiofrequency ablation</w:t>
            </w:r>
          </w:p>
          <w:p w14:paraId="7BE39312" w14:textId="77777777" w:rsidR="00CE2C4D" w:rsidRPr="00AC3A88" w:rsidRDefault="00CE2C4D" w:rsidP="00CE2C4D">
            <w:pPr>
              <w:spacing w:after="160"/>
            </w:pPr>
            <w:r w:rsidRPr="00AC3A88">
              <w:t>Sham radiofrequency ablation</w:t>
            </w:r>
          </w:p>
        </w:tc>
        <w:tc>
          <w:tcPr>
            <w:tcW w:w="0" w:type="auto"/>
            <w:shd w:val="clear" w:color="auto" w:fill="auto"/>
          </w:tcPr>
          <w:p w14:paraId="648E15FE" w14:textId="77777777" w:rsidR="00CE2C4D" w:rsidRPr="00AC3A88" w:rsidRDefault="00CE2C4D" w:rsidP="00CE2C4D">
            <w:pPr>
              <w:spacing w:after="160"/>
            </w:pPr>
          </w:p>
        </w:tc>
      </w:tr>
      <w:tr w:rsidR="00CE2C4D" w:rsidRPr="00AC3A88" w14:paraId="128EFD12" w14:textId="77777777" w:rsidTr="00AC3A88">
        <w:trPr>
          <w:cantSplit/>
        </w:trPr>
        <w:tc>
          <w:tcPr>
            <w:tcW w:w="0" w:type="auto"/>
            <w:shd w:val="clear" w:color="auto" w:fill="auto"/>
          </w:tcPr>
          <w:p w14:paraId="136C3A65" w14:textId="7BFFFC52" w:rsidR="00CE2C4D" w:rsidRPr="00AC3A88" w:rsidRDefault="00CE2C4D" w:rsidP="00CE2C4D">
            <w:pPr>
              <w:spacing w:after="160"/>
            </w:pPr>
            <w:r w:rsidRPr="00AC3A88">
              <w:t>NCT03825965</w:t>
            </w:r>
            <w:r w:rsidR="00210DBD" w:rsidRPr="00AC3A88">
              <w:rPr>
                <w:noProof/>
                <w:vertAlign w:val="superscript"/>
              </w:rPr>
              <w:t>114</w:t>
            </w:r>
          </w:p>
        </w:tc>
        <w:tc>
          <w:tcPr>
            <w:tcW w:w="0" w:type="auto"/>
            <w:shd w:val="clear" w:color="auto" w:fill="auto"/>
          </w:tcPr>
          <w:p w14:paraId="3A08EC10" w14:textId="77777777" w:rsidR="00CE2C4D" w:rsidRPr="00AC3A88" w:rsidRDefault="00CE2C4D" w:rsidP="00CE2C4D">
            <w:pPr>
              <w:spacing w:after="160"/>
            </w:pPr>
            <w:r w:rsidRPr="00AC3A88">
              <w:t>Persistent post-surgical pain following total knee replacement</w:t>
            </w:r>
          </w:p>
        </w:tc>
        <w:tc>
          <w:tcPr>
            <w:tcW w:w="0" w:type="auto"/>
            <w:shd w:val="clear" w:color="auto" w:fill="auto"/>
          </w:tcPr>
          <w:p w14:paraId="03550492" w14:textId="77777777" w:rsidR="00CE2C4D" w:rsidRPr="00AC3A88" w:rsidRDefault="00CE2C4D" w:rsidP="00CE2C4D">
            <w:pPr>
              <w:spacing w:after="160"/>
            </w:pPr>
            <w:r w:rsidRPr="00AC3A88">
              <w:t>Cannabinoids</w:t>
            </w:r>
          </w:p>
          <w:p w14:paraId="6F9D17F3" w14:textId="77777777" w:rsidR="00CE2C4D" w:rsidRPr="00AC3A88" w:rsidRDefault="00CE2C4D" w:rsidP="00CE2C4D">
            <w:pPr>
              <w:spacing w:after="160"/>
            </w:pPr>
            <w:r w:rsidRPr="00AC3A88">
              <w:t>Placebo</w:t>
            </w:r>
          </w:p>
        </w:tc>
        <w:tc>
          <w:tcPr>
            <w:tcW w:w="0" w:type="auto"/>
            <w:shd w:val="clear" w:color="auto" w:fill="auto"/>
          </w:tcPr>
          <w:p w14:paraId="78ACA6FC" w14:textId="77777777" w:rsidR="00CE2C4D" w:rsidRPr="00AC3A88" w:rsidRDefault="00CE2C4D" w:rsidP="00CE2C4D">
            <w:pPr>
              <w:spacing w:after="160"/>
            </w:pPr>
          </w:p>
        </w:tc>
      </w:tr>
      <w:tr w:rsidR="00CE2C4D" w:rsidRPr="00AC3A88" w14:paraId="08FEDC47" w14:textId="77777777" w:rsidTr="00AC3A88">
        <w:trPr>
          <w:cantSplit/>
        </w:trPr>
        <w:tc>
          <w:tcPr>
            <w:tcW w:w="0" w:type="auto"/>
            <w:shd w:val="clear" w:color="auto" w:fill="auto"/>
          </w:tcPr>
          <w:p w14:paraId="128F6832" w14:textId="22E4DE1D" w:rsidR="00CE2C4D" w:rsidRPr="00AC3A88" w:rsidRDefault="00CE2C4D" w:rsidP="00CE2C4D">
            <w:pPr>
              <w:spacing w:after="160"/>
            </w:pPr>
            <w:r w:rsidRPr="00AC3A88">
              <w:t>NCT04100707</w:t>
            </w:r>
            <w:r w:rsidR="00210DBD" w:rsidRPr="00AC3A88">
              <w:rPr>
                <w:noProof/>
                <w:vertAlign w:val="superscript"/>
              </w:rPr>
              <w:t>117</w:t>
            </w:r>
          </w:p>
        </w:tc>
        <w:tc>
          <w:tcPr>
            <w:tcW w:w="0" w:type="auto"/>
            <w:shd w:val="clear" w:color="auto" w:fill="auto"/>
          </w:tcPr>
          <w:p w14:paraId="229CF2AC" w14:textId="77777777" w:rsidR="00CE2C4D" w:rsidRPr="00AC3A88" w:rsidRDefault="00CE2C4D" w:rsidP="00CE2C4D">
            <w:pPr>
              <w:spacing w:after="160"/>
            </w:pPr>
            <w:r w:rsidRPr="00AC3A88">
              <w:t>Knee pain 3 months after total knee replacement</w:t>
            </w:r>
          </w:p>
        </w:tc>
        <w:tc>
          <w:tcPr>
            <w:tcW w:w="0" w:type="auto"/>
            <w:shd w:val="clear" w:color="auto" w:fill="auto"/>
          </w:tcPr>
          <w:p w14:paraId="7A168646" w14:textId="77777777" w:rsidR="00CE2C4D" w:rsidRPr="00AC3A88" w:rsidRDefault="00CE2C4D" w:rsidP="00CE2C4D">
            <w:pPr>
              <w:spacing w:after="160"/>
            </w:pPr>
            <w:r w:rsidRPr="00AC3A88">
              <w:t>Genicular nerve blocks</w:t>
            </w:r>
          </w:p>
          <w:p w14:paraId="4D2A2ACF" w14:textId="77777777" w:rsidR="00CE2C4D" w:rsidRPr="00AC3A88" w:rsidRDefault="00CE2C4D" w:rsidP="00CE2C4D">
            <w:pPr>
              <w:spacing w:after="160"/>
            </w:pPr>
            <w:r w:rsidRPr="00AC3A88">
              <w:t>Sham comparator</w:t>
            </w:r>
          </w:p>
        </w:tc>
        <w:tc>
          <w:tcPr>
            <w:tcW w:w="0" w:type="auto"/>
            <w:shd w:val="clear" w:color="auto" w:fill="auto"/>
          </w:tcPr>
          <w:p w14:paraId="65B918F2" w14:textId="77777777" w:rsidR="00CE2C4D" w:rsidRPr="00AC3A88" w:rsidRDefault="00CE2C4D" w:rsidP="00CE2C4D">
            <w:pPr>
              <w:spacing w:after="160"/>
            </w:pPr>
          </w:p>
        </w:tc>
      </w:tr>
      <w:tr w:rsidR="00CE2C4D" w:rsidRPr="00AC3A88" w14:paraId="6331BD33" w14:textId="77777777" w:rsidTr="00AC3A88">
        <w:trPr>
          <w:cantSplit/>
        </w:trPr>
        <w:tc>
          <w:tcPr>
            <w:tcW w:w="0" w:type="auto"/>
            <w:shd w:val="clear" w:color="auto" w:fill="auto"/>
          </w:tcPr>
          <w:p w14:paraId="34553389" w14:textId="47A1DE13" w:rsidR="00CE2C4D" w:rsidRPr="00AC3A88" w:rsidRDefault="00CE2C4D" w:rsidP="00CE2C4D">
            <w:pPr>
              <w:spacing w:after="160"/>
            </w:pPr>
            <w:r w:rsidRPr="00AC3A88">
              <w:t>NCT03973177</w:t>
            </w:r>
            <w:r w:rsidR="00210DBD" w:rsidRPr="00AC3A88">
              <w:rPr>
                <w:noProof/>
                <w:vertAlign w:val="superscript"/>
              </w:rPr>
              <w:t>115</w:t>
            </w:r>
          </w:p>
          <w:p w14:paraId="43A6DAE6" w14:textId="77777777" w:rsidR="00CE2C4D" w:rsidRPr="00AC3A88" w:rsidRDefault="00CE2C4D" w:rsidP="00CE2C4D">
            <w:pPr>
              <w:spacing w:after="160"/>
            </w:pPr>
            <w:r w:rsidRPr="00AC3A88">
              <w:t>Crossover</w:t>
            </w:r>
          </w:p>
        </w:tc>
        <w:tc>
          <w:tcPr>
            <w:tcW w:w="0" w:type="auto"/>
            <w:shd w:val="clear" w:color="auto" w:fill="auto"/>
          </w:tcPr>
          <w:p w14:paraId="73287202" w14:textId="77777777" w:rsidR="00CE2C4D" w:rsidRPr="00AC3A88" w:rsidRDefault="00CE2C4D" w:rsidP="00CE2C4D">
            <w:pPr>
              <w:spacing w:after="160"/>
            </w:pPr>
            <w:r w:rsidRPr="00AC3A88">
              <w:t>Refractory chronic knee pain for more than 6 months after total knee replacement</w:t>
            </w:r>
          </w:p>
        </w:tc>
        <w:tc>
          <w:tcPr>
            <w:tcW w:w="0" w:type="auto"/>
            <w:shd w:val="clear" w:color="auto" w:fill="auto"/>
          </w:tcPr>
          <w:p w14:paraId="71AAA95D" w14:textId="77777777" w:rsidR="00CE2C4D" w:rsidRPr="00AC3A88" w:rsidRDefault="00CE2C4D" w:rsidP="00CE2C4D">
            <w:pPr>
              <w:spacing w:after="160"/>
            </w:pPr>
            <w:r w:rsidRPr="00AC3A88">
              <w:t>Phenol injection: neurolysis of genicular nerves</w:t>
            </w:r>
          </w:p>
          <w:p w14:paraId="3B3051B1" w14:textId="77777777" w:rsidR="00CE2C4D" w:rsidRPr="00AC3A88" w:rsidRDefault="00CE2C4D" w:rsidP="00CE2C4D">
            <w:pPr>
              <w:spacing w:after="160"/>
            </w:pPr>
            <w:r w:rsidRPr="00AC3A88">
              <w:t>Methylprednisolone injection</w:t>
            </w:r>
          </w:p>
        </w:tc>
        <w:tc>
          <w:tcPr>
            <w:tcW w:w="0" w:type="auto"/>
            <w:shd w:val="clear" w:color="auto" w:fill="auto"/>
          </w:tcPr>
          <w:p w14:paraId="47BAC559" w14:textId="77777777" w:rsidR="00CE2C4D" w:rsidRPr="00AC3A88" w:rsidRDefault="00CE2C4D" w:rsidP="00CE2C4D">
            <w:pPr>
              <w:spacing w:after="160"/>
            </w:pPr>
          </w:p>
        </w:tc>
      </w:tr>
      <w:tr w:rsidR="00CE2C4D" w:rsidRPr="00AC3A88" w14:paraId="3932DD5B" w14:textId="77777777" w:rsidTr="00AC3A88">
        <w:trPr>
          <w:cantSplit/>
        </w:trPr>
        <w:tc>
          <w:tcPr>
            <w:tcW w:w="0" w:type="auto"/>
            <w:shd w:val="clear" w:color="auto" w:fill="auto"/>
          </w:tcPr>
          <w:p w14:paraId="06342D84" w14:textId="06E9E5C8" w:rsidR="00CE2C4D" w:rsidRPr="00AC3A88" w:rsidRDefault="00CE2C4D" w:rsidP="00CE2C4D">
            <w:pPr>
              <w:spacing w:after="160"/>
            </w:pPr>
            <w:r w:rsidRPr="00AC3A88">
              <w:t>Larsen</w:t>
            </w:r>
            <w:r w:rsidRPr="00AC3A88">
              <w:rPr>
                <w:i/>
                <w:color w:val="00B0F0"/>
              </w:rPr>
              <w:t xml:space="preserve"> et al</w:t>
            </w:r>
            <w:r w:rsidRPr="00AC3A88">
              <w:t>. 2020</w:t>
            </w:r>
            <w:r w:rsidR="00210DBD" w:rsidRPr="00AC3A88">
              <w:rPr>
                <w:noProof/>
                <w:vertAlign w:val="superscript"/>
              </w:rPr>
              <w:t>113</w:t>
            </w:r>
          </w:p>
        </w:tc>
        <w:tc>
          <w:tcPr>
            <w:tcW w:w="0" w:type="auto"/>
            <w:shd w:val="clear" w:color="auto" w:fill="auto"/>
          </w:tcPr>
          <w:p w14:paraId="1AC2C838" w14:textId="77777777" w:rsidR="00CE2C4D" w:rsidRPr="00AC3A88" w:rsidRDefault="00CE2C4D" w:rsidP="00CE2C4D">
            <w:pPr>
              <w:spacing w:after="160"/>
            </w:pPr>
            <w:r w:rsidRPr="00AC3A88">
              <w:t>Chronic pain after primary total knee replacement</w:t>
            </w:r>
          </w:p>
        </w:tc>
        <w:tc>
          <w:tcPr>
            <w:tcW w:w="0" w:type="auto"/>
            <w:shd w:val="clear" w:color="auto" w:fill="auto"/>
          </w:tcPr>
          <w:p w14:paraId="3D87C6B7" w14:textId="77777777" w:rsidR="00CE2C4D" w:rsidRPr="00AC3A88" w:rsidRDefault="00CE2C4D" w:rsidP="00CE2C4D">
            <w:pPr>
              <w:spacing w:after="160"/>
            </w:pPr>
            <w:r w:rsidRPr="00AC3A88">
              <w:t>Neuromuscular exercise and pain neuroscience education</w:t>
            </w:r>
          </w:p>
          <w:p w14:paraId="1CDF2111" w14:textId="77777777" w:rsidR="00CE2C4D" w:rsidRPr="00AC3A88" w:rsidRDefault="00CE2C4D" w:rsidP="00CE2C4D">
            <w:pPr>
              <w:spacing w:after="160"/>
            </w:pPr>
            <w:r w:rsidRPr="00AC3A88">
              <w:t>Pain neuroscience education</w:t>
            </w:r>
          </w:p>
        </w:tc>
        <w:tc>
          <w:tcPr>
            <w:tcW w:w="0" w:type="auto"/>
            <w:shd w:val="clear" w:color="auto" w:fill="auto"/>
          </w:tcPr>
          <w:p w14:paraId="370440B3" w14:textId="77777777" w:rsidR="00CE2C4D" w:rsidRPr="00AC3A88" w:rsidRDefault="00CE2C4D" w:rsidP="00CE2C4D">
            <w:pPr>
              <w:spacing w:after="160"/>
            </w:pPr>
          </w:p>
        </w:tc>
      </w:tr>
      <w:bookmarkEnd w:id="208"/>
    </w:tbl>
    <w:p w14:paraId="3F2FBBA5" w14:textId="77777777" w:rsidR="00AC3A88" w:rsidRPr="00AC3A88" w:rsidRDefault="00AC3A88" w:rsidP="00CE2C4D"/>
    <w:p w14:paraId="266F61B0" w14:textId="569599FB" w:rsidR="004077E9" w:rsidRPr="00AC3A88" w:rsidRDefault="004077E9" w:rsidP="002429C4">
      <w:pPr>
        <w:pStyle w:val="Heading1"/>
      </w:pPr>
      <w:bookmarkStart w:id="209" w:name="_Toc106106981"/>
      <w:r w:rsidRPr="00AC3A88">
        <w:t xml:space="preserve">Appendix </w:t>
      </w:r>
      <w:r w:rsidR="008514E6" w:rsidRPr="00AC3A88">
        <w:t>6</w:t>
      </w:r>
      <w:r w:rsidRPr="00AC3A88">
        <w:t>: Cost-effectiveness of the STAR intervention: an economic model</w:t>
      </w:r>
      <w:bookmarkEnd w:id="209"/>
    </w:p>
    <w:p w14:paraId="1A03531D" w14:textId="77777777" w:rsidR="004077E9" w:rsidRPr="00AC3A88" w:rsidRDefault="004077E9" w:rsidP="004077E9">
      <w:pPr>
        <w:spacing w:after="120" w:line="360" w:lineRule="auto"/>
        <w:rPr>
          <w:rFonts w:cs="Arial"/>
          <w:sz w:val="24"/>
          <w:szCs w:val="24"/>
        </w:rPr>
      </w:pPr>
      <w:r w:rsidRPr="00AC3A88">
        <w:rPr>
          <w:rFonts w:cs="Arial"/>
          <w:sz w:val="24"/>
          <w:szCs w:val="24"/>
        </w:rPr>
        <w:t xml:space="preserve">The aim of this analysis was to examine the expected cost-effectiveness of the STAR intervention </w:t>
      </w:r>
      <w:r w:rsidRPr="00AC3A88">
        <w:rPr>
          <w:rFonts w:cs="Arial"/>
          <w:sz w:val="24"/>
          <w:szCs w:val="24"/>
          <w:highlight w:val="magenta"/>
        </w:rPr>
        <w:t>compared to</w:t>
      </w:r>
      <w:r w:rsidRPr="00AC3A88">
        <w:rPr>
          <w:rFonts w:cs="Arial"/>
          <w:sz w:val="24"/>
          <w:szCs w:val="24"/>
        </w:rPr>
        <w:t xml:space="preserve"> current </w:t>
      </w:r>
      <w:r w:rsidRPr="00AC3A88">
        <w:rPr>
          <w:rFonts w:cs="Arial"/>
          <w:sz w:val="24"/>
          <w:szCs w:val="24"/>
          <w:highlight w:val="magenta"/>
        </w:rPr>
        <w:t>practice</w:t>
      </w:r>
      <w:r w:rsidRPr="00AC3A88">
        <w:rPr>
          <w:rFonts w:cs="Arial"/>
          <w:sz w:val="24"/>
          <w:szCs w:val="24"/>
        </w:rPr>
        <w:t xml:space="preserve"> over five years.</w:t>
      </w:r>
    </w:p>
    <w:p w14:paraId="0C983F87" w14:textId="77777777" w:rsidR="004077E9" w:rsidRPr="00AC3A88" w:rsidRDefault="004077E9" w:rsidP="00004594">
      <w:pPr>
        <w:pStyle w:val="Heading2"/>
      </w:pPr>
      <w:bookmarkStart w:id="210" w:name="_Toc106106982"/>
      <w:r w:rsidRPr="00AC3A88">
        <w:t>Model conceptualisation and structure</w:t>
      </w:r>
      <w:bookmarkEnd w:id="210"/>
    </w:p>
    <w:p w14:paraId="35C8C115" w14:textId="77777777" w:rsidR="00AC3A88" w:rsidRPr="00AC3A88" w:rsidRDefault="004077E9" w:rsidP="004077E9">
      <w:pPr>
        <w:spacing w:after="120" w:line="360" w:lineRule="auto"/>
        <w:rPr>
          <w:rFonts w:cs="Arial"/>
          <w:sz w:val="24"/>
          <w:szCs w:val="24"/>
        </w:rPr>
      </w:pPr>
      <w:r w:rsidRPr="00AC3A88">
        <w:rPr>
          <w:rFonts w:cs="Arial"/>
          <w:sz w:val="24"/>
          <w:szCs w:val="24"/>
        </w:rPr>
        <w:t xml:space="preserve">The target population was individuals classified as having chronic pain three months after a total knee replacement surgery. The model was designed as a cohort Markov model with time </w:t>
      </w:r>
      <w:r w:rsidRPr="00AC3A88">
        <w:rPr>
          <w:rFonts w:cs="Arial"/>
          <w:sz w:val="24"/>
          <w:szCs w:val="24"/>
          <w:highlight w:val="magenta"/>
        </w:rPr>
        <w:t>dependent</w:t>
      </w:r>
      <w:r w:rsidRPr="00AC3A88">
        <w:rPr>
          <w:rFonts w:cs="Arial"/>
          <w:sz w:val="24"/>
          <w:szCs w:val="24"/>
        </w:rPr>
        <w:t xml:space="preserve"> annual transition probabilities and a time horizon of five years. The cycle length was one year. The setting of the economic evaluation was patients treated by NHS hospitals in England and the study perspective that of the NHS.</w:t>
      </w:r>
    </w:p>
    <w:p w14:paraId="2529E4F9" w14:textId="5395D2E7" w:rsidR="004077E9" w:rsidRPr="00AC3A88" w:rsidRDefault="004077E9" w:rsidP="004077E9">
      <w:pPr>
        <w:spacing w:after="120" w:line="360" w:lineRule="auto"/>
        <w:rPr>
          <w:rFonts w:cs="Arial"/>
          <w:sz w:val="24"/>
          <w:szCs w:val="24"/>
        </w:rPr>
      </w:pPr>
      <w:r w:rsidRPr="00AC3A88">
        <w:rPr>
          <w:rFonts w:cs="Arial"/>
          <w:sz w:val="24"/>
          <w:szCs w:val="24"/>
        </w:rPr>
        <w:t>Simulated individuals in the model received either the pain management (STAR) intervention (during the first year only) or usual care. After the first year, simulated patients can either remain in chronic pain (CP) or move to a non-chronic pain (NCP) health state (see Figure A.1). Patients move between CP and NCP states at any point. Mortality was not included in the model given its short time horizon and because the intervention is assumed not to have any impact on the risk of death.</w:t>
      </w:r>
    </w:p>
    <w:p w14:paraId="5341E485" w14:textId="065CAF92" w:rsidR="004077E9" w:rsidRPr="00AC3A88" w:rsidRDefault="004077E9" w:rsidP="004077E9">
      <w:pPr>
        <w:spacing w:after="120" w:line="360" w:lineRule="auto"/>
        <w:rPr>
          <w:rFonts w:cs="Arial"/>
          <w:sz w:val="24"/>
          <w:szCs w:val="24"/>
        </w:rPr>
      </w:pPr>
      <w:r w:rsidRPr="00AC3A88">
        <w:rPr>
          <w:rFonts w:cs="Arial"/>
          <w:sz w:val="24"/>
          <w:szCs w:val="24"/>
        </w:rPr>
        <w:t>We discounted health utility and costs after the first year at 3.5% per year following NICE guidelines.</w:t>
      </w:r>
      <w:r w:rsidR="00DC2E80" w:rsidRPr="00AC3A88">
        <w:rPr>
          <w:rFonts w:cs="Arial"/>
          <w:noProof/>
          <w:sz w:val="24"/>
          <w:szCs w:val="24"/>
          <w:vertAlign w:val="superscript"/>
        </w:rPr>
        <w:t>157</w:t>
      </w:r>
    </w:p>
    <w:p w14:paraId="40C52F2E" w14:textId="77777777" w:rsidR="00AC3A88" w:rsidRPr="00AC3A88" w:rsidRDefault="004077E9" w:rsidP="00004594">
      <w:pPr>
        <w:pStyle w:val="Heading2"/>
      </w:pPr>
      <w:bookmarkStart w:id="211" w:name="_Toc106106983"/>
      <w:r w:rsidRPr="00AC3A88">
        <w:rPr>
          <w:highlight w:val="magenta"/>
        </w:rPr>
        <w:t>Data</w:t>
      </w:r>
      <w:r w:rsidRPr="00AC3A88">
        <w:t xml:space="preserve"> sources</w:t>
      </w:r>
      <w:bookmarkEnd w:id="211"/>
    </w:p>
    <w:p w14:paraId="75790828" w14:textId="71A4224F" w:rsidR="004077E9" w:rsidRPr="00AC3A88" w:rsidRDefault="004077E9" w:rsidP="004077E9">
      <w:pPr>
        <w:spacing w:after="120" w:line="360" w:lineRule="auto"/>
        <w:rPr>
          <w:rFonts w:cs="Arial"/>
          <w:sz w:val="24"/>
          <w:szCs w:val="24"/>
          <w:u w:val="single"/>
        </w:rPr>
      </w:pPr>
      <w:r w:rsidRPr="00AC3A88">
        <w:rPr>
          <w:rFonts w:cs="Arial"/>
          <w:sz w:val="24"/>
          <w:szCs w:val="24"/>
        </w:rPr>
        <w:t>Model inputs were parameterised based on evidence from the trial</w:t>
      </w:r>
      <w:r w:rsidR="00DC2E80" w:rsidRPr="00AC3A88">
        <w:rPr>
          <w:rFonts w:cs="Arial"/>
          <w:noProof/>
          <w:sz w:val="24"/>
          <w:szCs w:val="24"/>
          <w:vertAlign w:val="superscript"/>
        </w:rPr>
        <w:t>128</w:t>
      </w:r>
      <w:r w:rsidR="00386D6F" w:rsidRPr="00AC3A88">
        <w:rPr>
          <w:rFonts w:cs="Arial"/>
          <w:sz w:val="24"/>
          <w:szCs w:val="24"/>
        </w:rPr>
        <w:t xml:space="preserve"> </w:t>
      </w:r>
      <w:r w:rsidRPr="00AC3A88">
        <w:rPr>
          <w:rFonts w:cs="Arial"/>
          <w:sz w:val="24"/>
          <w:szCs w:val="24"/>
        </w:rPr>
        <w:t xml:space="preserve">for the STAR intervention comparator, and real-world </w:t>
      </w:r>
      <w:r w:rsidRPr="00AC3A88">
        <w:rPr>
          <w:rFonts w:cs="Arial"/>
          <w:sz w:val="24"/>
          <w:szCs w:val="24"/>
          <w:highlight w:val="magenta"/>
        </w:rPr>
        <w:t>data</w:t>
      </w:r>
      <w:r w:rsidRPr="00AC3A88">
        <w:rPr>
          <w:rFonts w:cs="Arial"/>
          <w:sz w:val="24"/>
          <w:szCs w:val="24"/>
        </w:rPr>
        <w:t xml:space="preserve"> from both a population-based cohort study (COASt)</w:t>
      </w:r>
      <w:r w:rsidR="00DC2E80" w:rsidRPr="00AC3A88">
        <w:rPr>
          <w:rFonts w:cs="Arial"/>
          <w:noProof/>
          <w:sz w:val="24"/>
          <w:szCs w:val="24"/>
          <w:vertAlign w:val="superscript"/>
        </w:rPr>
        <w:t>120</w:t>
      </w:r>
      <w:r w:rsidRPr="00AC3A88">
        <w:rPr>
          <w:rFonts w:cs="Arial"/>
          <w:sz w:val="24"/>
          <w:szCs w:val="24"/>
        </w:rPr>
        <w:t xml:space="preserve"> and the CPRD for the usual care comparator.</w:t>
      </w:r>
    </w:p>
    <w:p w14:paraId="3F3ACD55" w14:textId="77777777" w:rsidR="004077E9" w:rsidRPr="00AC3A88" w:rsidRDefault="004077E9" w:rsidP="00004594">
      <w:pPr>
        <w:pStyle w:val="Heading2"/>
      </w:pPr>
      <w:bookmarkStart w:id="212" w:name="_Toc106106984"/>
      <w:r w:rsidRPr="00AC3A88">
        <w:t>Transition probabilities</w:t>
      </w:r>
      <w:bookmarkEnd w:id="212"/>
    </w:p>
    <w:p w14:paraId="5CC7F9C2" w14:textId="77777777" w:rsidR="00AC3A88" w:rsidRPr="00AC3A88" w:rsidRDefault="004077E9" w:rsidP="004077E9">
      <w:pPr>
        <w:spacing w:after="120" w:line="360" w:lineRule="auto"/>
        <w:rPr>
          <w:rFonts w:cs="Arial"/>
          <w:sz w:val="24"/>
          <w:szCs w:val="24"/>
        </w:rPr>
      </w:pPr>
      <w:r w:rsidRPr="00AC3A88">
        <w:rPr>
          <w:rFonts w:cs="Arial"/>
          <w:sz w:val="24"/>
          <w:szCs w:val="24"/>
        </w:rPr>
        <w:t>Using evidence from the STAR trial, we estimated the probabilities of transitioning from baseline CP to CP or NCP in year 1 (the cycle during which the treatment, i.e. pain management, was given). Based upon the evidence from the STAR trial, these transition probabilities differed between the two arms, i.e. usual care and pain management. Subsequent transition probability estimates (</w:t>
      </w:r>
      <w:bookmarkStart w:id="213" w:name="_Hlk90363116"/>
      <w:r w:rsidRPr="00AC3A88">
        <w:rPr>
          <w:rFonts w:cs="Arial"/>
          <w:sz w:val="24"/>
          <w:szCs w:val="24"/>
        </w:rPr>
        <w:t>years two to five</w:t>
      </w:r>
      <w:bookmarkEnd w:id="213"/>
      <w:r w:rsidRPr="00AC3A88">
        <w:rPr>
          <w:rFonts w:cs="Arial"/>
          <w:sz w:val="24"/>
          <w:szCs w:val="24"/>
        </w:rPr>
        <w:t xml:space="preserve">) were calculated using </w:t>
      </w:r>
      <w:r w:rsidRPr="00AC3A88">
        <w:rPr>
          <w:rFonts w:cs="Arial"/>
          <w:sz w:val="24"/>
          <w:szCs w:val="24"/>
          <w:highlight w:val="magenta"/>
        </w:rPr>
        <w:t>data</w:t>
      </w:r>
      <w:r w:rsidRPr="00AC3A88">
        <w:rPr>
          <w:rFonts w:cs="Arial"/>
          <w:sz w:val="24"/>
          <w:szCs w:val="24"/>
        </w:rPr>
        <w:t xml:space="preserve"> from COASt and were the same for both comparators.</w:t>
      </w:r>
    </w:p>
    <w:p w14:paraId="642A4EBC" w14:textId="77777777" w:rsidR="00AC3A88" w:rsidRPr="00AC3A88" w:rsidRDefault="004077E9" w:rsidP="002429C4">
      <w:pPr>
        <w:pStyle w:val="Heading2"/>
      </w:pPr>
      <w:bookmarkStart w:id="214" w:name="_Toc106106985"/>
      <w:r w:rsidRPr="00AC3A88">
        <w:t>Costs</w:t>
      </w:r>
      <w:bookmarkEnd w:id="214"/>
    </w:p>
    <w:p w14:paraId="26A9CE59" w14:textId="5B454EA1" w:rsidR="00AC3A88" w:rsidRPr="00AC3A88" w:rsidRDefault="004077E9" w:rsidP="004077E9">
      <w:pPr>
        <w:spacing w:after="120" w:line="360" w:lineRule="auto"/>
        <w:rPr>
          <w:rFonts w:cs="Arial"/>
          <w:sz w:val="24"/>
          <w:szCs w:val="24"/>
        </w:rPr>
      </w:pPr>
      <w:r w:rsidRPr="00AC3A88">
        <w:rPr>
          <w:rFonts w:cs="Arial"/>
          <w:sz w:val="24"/>
          <w:szCs w:val="24"/>
        </w:rPr>
        <w:t xml:space="preserve">The estimation of costs included medication prescriptions, primary care consultations, hospital admissions, and the cost of the STAR intervention. Costs were taken from the </w:t>
      </w:r>
      <w:r w:rsidRPr="00AC3A88">
        <w:rPr>
          <w:rFonts w:cs="Arial"/>
          <w:sz w:val="24"/>
          <w:szCs w:val="24"/>
          <w:highlight w:val="magenta"/>
        </w:rPr>
        <w:t>respective</w:t>
      </w:r>
      <w:r w:rsidRPr="00AC3A88">
        <w:rPr>
          <w:rFonts w:cs="Arial"/>
          <w:sz w:val="24"/>
          <w:szCs w:val="24"/>
        </w:rPr>
        <w:t xml:space="preserve"> trial arms for year 1. For years 2 through 5, we extracted the annual percentage changes observed in (a) CPRD, for prescriptions and consultations, and (b) COASt, for hospital admissions, in both cases for CP and NCP groups. We then applied percentage changes to the </w:t>
      </w:r>
      <w:r w:rsidRPr="00AC3A88">
        <w:rPr>
          <w:rFonts w:cs="Arial"/>
          <w:sz w:val="24"/>
          <w:szCs w:val="24"/>
          <w:highlight w:val="magenta"/>
        </w:rPr>
        <w:t>respective</w:t>
      </w:r>
      <w:r w:rsidRPr="00AC3A88">
        <w:rPr>
          <w:rFonts w:cs="Arial"/>
          <w:sz w:val="24"/>
          <w:szCs w:val="24"/>
        </w:rPr>
        <w:t xml:space="preserve"> yea</w:t>
      </w:r>
      <w:r w:rsidR="00AC3A88" w:rsidRPr="00AC3A88">
        <w:rPr>
          <w:rFonts w:cs="Arial"/>
          <w:color w:val="00B0F0"/>
          <w:sz w:val="24"/>
          <w:szCs w:val="24"/>
        </w:rPr>
        <w:t>r-1</w:t>
      </w:r>
      <w:r w:rsidRPr="00AC3A88">
        <w:rPr>
          <w:rFonts w:cs="Arial"/>
          <w:sz w:val="24"/>
          <w:szCs w:val="24"/>
        </w:rPr>
        <w:t xml:space="preserve"> parameter estimates for each of the pain groups. Costs from the trial and COASt cohort considered only those associated with the pain of the intervention and treatment of the knee, whereas CPRD considered all reported primary care consultations and the cost of prescriptions for pain. Medication prescriptions, consultations, and hospital admission costs differed between arms (usual care and pain management) as identified in the trial; however, the difference in hospital costs identified in the trial was only applied to year 1 and assumed different only CP and NCP health states thereafter. The cost of pain management was only applied during the first cycle and only to the pain management arm. We estimated costs separately for each health state, CP and NCP.</w:t>
      </w:r>
    </w:p>
    <w:p w14:paraId="1DE4A23F" w14:textId="77777777" w:rsidR="00AC3A88" w:rsidRPr="00AC3A88" w:rsidRDefault="004077E9" w:rsidP="002429C4">
      <w:pPr>
        <w:pStyle w:val="Heading2"/>
      </w:pPr>
      <w:bookmarkStart w:id="215" w:name="_Toc106106986"/>
      <w:r w:rsidRPr="00AC3A88">
        <w:t>Health utility estimates</w:t>
      </w:r>
      <w:bookmarkEnd w:id="215"/>
    </w:p>
    <w:p w14:paraId="60C2C31D" w14:textId="4AEA0E9B" w:rsidR="00AC3A88" w:rsidRPr="00AC3A88" w:rsidRDefault="004077E9" w:rsidP="004077E9">
      <w:pPr>
        <w:spacing w:after="120" w:line="360" w:lineRule="auto"/>
        <w:rPr>
          <w:rFonts w:cs="Arial"/>
          <w:sz w:val="24"/>
          <w:szCs w:val="24"/>
        </w:rPr>
      </w:pPr>
      <w:r w:rsidRPr="00AC3A88">
        <w:rPr>
          <w:rFonts w:cs="Arial"/>
          <w:sz w:val="24"/>
          <w:szCs w:val="24"/>
        </w:rPr>
        <w:t>For the first cycle, health utility was estimated using reported EQ5</w:t>
      </w:r>
      <w:r w:rsidR="00AC3A88" w:rsidRPr="00AC3A88">
        <w:rPr>
          <w:rFonts w:cs="Arial"/>
          <w:color w:val="00B0F0"/>
          <w:sz w:val="24"/>
          <w:szCs w:val="24"/>
        </w:rPr>
        <w:t>D-5</w:t>
      </w:r>
      <w:r w:rsidRPr="00AC3A88">
        <w:rPr>
          <w:rFonts w:cs="Arial"/>
          <w:sz w:val="24"/>
          <w:szCs w:val="24"/>
        </w:rPr>
        <w:t>L (mapped to 3L)</w:t>
      </w:r>
      <w:r w:rsidR="00386D6F" w:rsidRPr="00AC3A88">
        <w:rPr>
          <w:rFonts w:cs="Arial"/>
          <w:sz w:val="24"/>
          <w:szCs w:val="24"/>
          <w:vertAlign w:val="superscript"/>
        </w:rPr>
        <w:t xml:space="preserve"> </w:t>
      </w:r>
      <w:r w:rsidR="00DC2E80" w:rsidRPr="00AC3A88">
        <w:rPr>
          <w:rFonts w:cs="Arial"/>
          <w:noProof/>
          <w:sz w:val="24"/>
          <w:szCs w:val="24"/>
          <w:vertAlign w:val="superscript"/>
        </w:rPr>
        <w:t>145</w:t>
      </w:r>
      <w:r w:rsidR="00386D6F" w:rsidRPr="00AC3A88">
        <w:rPr>
          <w:rFonts w:cs="Arial"/>
          <w:sz w:val="24"/>
          <w:szCs w:val="24"/>
        </w:rPr>
        <w:t xml:space="preserve"> </w:t>
      </w:r>
      <w:r w:rsidRPr="00AC3A88">
        <w:rPr>
          <w:rFonts w:cs="Arial"/>
          <w:sz w:val="24"/>
          <w:szCs w:val="24"/>
        </w:rPr>
        <w:t>from the STAR trial. We used the baseline, 6-months</w:t>
      </w:r>
      <w:r w:rsidR="00AC3A88" w:rsidRPr="00AC3A88">
        <w:rPr>
          <w:rFonts w:cs="Arial"/>
          <w:color w:val="00B0F0"/>
          <w:sz w:val="24"/>
          <w:szCs w:val="24"/>
        </w:rPr>
        <w:t>’</w:t>
      </w:r>
      <w:r w:rsidRPr="00AC3A88">
        <w:rPr>
          <w:rFonts w:cs="Arial"/>
          <w:sz w:val="24"/>
          <w:szCs w:val="24"/>
        </w:rPr>
        <w:t xml:space="preserve"> and 1-year</w:t>
      </w:r>
      <w:r w:rsidR="00AC3A88" w:rsidRPr="00AC3A88">
        <w:rPr>
          <w:rFonts w:cs="Arial"/>
          <w:color w:val="00B0F0"/>
          <w:sz w:val="24"/>
          <w:szCs w:val="24"/>
        </w:rPr>
        <w:t>’</w:t>
      </w:r>
      <w:r w:rsidRPr="00AC3A88">
        <w:rPr>
          <w:rFonts w:cs="Arial"/>
          <w:sz w:val="24"/>
          <w:szCs w:val="24"/>
        </w:rPr>
        <w:t xml:space="preserve">s health utility estimates from the trial to calculate the mean quality-adjusted </w:t>
      </w:r>
      <w:r w:rsidR="00AC3A88" w:rsidRPr="00AC3A88">
        <w:rPr>
          <w:rFonts w:cs="Arial"/>
          <w:color w:val="00B0F0"/>
          <w:sz w:val="24"/>
          <w:szCs w:val="24"/>
        </w:rPr>
        <w:t>life-year</w:t>
      </w:r>
      <w:r w:rsidRPr="00AC3A88">
        <w:rPr>
          <w:rFonts w:cs="Arial"/>
          <w:sz w:val="24"/>
          <w:szCs w:val="24"/>
        </w:rPr>
        <w:t>s (QALYs) for the health states (CP/NCP) for each of the comparators using the area under the curve method. We then adjusted these QALY estimates by controlling for baseline health utility using multiple regression.</w:t>
      </w:r>
      <w:r w:rsidR="00DC2E80" w:rsidRPr="00AC3A88">
        <w:rPr>
          <w:rFonts w:cs="Arial"/>
          <w:noProof/>
          <w:sz w:val="24"/>
          <w:szCs w:val="24"/>
          <w:vertAlign w:val="superscript"/>
        </w:rPr>
        <w:t>158</w:t>
      </w:r>
      <w:r w:rsidRPr="00AC3A88">
        <w:rPr>
          <w:rFonts w:cs="Arial"/>
          <w:sz w:val="24"/>
          <w:szCs w:val="24"/>
        </w:rPr>
        <w:t xml:space="preserve"> Estimates of QALYs for subsequent years (two to five) were generated by applying the percentage of potential change</w:t>
      </w:r>
      <w:r w:rsidR="00DC2E80" w:rsidRPr="00AC3A88">
        <w:rPr>
          <w:rFonts w:cs="Arial"/>
          <w:noProof/>
          <w:sz w:val="24"/>
          <w:szCs w:val="24"/>
          <w:vertAlign w:val="superscript"/>
        </w:rPr>
        <w:t>159</w:t>
      </w:r>
      <w:r w:rsidR="00DC2E80" w:rsidRPr="00AC3A88">
        <w:rPr>
          <w:rFonts w:cs="Arial"/>
          <w:sz w:val="24"/>
          <w:szCs w:val="24"/>
          <w:vertAlign w:val="superscript"/>
        </w:rPr>
        <w:t xml:space="preserve"> </w:t>
      </w:r>
      <w:r w:rsidRPr="00AC3A88">
        <w:rPr>
          <w:rFonts w:cs="Arial"/>
          <w:sz w:val="24"/>
          <w:szCs w:val="24"/>
        </w:rPr>
        <w:t>(PoPC) observed over time in those with CP/NCP in COASt (identified at the 12-month point) to the QALY estimates for year 1 from the trial (also identified at 12 months). Under the base case analysis, QALYs differed between comparators (usual care and pain management) and between health states CP and NCP.</w:t>
      </w:r>
    </w:p>
    <w:p w14:paraId="673DDC3E" w14:textId="6731136A" w:rsidR="004077E9" w:rsidRPr="00AC3A88" w:rsidRDefault="004077E9" w:rsidP="002429C4">
      <w:pPr>
        <w:pStyle w:val="Heading2"/>
      </w:pPr>
      <w:bookmarkStart w:id="216" w:name="_Toc106106987"/>
      <w:r w:rsidRPr="00AC3A88">
        <w:t>Scenario analysis</w:t>
      </w:r>
      <w:bookmarkEnd w:id="216"/>
    </w:p>
    <w:p w14:paraId="4B372D5C" w14:textId="77777777" w:rsidR="004077E9" w:rsidRPr="00AC3A88" w:rsidRDefault="004077E9" w:rsidP="004077E9">
      <w:pPr>
        <w:spacing w:after="120" w:line="360" w:lineRule="auto"/>
        <w:rPr>
          <w:rFonts w:cs="Arial"/>
          <w:sz w:val="24"/>
          <w:szCs w:val="24"/>
        </w:rPr>
      </w:pPr>
      <w:r w:rsidRPr="00AC3A88">
        <w:rPr>
          <w:rFonts w:cs="Arial"/>
          <w:sz w:val="24"/>
          <w:szCs w:val="24"/>
        </w:rPr>
        <w:t>For the base case analysis, patients were classified as being in CP at baseline, i.e. 3 months post-surgery. QALY estimates for both health states (CP and NCP) are different between usual care and pain management, in both cases that of CP being lower than NCP. Some the assumptions made about findings in the trial and especially for the years beyond the trial were varied and their impact on results examined via scenario analysis.</w:t>
      </w:r>
    </w:p>
    <w:p w14:paraId="1ED3FF69" w14:textId="77777777" w:rsidR="004077E9" w:rsidRPr="00AC3A88" w:rsidRDefault="004077E9" w:rsidP="002429C4">
      <w:pPr>
        <w:pStyle w:val="Heading3"/>
      </w:pPr>
      <w:bookmarkStart w:id="217" w:name="_Toc106106988"/>
      <w:r w:rsidRPr="00AC3A88">
        <w:t>Scenario 1</w:t>
      </w:r>
      <w:bookmarkEnd w:id="217"/>
    </w:p>
    <w:p w14:paraId="19C6721B" w14:textId="77777777" w:rsidR="00AC3A88" w:rsidRPr="00AC3A88" w:rsidRDefault="004077E9" w:rsidP="004077E9">
      <w:pPr>
        <w:spacing w:after="120" w:line="360" w:lineRule="auto"/>
        <w:rPr>
          <w:rFonts w:cs="Arial"/>
          <w:sz w:val="24"/>
          <w:szCs w:val="24"/>
        </w:rPr>
      </w:pPr>
      <w:r w:rsidRPr="00AC3A88">
        <w:rPr>
          <w:rFonts w:cs="Arial"/>
          <w:sz w:val="24"/>
          <w:szCs w:val="24"/>
        </w:rPr>
        <w:t>First, we removed the differences between the QALY estimates for CP (and NCP) across comparators so that CP would have a single QALY estimates for both usual care and pain management (and so would NCP). This was applied to the first cycle, and since parameters for the following years were based on PoPC, they were also the same across comparators for years 2 through 5. As transition probabilities still differed, each comparator would still accumulate different levels of QALYs based on the transition of simulated patients over CP and NCP. We examined how this change would impact results obtained in the base case.</w:t>
      </w:r>
    </w:p>
    <w:p w14:paraId="280D73E4" w14:textId="67288D6D" w:rsidR="004077E9" w:rsidRPr="00AC3A88" w:rsidRDefault="004077E9" w:rsidP="002429C4">
      <w:pPr>
        <w:pStyle w:val="Heading3"/>
      </w:pPr>
      <w:bookmarkStart w:id="218" w:name="_Toc106106989"/>
      <w:r w:rsidRPr="00AC3A88">
        <w:t>Scenario 2</w:t>
      </w:r>
      <w:bookmarkEnd w:id="218"/>
    </w:p>
    <w:p w14:paraId="3999206A" w14:textId="77777777" w:rsidR="00AC3A88" w:rsidRPr="00AC3A88" w:rsidRDefault="004077E9" w:rsidP="004077E9">
      <w:pPr>
        <w:spacing w:after="120" w:line="360" w:lineRule="auto"/>
        <w:rPr>
          <w:rFonts w:cs="Arial"/>
          <w:sz w:val="24"/>
          <w:szCs w:val="24"/>
        </w:rPr>
      </w:pPr>
      <w:r w:rsidRPr="00AC3A88">
        <w:rPr>
          <w:rFonts w:cs="Arial"/>
          <w:sz w:val="24"/>
          <w:szCs w:val="24"/>
        </w:rPr>
        <w:t xml:space="preserve">Secondly, we tested classifying the initial CP status of simulated patients at 10 weeks post-surgery. This means that at baseline (12 weeks post-surgery) some individuals would have left CP and begin the model in NCP. Results were then </w:t>
      </w:r>
      <w:r w:rsidRPr="00AC3A88">
        <w:rPr>
          <w:rFonts w:cs="Arial"/>
          <w:sz w:val="24"/>
          <w:szCs w:val="24"/>
          <w:highlight w:val="magenta"/>
        </w:rPr>
        <w:t>compared to</w:t>
      </w:r>
      <w:r w:rsidRPr="00AC3A88">
        <w:rPr>
          <w:rFonts w:cs="Arial"/>
          <w:sz w:val="24"/>
          <w:szCs w:val="24"/>
        </w:rPr>
        <w:t xml:space="preserve"> the base case.</w:t>
      </w:r>
    </w:p>
    <w:p w14:paraId="7DB92C20" w14:textId="77777777" w:rsidR="00AC3A88" w:rsidRPr="00AC3A88" w:rsidRDefault="004077E9" w:rsidP="002429C4">
      <w:pPr>
        <w:pStyle w:val="Heading3"/>
      </w:pPr>
      <w:bookmarkStart w:id="219" w:name="_Toc106106990"/>
      <w:r w:rsidRPr="00AC3A88">
        <w:t>Scenario 3</w:t>
      </w:r>
      <w:bookmarkEnd w:id="219"/>
    </w:p>
    <w:p w14:paraId="5415283A" w14:textId="77777777" w:rsidR="00AC3A88" w:rsidRPr="00AC3A88" w:rsidRDefault="004077E9" w:rsidP="004077E9">
      <w:pPr>
        <w:spacing w:after="120" w:line="360" w:lineRule="auto"/>
        <w:rPr>
          <w:rFonts w:cs="Arial"/>
          <w:sz w:val="24"/>
          <w:szCs w:val="24"/>
        </w:rPr>
      </w:pPr>
      <w:r w:rsidRPr="00AC3A88">
        <w:rPr>
          <w:rFonts w:cs="Arial"/>
          <w:sz w:val="24"/>
          <w:szCs w:val="24"/>
        </w:rPr>
        <w:t>Thirdly, considering that hospital inpatient admissions for those in the usual care arm of the trial were unexpectedly higher than for those in the STAR intervention arm, we recalculated the hospital admission costs for the groups in CP and NCP in the trial regardless of arm and used those in the model for year 1. For the following years, we applied the same method used for the base case.</w:t>
      </w:r>
    </w:p>
    <w:p w14:paraId="43601BC9" w14:textId="77777777" w:rsidR="00AC3A88" w:rsidRPr="00AC3A88" w:rsidRDefault="004077E9" w:rsidP="002429C4">
      <w:pPr>
        <w:pStyle w:val="Heading2"/>
      </w:pPr>
      <w:bookmarkStart w:id="220" w:name="_Toc106106991"/>
      <w:r w:rsidRPr="00AC3A88">
        <w:t>Probabilistic sensitivity analysis (PSA)</w:t>
      </w:r>
      <w:bookmarkEnd w:id="220"/>
    </w:p>
    <w:p w14:paraId="5865E6F5" w14:textId="77777777" w:rsidR="00AC3A88" w:rsidRPr="00AC3A88" w:rsidRDefault="004077E9" w:rsidP="004077E9">
      <w:pPr>
        <w:spacing w:after="120" w:line="360" w:lineRule="auto"/>
        <w:rPr>
          <w:rFonts w:cs="Arial"/>
          <w:sz w:val="24"/>
          <w:szCs w:val="24"/>
        </w:rPr>
      </w:pPr>
      <w:r w:rsidRPr="00AC3A88">
        <w:rPr>
          <w:rFonts w:cs="Arial"/>
          <w:sz w:val="24"/>
          <w:szCs w:val="24"/>
        </w:rPr>
        <w:t>To assess the impact of model parameter uncertainty on model results, we applied appropriate distributions to the transition probabilities, costs, and health utilities. We ran 10,000 independent simulations of all input values. We used the results from the simulations to report the impact of parameter uncertainty on model results through a cost-effectiveness acceptability curve (CEAC).</w:t>
      </w:r>
    </w:p>
    <w:p w14:paraId="5DDF3F66" w14:textId="5916BD38" w:rsidR="004077E9" w:rsidRPr="00AC3A88" w:rsidRDefault="004077E9" w:rsidP="002429C4">
      <w:pPr>
        <w:pStyle w:val="Heading2"/>
      </w:pPr>
      <w:bookmarkStart w:id="221" w:name="_Toc106106992"/>
      <w:r w:rsidRPr="00AC3A88">
        <w:t>Results</w:t>
      </w:r>
      <w:bookmarkEnd w:id="221"/>
    </w:p>
    <w:p w14:paraId="58900598" w14:textId="77777777" w:rsidR="004077E9" w:rsidRPr="00AC3A88" w:rsidRDefault="004077E9" w:rsidP="004077E9">
      <w:pPr>
        <w:spacing w:after="120" w:line="360" w:lineRule="auto"/>
        <w:rPr>
          <w:rFonts w:cs="Arial"/>
          <w:sz w:val="24"/>
          <w:szCs w:val="24"/>
        </w:rPr>
      </w:pPr>
      <w:r w:rsidRPr="00AC3A88">
        <w:rPr>
          <w:rFonts w:cs="Arial"/>
          <w:sz w:val="24"/>
          <w:szCs w:val="24"/>
        </w:rPr>
        <w:t xml:space="preserve">Deterministic results indicate that the STAR pain management intervention would dominate usual care by leading to an expected 0.086 more QALYs over the five years (3.091 </w:t>
      </w:r>
      <w:r w:rsidRPr="00AC3A88">
        <w:rPr>
          <w:rFonts w:cs="Arial"/>
          <w:sz w:val="24"/>
          <w:szCs w:val="24"/>
          <w:highlight w:val="magenta"/>
        </w:rPr>
        <w:t>compared to</w:t>
      </w:r>
      <w:r w:rsidRPr="00AC3A88">
        <w:rPr>
          <w:rFonts w:cs="Arial"/>
          <w:sz w:val="24"/>
          <w:szCs w:val="24"/>
        </w:rPr>
        <w:t xml:space="preserve"> 3.177 for usual care) and £375 lower costs (£3,563 and £3,189, respectively). Assuming a cost-effectiveness threshold of £20,000 per QALY gained, this result would equate to an incremental net monetary benefit (iNMB) in favour of the STAR intervention of £2,086 (95% confidence interval [-£14,234, £19,644]). The PSA suggests that, again at a cost-effectiveness threshold of £20,000 per QALY gained, the STAR intervention would have a 0.62 probability of being cost-effective (see cost-effectiveness plane in Figure A.2).</w:t>
      </w:r>
    </w:p>
    <w:p w14:paraId="28337462" w14:textId="0D40FAE9" w:rsidR="004077E9" w:rsidRPr="00AC3A88" w:rsidRDefault="004077E9" w:rsidP="004077E9">
      <w:pPr>
        <w:spacing w:after="120" w:line="360" w:lineRule="auto"/>
        <w:rPr>
          <w:rFonts w:cs="Arial"/>
          <w:sz w:val="24"/>
          <w:szCs w:val="24"/>
        </w:rPr>
      </w:pPr>
      <w:r w:rsidRPr="00AC3A88">
        <w:rPr>
          <w:rFonts w:cs="Arial"/>
          <w:sz w:val="24"/>
          <w:szCs w:val="24"/>
        </w:rPr>
        <w:t xml:space="preserve">If QALY estimates for health states were the same regardless of comparator, the STAR pain management intervention would still be dominant under the deterministic analysis with an iNMB of £782 and 0.64 probability of being cost-effective. If the CP status of modelled patients were classified earlier at 10 weeks (instead of 12) post-surgery, the deterministic dominance of the STAR intervention still prevails with an iNMB of £1,925 and a 0.61 probability of being cost-effective. Finally, if the STAR pain management intervention was assumed not to have any impact on hospital admissions, then it would still </w:t>
      </w:r>
      <w:r w:rsidRPr="00AC3A88">
        <w:rPr>
          <w:rFonts w:cs="Arial"/>
          <w:sz w:val="24"/>
          <w:szCs w:val="24"/>
          <w:highlight w:val="magenta"/>
        </w:rPr>
        <w:t>lead</w:t>
      </w:r>
      <w:r w:rsidRPr="00AC3A88">
        <w:rPr>
          <w:rFonts w:cs="Arial"/>
          <w:sz w:val="24"/>
          <w:szCs w:val="24"/>
        </w:rPr>
        <w:t xml:space="preserve"> to higher QALY estimates (3.18 vs 3.09) but at an expected £243 higher cost over the five years, leading to a deterministic incremental </w:t>
      </w:r>
      <w:r w:rsidR="00AC3A88" w:rsidRPr="00AC3A88">
        <w:rPr>
          <w:rFonts w:cs="Arial"/>
          <w:color w:val="00B0F0"/>
          <w:sz w:val="24"/>
          <w:szCs w:val="24"/>
        </w:rPr>
        <w:t>cost-effectiveness ratio</w:t>
      </w:r>
      <w:r w:rsidRPr="00AC3A88">
        <w:rPr>
          <w:rFonts w:cs="Arial"/>
          <w:sz w:val="24"/>
          <w:szCs w:val="24"/>
        </w:rPr>
        <w:t xml:space="preserve"> of £2,839 per QALY gained, iNMB of £1,469, and 0.59 probability of being cost-effective according to the PSA.</w:t>
      </w:r>
    </w:p>
    <w:p w14:paraId="5904971C" w14:textId="77777777" w:rsidR="004077E9" w:rsidRPr="00AC3A88" w:rsidRDefault="004077E9" w:rsidP="002429C4">
      <w:pPr>
        <w:pStyle w:val="Heading2"/>
      </w:pPr>
      <w:bookmarkStart w:id="222" w:name="_Toc106106993"/>
      <w:r w:rsidRPr="00AC3A88">
        <w:t>Discussion</w:t>
      </w:r>
      <w:bookmarkEnd w:id="222"/>
    </w:p>
    <w:p w14:paraId="49F49E7E" w14:textId="77777777" w:rsidR="00AC3A88" w:rsidRPr="00AC3A88" w:rsidRDefault="004077E9" w:rsidP="004077E9">
      <w:pPr>
        <w:spacing w:after="120" w:line="360" w:lineRule="auto"/>
        <w:rPr>
          <w:rFonts w:cs="Arial"/>
          <w:sz w:val="24"/>
          <w:szCs w:val="24"/>
        </w:rPr>
      </w:pPr>
      <w:r w:rsidRPr="00AC3A88">
        <w:rPr>
          <w:rFonts w:cs="Arial"/>
          <w:sz w:val="24"/>
          <w:szCs w:val="24"/>
        </w:rPr>
        <w:t xml:space="preserve">The model results suggest that the STAR intervention is likely to be both cost-saving and more effective than usual care during the first five years of implementation. Expected gains in quality of life are however small (0.086), well under the reported minimally clinically important difference for patients having a knee replacement (0.182, based on PROMs </w:t>
      </w:r>
      <w:r w:rsidRPr="00AC3A88">
        <w:rPr>
          <w:rFonts w:cs="Arial"/>
          <w:sz w:val="24"/>
          <w:szCs w:val="24"/>
          <w:highlight w:val="magenta"/>
        </w:rPr>
        <w:t>data</w:t>
      </w:r>
      <w:r w:rsidRPr="00AC3A88">
        <w:rPr>
          <w:rFonts w:cs="Arial"/>
          <w:sz w:val="24"/>
          <w:szCs w:val="24"/>
        </w:rPr>
        <w:t xml:space="preserve"> from the English NHS PROMS)</w:t>
      </w:r>
      <w:r w:rsidR="00DC2E80" w:rsidRPr="00AC3A88">
        <w:rPr>
          <w:rFonts w:cs="Arial"/>
          <w:sz w:val="24"/>
          <w:szCs w:val="24"/>
        </w:rPr>
        <w:t>.</w:t>
      </w:r>
      <w:r w:rsidR="00DC2E80" w:rsidRPr="00AC3A88">
        <w:rPr>
          <w:rFonts w:cs="Arial"/>
          <w:noProof/>
          <w:sz w:val="24"/>
          <w:szCs w:val="24"/>
          <w:vertAlign w:val="superscript"/>
        </w:rPr>
        <w:t>160</w:t>
      </w:r>
      <w:r w:rsidRPr="00AC3A88">
        <w:rPr>
          <w:rFonts w:cs="Arial"/>
          <w:sz w:val="24"/>
          <w:szCs w:val="24"/>
        </w:rPr>
        <w:t xml:space="preserve"> The probabilistic analysis shows that it is most likely that the STAR intervention would be cost-effective, but also that there is an important level of uncertainty around these results. The 95% confidence interval ellipse in the cost-effectiveness reaches all four quadrants, meaning that it is possible that both extra costs and QALY gains could potentially favour either comparator.</w:t>
      </w:r>
    </w:p>
    <w:p w14:paraId="6CE4E42D" w14:textId="37C98B5F" w:rsidR="004077E9" w:rsidRPr="00AC3A88" w:rsidRDefault="004077E9" w:rsidP="004077E9">
      <w:pPr>
        <w:spacing w:after="120" w:line="360" w:lineRule="auto"/>
        <w:rPr>
          <w:rFonts w:cs="Arial"/>
          <w:sz w:val="24"/>
          <w:szCs w:val="24"/>
        </w:rPr>
      </w:pPr>
      <w:r w:rsidRPr="00AC3A88">
        <w:rPr>
          <w:rFonts w:cs="Arial"/>
          <w:sz w:val="24"/>
          <w:szCs w:val="24"/>
        </w:rPr>
        <w:t>The potentially expected dominance of the STAR intervention appeared robust to different assumptions about quality of life and time of intervention start. Identifying the CP status of individuals at 10 weeks furthermore suggests that the time of classification is an influencing factor in the cost-effectiveness of the STAR intervention. Though the difference was small, our scenario results suggest that it may be beneficial to wait until at least 3 months post-surgery to classify the CP status of the individuals to improve both the expected iNMB and the probability of cost-effectiveness of the intervention. Expected dominance was however sensitive to hospital admissions being less costly under the STAR intervention than for usual care as we found hospital costs to be a key driver of the STAR intervention being cost-saving. However, eliminating any effect on hospital admissions still showed the STAR intervention likely to be cost-effective.</w:t>
      </w:r>
    </w:p>
    <w:p w14:paraId="24128A63" w14:textId="77777777" w:rsidR="004077E9" w:rsidRPr="00AC3A88" w:rsidRDefault="004077E9" w:rsidP="004077E9">
      <w:pPr>
        <w:spacing w:after="120" w:line="360" w:lineRule="auto"/>
        <w:rPr>
          <w:rFonts w:cs="Arial"/>
          <w:sz w:val="24"/>
          <w:szCs w:val="24"/>
        </w:rPr>
      </w:pPr>
      <w:r w:rsidRPr="00AC3A88">
        <w:rPr>
          <w:rFonts w:cs="Arial"/>
          <w:sz w:val="24"/>
          <w:szCs w:val="24"/>
        </w:rPr>
        <w:t xml:space="preserve">Limitations of the economic model included sourcing the model input </w:t>
      </w:r>
      <w:r w:rsidRPr="00AC3A88">
        <w:rPr>
          <w:rFonts w:cs="Arial"/>
          <w:sz w:val="24"/>
          <w:szCs w:val="24"/>
          <w:highlight w:val="magenta"/>
        </w:rPr>
        <w:t>data</w:t>
      </w:r>
      <w:r w:rsidRPr="00AC3A88">
        <w:rPr>
          <w:rFonts w:cs="Arial"/>
          <w:sz w:val="24"/>
          <w:szCs w:val="24"/>
        </w:rPr>
        <w:t xml:space="preserve"> from three different sources as well as differences in the timepoints at which chronic pain categorisation was done in each. The trial showed that those who receive the STAR intervention move out of chronic pain at a faster rate and sooner than those in usual care, however this was not incorporated into the model as it used a cycle length of 1 year so changes in CP status could not be considered earlier. Model results are hence likely to underestimate the benefits of the STAR intervention.</w:t>
      </w:r>
    </w:p>
    <w:p w14:paraId="7653AB23" w14:textId="77777777" w:rsidR="004077E9" w:rsidRPr="00AC3A88" w:rsidRDefault="004077E9" w:rsidP="004077E9">
      <w:pPr>
        <w:spacing w:after="120" w:line="360" w:lineRule="auto"/>
        <w:rPr>
          <w:rFonts w:cs="Arial"/>
          <w:sz w:val="24"/>
          <w:szCs w:val="24"/>
        </w:rPr>
      </w:pPr>
      <w:r w:rsidRPr="00AC3A88">
        <w:rPr>
          <w:rFonts w:cs="Arial"/>
          <w:sz w:val="24"/>
          <w:szCs w:val="24"/>
        </w:rPr>
        <w:t xml:space="preserve">In conclusion, modelling the 5-year costs and quality of life of the STAR pain management intervention </w:t>
      </w:r>
      <w:r w:rsidRPr="00AC3A88">
        <w:rPr>
          <w:rFonts w:cs="Arial"/>
          <w:sz w:val="24"/>
          <w:szCs w:val="24"/>
          <w:highlight w:val="magenta"/>
        </w:rPr>
        <w:t>compared to</w:t>
      </w:r>
      <w:r w:rsidRPr="00AC3A88">
        <w:rPr>
          <w:rFonts w:cs="Arial"/>
          <w:sz w:val="24"/>
          <w:szCs w:val="24"/>
        </w:rPr>
        <w:t xml:space="preserve"> NHS usual care based on trial findings and long-term observational </w:t>
      </w:r>
      <w:r w:rsidRPr="00AC3A88">
        <w:rPr>
          <w:rFonts w:cs="Arial"/>
          <w:sz w:val="24"/>
          <w:szCs w:val="24"/>
          <w:highlight w:val="magenta"/>
        </w:rPr>
        <w:t>data</w:t>
      </w:r>
      <w:r w:rsidRPr="00AC3A88">
        <w:rPr>
          <w:rFonts w:cs="Arial"/>
          <w:sz w:val="24"/>
          <w:szCs w:val="24"/>
        </w:rPr>
        <w:t xml:space="preserve"> suggests that the intervention is likely to be cost-effective and possibly dominant. Gains on both costs and quality of life are, however, both small and largely uncertain. Long-term follow-up of the participants involved in the trial would help refine assumptions and potentially reduce uncertainty around these results.</w:t>
      </w:r>
    </w:p>
    <w:p w14:paraId="2F8AB95E" w14:textId="3EB70D41" w:rsidR="0007483B" w:rsidRPr="00AC3A88" w:rsidRDefault="00AC3A88" w:rsidP="002429C4">
      <w:pPr>
        <w:pStyle w:val="Heading2"/>
      </w:pPr>
      <w:bookmarkStart w:id="223" w:name="_Toc106106994"/>
      <w:r w:rsidRPr="00AC3A88">
        <w:rPr>
          <w:i/>
          <w:color w:val="FF0000"/>
        </w:rPr>
        <w:t>Table 6</w:t>
      </w:r>
      <w:r w:rsidR="00F95FFD" w:rsidRPr="00AC3A88">
        <w:t xml:space="preserve">: </w:t>
      </w:r>
      <w:r w:rsidR="0007483B" w:rsidRPr="00AC3A88">
        <w:t>Model input parameters</w:t>
      </w:r>
      <w:bookmarkEnd w:id="223"/>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609"/>
        <w:gridCol w:w="620"/>
        <w:gridCol w:w="570"/>
        <w:gridCol w:w="570"/>
        <w:gridCol w:w="570"/>
        <w:gridCol w:w="570"/>
        <w:gridCol w:w="2517"/>
      </w:tblGrid>
      <w:tr w:rsidR="0007483B" w:rsidRPr="00AC3A88" w14:paraId="38D9B05F" w14:textId="77777777" w:rsidTr="00AC3A88">
        <w:trPr>
          <w:cantSplit/>
          <w:tblHeader/>
        </w:trPr>
        <w:tc>
          <w:tcPr>
            <w:tcW w:w="0" w:type="auto"/>
            <w:shd w:val="clear" w:color="auto" w:fill="auto"/>
            <w:noWrap/>
            <w:hideMark/>
          </w:tcPr>
          <w:p w14:paraId="77F61806" w14:textId="3029AFDA" w:rsidR="0007483B" w:rsidRPr="00AC3A88" w:rsidRDefault="00AC3A88" w:rsidP="0007483B">
            <w:pPr>
              <w:rPr>
                <w:rFonts w:cstheme="minorHAnsi"/>
                <w:b/>
                <w:bCs/>
              </w:rPr>
            </w:pPr>
            <w:r w:rsidRPr="00AC3A88">
              <w:rPr>
                <w:rFonts w:cstheme="minorHAnsi"/>
                <w:b/>
                <w:bCs/>
              </w:rPr>
              <w:t xml:space="preserve"> </w:t>
            </w:r>
          </w:p>
        </w:tc>
        <w:tc>
          <w:tcPr>
            <w:tcW w:w="0" w:type="auto"/>
            <w:shd w:val="clear" w:color="auto" w:fill="auto"/>
            <w:noWrap/>
            <w:hideMark/>
          </w:tcPr>
          <w:p w14:paraId="370485F5" w14:textId="77777777" w:rsidR="0007483B" w:rsidRPr="00AC3A88" w:rsidRDefault="0007483B" w:rsidP="0007483B">
            <w:pPr>
              <w:rPr>
                <w:rFonts w:cstheme="minorHAnsi"/>
                <w:b/>
                <w:bCs/>
              </w:rPr>
            </w:pPr>
            <w:r w:rsidRPr="00AC3A88">
              <w:rPr>
                <w:rFonts w:cstheme="minorHAnsi"/>
                <w:b/>
                <w:bCs/>
              </w:rPr>
              <w:t>Y1</w:t>
            </w:r>
          </w:p>
        </w:tc>
        <w:tc>
          <w:tcPr>
            <w:tcW w:w="0" w:type="auto"/>
            <w:shd w:val="clear" w:color="auto" w:fill="auto"/>
            <w:noWrap/>
            <w:hideMark/>
          </w:tcPr>
          <w:p w14:paraId="4393D182" w14:textId="77777777" w:rsidR="0007483B" w:rsidRPr="00AC3A88" w:rsidRDefault="0007483B" w:rsidP="0007483B">
            <w:pPr>
              <w:rPr>
                <w:rFonts w:cstheme="minorHAnsi"/>
                <w:b/>
                <w:bCs/>
              </w:rPr>
            </w:pPr>
            <w:r w:rsidRPr="00AC3A88">
              <w:rPr>
                <w:rFonts w:cstheme="minorHAnsi"/>
                <w:b/>
                <w:bCs/>
              </w:rPr>
              <w:t>Y2</w:t>
            </w:r>
          </w:p>
        </w:tc>
        <w:tc>
          <w:tcPr>
            <w:tcW w:w="0" w:type="auto"/>
            <w:shd w:val="clear" w:color="auto" w:fill="auto"/>
            <w:noWrap/>
            <w:hideMark/>
          </w:tcPr>
          <w:p w14:paraId="18D94956" w14:textId="77777777" w:rsidR="0007483B" w:rsidRPr="00AC3A88" w:rsidRDefault="0007483B" w:rsidP="0007483B">
            <w:pPr>
              <w:rPr>
                <w:rFonts w:cstheme="minorHAnsi"/>
                <w:b/>
                <w:bCs/>
              </w:rPr>
            </w:pPr>
            <w:r w:rsidRPr="00AC3A88">
              <w:rPr>
                <w:rFonts w:cstheme="minorHAnsi"/>
                <w:b/>
                <w:bCs/>
              </w:rPr>
              <w:t>Y3</w:t>
            </w:r>
          </w:p>
        </w:tc>
        <w:tc>
          <w:tcPr>
            <w:tcW w:w="0" w:type="auto"/>
            <w:shd w:val="clear" w:color="auto" w:fill="auto"/>
            <w:noWrap/>
            <w:hideMark/>
          </w:tcPr>
          <w:p w14:paraId="62DF2B4D" w14:textId="77777777" w:rsidR="0007483B" w:rsidRPr="00AC3A88" w:rsidRDefault="0007483B" w:rsidP="0007483B">
            <w:pPr>
              <w:rPr>
                <w:rFonts w:cstheme="minorHAnsi"/>
                <w:b/>
                <w:bCs/>
              </w:rPr>
            </w:pPr>
            <w:r w:rsidRPr="00AC3A88">
              <w:rPr>
                <w:rFonts w:cstheme="minorHAnsi"/>
                <w:b/>
                <w:bCs/>
              </w:rPr>
              <w:t>Y4</w:t>
            </w:r>
          </w:p>
        </w:tc>
        <w:tc>
          <w:tcPr>
            <w:tcW w:w="0" w:type="auto"/>
            <w:shd w:val="clear" w:color="auto" w:fill="auto"/>
            <w:noWrap/>
            <w:hideMark/>
          </w:tcPr>
          <w:p w14:paraId="268D189E" w14:textId="77777777" w:rsidR="0007483B" w:rsidRPr="00AC3A88" w:rsidRDefault="0007483B" w:rsidP="0007483B">
            <w:pPr>
              <w:rPr>
                <w:rFonts w:cstheme="minorHAnsi"/>
                <w:b/>
                <w:bCs/>
              </w:rPr>
            </w:pPr>
            <w:r w:rsidRPr="00AC3A88">
              <w:rPr>
                <w:rFonts w:cstheme="minorHAnsi"/>
                <w:b/>
                <w:bCs/>
              </w:rPr>
              <w:t>Y5</w:t>
            </w:r>
          </w:p>
        </w:tc>
        <w:tc>
          <w:tcPr>
            <w:tcW w:w="0" w:type="auto"/>
            <w:shd w:val="clear" w:color="auto" w:fill="auto"/>
            <w:noWrap/>
            <w:hideMark/>
          </w:tcPr>
          <w:p w14:paraId="0DF6319B" w14:textId="77777777" w:rsidR="0007483B" w:rsidRPr="00AC3A88" w:rsidRDefault="0007483B" w:rsidP="0007483B">
            <w:pPr>
              <w:rPr>
                <w:rFonts w:cstheme="minorHAnsi"/>
                <w:b/>
                <w:bCs/>
              </w:rPr>
            </w:pPr>
            <w:r w:rsidRPr="00AC3A88">
              <w:rPr>
                <w:rFonts w:cstheme="minorHAnsi"/>
                <w:b/>
                <w:bCs/>
              </w:rPr>
              <w:t>Source</w:t>
            </w:r>
          </w:p>
        </w:tc>
      </w:tr>
      <w:tr w:rsidR="0007483B" w:rsidRPr="00AC3A88" w14:paraId="206A1AE4" w14:textId="77777777" w:rsidTr="00AC3A88">
        <w:trPr>
          <w:cantSplit/>
          <w:tblHeader/>
        </w:trPr>
        <w:tc>
          <w:tcPr>
            <w:tcW w:w="0" w:type="auto"/>
            <w:gridSpan w:val="7"/>
            <w:shd w:val="clear" w:color="auto" w:fill="auto"/>
            <w:noWrap/>
            <w:hideMark/>
          </w:tcPr>
          <w:p w14:paraId="124FF4AC" w14:textId="77777777" w:rsidR="0007483B" w:rsidRPr="00AC3A88" w:rsidRDefault="0007483B" w:rsidP="0007483B">
            <w:pPr>
              <w:rPr>
                <w:rFonts w:cstheme="minorHAnsi"/>
                <w:b/>
                <w:bCs/>
              </w:rPr>
            </w:pPr>
            <w:r w:rsidRPr="00AC3A88">
              <w:rPr>
                <w:rFonts w:cstheme="minorHAnsi"/>
                <w:b/>
                <w:bCs/>
              </w:rPr>
              <w:t>Base case</w:t>
            </w:r>
          </w:p>
        </w:tc>
      </w:tr>
      <w:tr w:rsidR="0007483B" w:rsidRPr="00AC3A88" w14:paraId="2087BB82" w14:textId="77777777" w:rsidTr="00AC3A88">
        <w:trPr>
          <w:cantSplit/>
          <w:tblHeader/>
        </w:trPr>
        <w:tc>
          <w:tcPr>
            <w:tcW w:w="0" w:type="auto"/>
            <w:gridSpan w:val="7"/>
            <w:shd w:val="clear" w:color="auto" w:fill="auto"/>
            <w:noWrap/>
            <w:hideMark/>
          </w:tcPr>
          <w:p w14:paraId="21965D58" w14:textId="77777777" w:rsidR="0007483B" w:rsidRPr="00AC3A88" w:rsidRDefault="0007483B" w:rsidP="0007483B">
            <w:pPr>
              <w:rPr>
                <w:rFonts w:cstheme="minorHAnsi"/>
                <w:i/>
                <w:iCs/>
              </w:rPr>
            </w:pPr>
            <w:r w:rsidRPr="00AC3A88">
              <w:rPr>
                <w:rFonts w:cstheme="minorHAnsi"/>
                <w:i/>
                <w:iCs/>
              </w:rPr>
              <w:t>Transition probabilities</w:t>
            </w:r>
          </w:p>
        </w:tc>
      </w:tr>
      <w:tr w:rsidR="0007483B" w:rsidRPr="00AC3A88" w14:paraId="16BDE5C8" w14:textId="77777777" w:rsidTr="00AC3A88">
        <w:trPr>
          <w:cantSplit/>
          <w:tblHeader/>
        </w:trPr>
        <w:tc>
          <w:tcPr>
            <w:tcW w:w="0" w:type="auto"/>
            <w:shd w:val="clear" w:color="auto" w:fill="auto"/>
            <w:noWrap/>
            <w:hideMark/>
          </w:tcPr>
          <w:p w14:paraId="12312918" w14:textId="77777777" w:rsidR="0007483B" w:rsidRPr="00AC3A88" w:rsidRDefault="0007483B" w:rsidP="0007483B">
            <w:pPr>
              <w:rPr>
                <w:rFonts w:cstheme="minorHAnsi"/>
              </w:rPr>
            </w:pPr>
            <w:r w:rsidRPr="00AC3A88">
              <w:rPr>
                <w:rFonts w:cstheme="minorHAnsi"/>
              </w:rPr>
              <w:t>Usual care CP to CP</w:t>
            </w:r>
          </w:p>
        </w:tc>
        <w:tc>
          <w:tcPr>
            <w:tcW w:w="0" w:type="auto"/>
            <w:shd w:val="clear" w:color="auto" w:fill="auto"/>
            <w:noWrap/>
            <w:hideMark/>
          </w:tcPr>
          <w:p w14:paraId="03024069" w14:textId="77777777" w:rsidR="0007483B" w:rsidRPr="00AC3A88" w:rsidRDefault="0007483B" w:rsidP="0007483B">
            <w:pPr>
              <w:rPr>
                <w:rFonts w:cstheme="minorHAnsi"/>
              </w:rPr>
            </w:pPr>
            <w:r w:rsidRPr="00AC3A88">
              <w:rPr>
                <w:rFonts w:cstheme="minorHAnsi"/>
              </w:rPr>
              <w:t>0.494</w:t>
            </w:r>
          </w:p>
        </w:tc>
        <w:tc>
          <w:tcPr>
            <w:tcW w:w="0" w:type="auto"/>
            <w:shd w:val="clear" w:color="auto" w:fill="auto"/>
            <w:noWrap/>
            <w:hideMark/>
          </w:tcPr>
          <w:p w14:paraId="086DA296" w14:textId="77777777" w:rsidR="0007483B" w:rsidRPr="00AC3A88" w:rsidRDefault="0007483B" w:rsidP="0007483B">
            <w:pPr>
              <w:rPr>
                <w:rFonts w:cstheme="minorHAnsi"/>
              </w:rPr>
            </w:pPr>
            <w:r w:rsidRPr="00AC3A88">
              <w:rPr>
                <w:rFonts w:cstheme="minorHAnsi"/>
              </w:rPr>
              <w:t>0.368</w:t>
            </w:r>
          </w:p>
        </w:tc>
        <w:tc>
          <w:tcPr>
            <w:tcW w:w="0" w:type="auto"/>
            <w:shd w:val="clear" w:color="auto" w:fill="auto"/>
            <w:noWrap/>
            <w:hideMark/>
          </w:tcPr>
          <w:p w14:paraId="71030EF0" w14:textId="77777777" w:rsidR="0007483B" w:rsidRPr="00AC3A88" w:rsidRDefault="0007483B" w:rsidP="0007483B">
            <w:pPr>
              <w:rPr>
                <w:rFonts w:cstheme="minorHAnsi"/>
              </w:rPr>
            </w:pPr>
            <w:r w:rsidRPr="00AC3A88">
              <w:rPr>
                <w:rFonts w:cstheme="minorHAnsi"/>
              </w:rPr>
              <w:t>0.388</w:t>
            </w:r>
          </w:p>
        </w:tc>
        <w:tc>
          <w:tcPr>
            <w:tcW w:w="0" w:type="auto"/>
            <w:shd w:val="clear" w:color="auto" w:fill="auto"/>
            <w:noWrap/>
            <w:hideMark/>
          </w:tcPr>
          <w:p w14:paraId="1D60F1BC" w14:textId="77777777" w:rsidR="0007483B" w:rsidRPr="00AC3A88" w:rsidRDefault="0007483B" w:rsidP="0007483B">
            <w:pPr>
              <w:rPr>
                <w:rFonts w:cstheme="minorHAnsi"/>
              </w:rPr>
            </w:pPr>
            <w:r w:rsidRPr="00AC3A88">
              <w:rPr>
                <w:rFonts w:cstheme="minorHAnsi"/>
              </w:rPr>
              <w:t>0.400</w:t>
            </w:r>
          </w:p>
        </w:tc>
        <w:tc>
          <w:tcPr>
            <w:tcW w:w="0" w:type="auto"/>
            <w:shd w:val="clear" w:color="auto" w:fill="auto"/>
            <w:noWrap/>
            <w:hideMark/>
          </w:tcPr>
          <w:p w14:paraId="2B267ADC" w14:textId="77777777" w:rsidR="0007483B" w:rsidRPr="00AC3A88" w:rsidRDefault="0007483B" w:rsidP="0007483B">
            <w:pPr>
              <w:rPr>
                <w:rFonts w:cstheme="minorHAnsi"/>
              </w:rPr>
            </w:pPr>
            <w:r w:rsidRPr="00AC3A88">
              <w:rPr>
                <w:rFonts w:cstheme="minorHAnsi"/>
              </w:rPr>
              <w:t>0.406</w:t>
            </w:r>
          </w:p>
        </w:tc>
        <w:tc>
          <w:tcPr>
            <w:tcW w:w="0" w:type="auto"/>
            <w:vMerge w:val="restart"/>
            <w:shd w:val="clear" w:color="auto" w:fill="auto"/>
            <w:hideMark/>
          </w:tcPr>
          <w:p w14:paraId="7E442149" w14:textId="211CE414" w:rsidR="0007483B" w:rsidRPr="00AC3A88" w:rsidRDefault="0007483B" w:rsidP="0007483B">
            <w:pPr>
              <w:rPr>
                <w:rFonts w:cstheme="minorHAnsi"/>
                <w:i/>
                <w:iCs/>
                <w:lang w:val="es-ES"/>
              </w:rPr>
            </w:pPr>
            <w:r w:rsidRPr="00AC3A88">
              <w:rPr>
                <w:rFonts w:cstheme="minorHAnsi"/>
                <w:i/>
                <w:iCs/>
                <w:lang w:val="es-ES"/>
              </w:rPr>
              <w:t>STAR trial (Y1),</w:t>
            </w:r>
            <w:r w:rsidR="00AC3A88" w:rsidRPr="00AC3A88">
              <w:rPr>
                <w:rFonts w:cstheme="minorHAnsi"/>
                <w:i/>
                <w:iCs/>
                <w:lang w:val="es-ES"/>
              </w:rPr>
              <w:t xml:space="preserve"> </w:t>
            </w:r>
            <w:r w:rsidRPr="00AC3A88">
              <w:rPr>
                <w:rFonts w:cstheme="minorHAnsi"/>
                <w:i/>
                <w:iCs/>
                <w:lang w:val="es-ES"/>
              </w:rPr>
              <w:t>COASt (Y2-Y5)</w:t>
            </w:r>
          </w:p>
        </w:tc>
      </w:tr>
      <w:tr w:rsidR="0007483B" w:rsidRPr="00AC3A88" w14:paraId="3CFAE433" w14:textId="77777777" w:rsidTr="00AC3A88">
        <w:trPr>
          <w:cantSplit/>
          <w:tblHeader/>
        </w:trPr>
        <w:tc>
          <w:tcPr>
            <w:tcW w:w="0" w:type="auto"/>
            <w:shd w:val="clear" w:color="auto" w:fill="auto"/>
            <w:noWrap/>
            <w:hideMark/>
          </w:tcPr>
          <w:p w14:paraId="0E24F1AA" w14:textId="77777777" w:rsidR="0007483B" w:rsidRPr="00AC3A88" w:rsidRDefault="0007483B" w:rsidP="0007483B">
            <w:pPr>
              <w:rPr>
                <w:rFonts w:cstheme="minorHAnsi"/>
              </w:rPr>
            </w:pPr>
            <w:r w:rsidRPr="00AC3A88">
              <w:rPr>
                <w:rFonts w:cstheme="minorHAnsi"/>
              </w:rPr>
              <w:t>Usual care CP to NCP</w:t>
            </w:r>
          </w:p>
        </w:tc>
        <w:tc>
          <w:tcPr>
            <w:tcW w:w="0" w:type="auto"/>
            <w:shd w:val="clear" w:color="auto" w:fill="auto"/>
            <w:noWrap/>
            <w:hideMark/>
          </w:tcPr>
          <w:p w14:paraId="3A57CF97" w14:textId="77777777" w:rsidR="0007483B" w:rsidRPr="00AC3A88" w:rsidRDefault="0007483B" w:rsidP="0007483B">
            <w:pPr>
              <w:rPr>
                <w:rFonts w:cstheme="minorHAnsi"/>
              </w:rPr>
            </w:pPr>
            <w:r w:rsidRPr="00AC3A88">
              <w:rPr>
                <w:rFonts w:cstheme="minorHAnsi"/>
              </w:rPr>
              <w:t>0.506</w:t>
            </w:r>
          </w:p>
        </w:tc>
        <w:tc>
          <w:tcPr>
            <w:tcW w:w="0" w:type="auto"/>
            <w:shd w:val="clear" w:color="auto" w:fill="auto"/>
            <w:noWrap/>
            <w:hideMark/>
          </w:tcPr>
          <w:p w14:paraId="55C39C9C" w14:textId="77777777" w:rsidR="0007483B" w:rsidRPr="00AC3A88" w:rsidRDefault="0007483B" w:rsidP="0007483B">
            <w:pPr>
              <w:rPr>
                <w:rFonts w:cstheme="minorHAnsi"/>
              </w:rPr>
            </w:pPr>
            <w:r w:rsidRPr="00AC3A88">
              <w:rPr>
                <w:rFonts w:cstheme="minorHAnsi"/>
              </w:rPr>
              <w:t>0.632</w:t>
            </w:r>
          </w:p>
        </w:tc>
        <w:tc>
          <w:tcPr>
            <w:tcW w:w="0" w:type="auto"/>
            <w:shd w:val="clear" w:color="auto" w:fill="auto"/>
            <w:noWrap/>
            <w:hideMark/>
          </w:tcPr>
          <w:p w14:paraId="4C5BF4D2" w14:textId="77777777" w:rsidR="0007483B" w:rsidRPr="00AC3A88" w:rsidRDefault="0007483B" w:rsidP="0007483B">
            <w:pPr>
              <w:rPr>
                <w:rFonts w:cstheme="minorHAnsi"/>
              </w:rPr>
            </w:pPr>
            <w:r w:rsidRPr="00AC3A88">
              <w:rPr>
                <w:rFonts w:cstheme="minorHAnsi"/>
              </w:rPr>
              <w:t>0.612</w:t>
            </w:r>
          </w:p>
        </w:tc>
        <w:tc>
          <w:tcPr>
            <w:tcW w:w="0" w:type="auto"/>
            <w:shd w:val="clear" w:color="auto" w:fill="auto"/>
            <w:noWrap/>
            <w:hideMark/>
          </w:tcPr>
          <w:p w14:paraId="7ECC088F" w14:textId="77777777" w:rsidR="0007483B" w:rsidRPr="00AC3A88" w:rsidRDefault="0007483B" w:rsidP="0007483B">
            <w:pPr>
              <w:rPr>
                <w:rFonts w:cstheme="minorHAnsi"/>
              </w:rPr>
            </w:pPr>
            <w:r w:rsidRPr="00AC3A88">
              <w:rPr>
                <w:rFonts w:cstheme="minorHAnsi"/>
              </w:rPr>
              <w:t>0.600</w:t>
            </w:r>
          </w:p>
        </w:tc>
        <w:tc>
          <w:tcPr>
            <w:tcW w:w="0" w:type="auto"/>
            <w:shd w:val="clear" w:color="auto" w:fill="auto"/>
            <w:noWrap/>
            <w:hideMark/>
          </w:tcPr>
          <w:p w14:paraId="747141D8" w14:textId="77777777" w:rsidR="0007483B" w:rsidRPr="00AC3A88" w:rsidRDefault="0007483B" w:rsidP="0007483B">
            <w:pPr>
              <w:rPr>
                <w:rFonts w:cstheme="minorHAnsi"/>
              </w:rPr>
            </w:pPr>
            <w:r w:rsidRPr="00AC3A88">
              <w:rPr>
                <w:rFonts w:cstheme="minorHAnsi"/>
              </w:rPr>
              <w:t>0.594</w:t>
            </w:r>
          </w:p>
        </w:tc>
        <w:tc>
          <w:tcPr>
            <w:tcW w:w="0" w:type="auto"/>
            <w:vMerge/>
            <w:shd w:val="clear" w:color="auto" w:fill="auto"/>
            <w:hideMark/>
          </w:tcPr>
          <w:p w14:paraId="37F7EAE3" w14:textId="77777777" w:rsidR="0007483B" w:rsidRPr="00AC3A88" w:rsidRDefault="0007483B" w:rsidP="0007483B">
            <w:pPr>
              <w:rPr>
                <w:rFonts w:cstheme="minorHAnsi"/>
                <w:i/>
                <w:iCs/>
              </w:rPr>
            </w:pPr>
          </w:p>
        </w:tc>
      </w:tr>
      <w:tr w:rsidR="0007483B" w:rsidRPr="00AC3A88" w14:paraId="0B697020" w14:textId="77777777" w:rsidTr="00AC3A88">
        <w:trPr>
          <w:cantSplit/>
          <w:tblHeader/>
        </w:trPr>
        <w:tc>
          <w:tcPr>
            <w:tcW w:w="0" w:type="auto"/>
            <w:shd w:val="clear" w:color="auto" w:fill="auto"/>
            <w:noWrap/>
            <w:hideMark/>
          </w:tcPr>
          <w:p w14:paraId="00115B49" w14:textId="77777777" w:rsidR="0007483B" w:rsidRPr="00AC3A88" w:rsidRDefault="0007483B" w:rsidP="0007483B">
            <w:pPr>
              <w:rPr>
                <w:rFonts w:cstheme="minorHAnsi"/>
              </w:rPr>
            </w:pPr>
            <w:r w:rsidRPr="00AC3A88">
              <w:rPr>
                <w:rFonts w:cstheme="minorHAnsi"/>
              </w:rPr>
              <w:t>Usual care NCP to CP</w:t>
            </w:r>
          </w:p>
        </w:tc>
        <w:tc>
          <w:tcPr>
            <w:tcW w:w="0" w:type="auto"/>
            <w:shd w:val="clear" w:color="auto" w:fill="auto"/>
            <w:noWrap/>
            <w:hideMark/>
          </w:tcPr>
          <w:p w14:paraId="34E7C26E" w14:textId="77777777" w:rsidR="0007483B" w:rsidRPr="00AC3A88" w:rsidRDefault="0007483B" w:rsidP="0007483B">
            <w:pPr>
              <w:rPr>
                <w:rFonts w:cstheme="minorHAnsi"/>
              </w:rPr>
            </w:pPr>
            <w:r w:rsidRPr="00AC3A88">
              <w:rPr>
                <w:rFonts w:cstheme="minorHAnsi"/>
              </w:rPr>
              <w:t>0.000</w:t>
            </w:r>
          </w:p>
        </w:tc>
        <w:tc>
          <w:tcPr>
            <w:tcW w:w="0" w:type="auto"/>
            <w:shd w:val="clear" w:color="auto" w:fill="auto"/>
            <w:noWrap/>
            <w:hideMark/>
          </w:tcPr>
          <w:p w14:paraId="3A1AD7AB" w14:textId="77777777" w:rsidR="0007483B" w:rsidRPr="00AC3A88" w:rsidRDefault="0007483B" w:rsidP="0007483B">
            <w:pPr>
              <w:rPr>
                <w:rFonts w:cstheme="minorHAnsi"/>
              </w:rPr>
            </w:pPr>
            <w:r w:rsidRPr="00AC3A88">
              <w:rPr>
                <w:rFonts w:cstheme="minorHAnsi"/>
              </w:rPr>
              <w:t>0.050</w:t>
            </w:r>
          </w:p>
        </w:tc>
        <w:tc>
          <w:tcPr>
            <w:tcW w:w="0" w:type="auto"/>
            <w:shd w:val="clear" w:color="auto" w:fill="auto"/>
            <w:noWrap/>
            <w:hideMark/>
          </w:tcPr>
          <w:p w14:paraId="32D09D34" w14:textId="77777777" w:rsidR="0007483B" w:rsidRPr="00AC3A88" w:rsidRDefault="0007483B" w:rsidP="0007483B">
            <w:pPr>
              <w:rPr>
                <w:rFonts w:cstheme="minorHAnsi"/>
              </w:rPr>
            </w:pPr>
            <w:r w:rsidRPr="00AC3A88">
              <w:rPr>
                <w:rFonts w:cstheme="minorHAnsi"/>
              </w:rPr>
              <w:t>0.042</w:t>
            </w:r>
          </w:p>
        </w:tc>
        <w:tc>
          <w:tcPr>
            <w:tcW w:w="0" w:type="auto"/>
            <w:shd w:val="clear" w:color="auto" w:fill="auto"/>
            <w:noWrap/>
            <w:hideMark/>
          </w:tcPr>
          <w:p w14:paraId="082BA4D1" w14:textId="77777777" w:rsidR="0007483B" w:rsidRPr="00AC3A88" w:rsidRDefault="0007483B" w:rsidP="0007483B">
            <w:pPr>
              <w:rPr>
                <w:rFonts w:cstheme="minorHAnsi"/>
              </w:rPr>
            </w:pPr>
            <w:r w:rsidRPr="00AC3A88">
              <w:rPr>
                <w:rFonts w:cstheme="minorHAnsi"/>
              </w:rPr>
              <w:t>0.031</w:t>
            </w:r>
          </w:p>
        </w:tc>
        <w:tc>
          <w:tcPr>
            <w:tcW w:w="0" w:type="auto"/>
            <w:shd w:val="clear" w:color="auto" w:fill="auto"/>
            <w:noWrap/>
            <w:hideMark/>
          </w:tcPr>
          <w:p w14:paraId="0D5EA000" w14:textId="77777777" w:rsidR="0007483B" w:rsidRPr="00AC3A88" w:rsidRDefault="0007483B" w:rsidP="0007483B">
            <w:pPr>
              <w:rPr>
                <w:rFonts w:cstheme="minorHAnsi"/>
              </w:rPr>
            </w:pPr>
            <w:r w:rsidRPr="00AC3A88">
              <w:rPr>
                <w:rFonts w:cstheme="minorHAnsi"/>
              </w:rPr>
              <w:t>0.037</w:t>
            </w:r>
          </w:p>
        </w:tc>
        <w:tc>
          <w:tcPr>
            <w:tcW w:w="0" w:type="auto"/>
            <w:vMerge/>
            <w:shd w:val="clear" w:color="auto" w:fill="auto"/>
            <w:hideMark/>
          </w:tcPr>
          <w:p w14:paraId="022CCAB7" w14:textId="77777777" w:rsidR="0007483B" w:rsidRPr="00AC3A88" w:rsidRDefault="0007483B" w:rsidP="0007483B">
            <w:pPr>
              <w:rPr>
                <w:rFonts w:cstheme="minorHAnsi"/>
                <w:i/>
                <w:iCs/>
              </w:rPr>
            </w:pPr>
          </w:p>
        </w:tc>
      </w:tr>
      <w:tr w:rsidR="0007483B" w:rsidRPr="00AC3A88" w14:paraId="23351202" w14:textId="77777777" w:rsidTr="00AC3A88">
        <w:trPr>
          <w:cantSplit/>
          <w:tblHeader/>
        </w:trPr>
        <w:tc>
          <w:tcPr>
            <w:tcW w:w="0" w:type="auto"/>
            <w:shd w:val="clear" w:color="auto" w:fill="auto"/>
            <w:noWrap/>
            <w:hideMark/>
          </w:tcPr>
          <w:p w14:paraId="66FF4475" w14:textId="77777777" w:rsidR="0007483B" w:rsidRPr="00AC3A88" w:rsidRDefault="0007483B" w:rsidP="0007483B">
            <w:pPr>
              <w:rPr>
                <w:rFonts w:cstheme="minorHAnsi"/>
              </w:rPr>
            </w:pPr>
            <w:r w:rsidRPr="00AC3A88">
              <w:rPr>
                <w:rFonts w:cstheme="minorHAnsi"/>
              </w:rPr>
              <w:t>Usual care NCP to NCP</w:t>
            </w:r>
          </w:p>
        </w:tc>
        <w:tc>
          <w:tcPr>
            <w:tcW w:w="0" w:type="auto"/>
            <w:shd w:val="clear" w:color="auto" w:fill="auto"/>
            <w:noWrap/>
            <w:hideMark/>
          </w:tcPr>
          <w:p w14:paraId="69F21C40" w14:textId="77777777" w:rsidR="0007483B" w:rsidRPr="00AC3A88" w:rsidRDefault="0007483B" w:rsidP="0007483B">
            <w:pPr>
              <w:rPr>
                <w:rFonts w:cstheme="minorHAnsi"/>
              </w:rPr>
            </w:pPr>
            <w:r w:rsidRPr="00AC3A88">
              <w:rPr>
                <w:rFonts w:cstheme="minorHAnsi"/>
              </w:rPr>
              <w:t>0.000</w:t>
            </w:r>
          </w:p>
        </w:tc>
        <w:tc>
          <w:tcPr>
            <w:tcW w:w="0" w:type="auto"/>
            <w:shd w:val="clear" w:color="auto" w:fill="auto"/>
            <w:noWrap/>
            <w:hideMark/>
          </w:tcPr>
          <w:p w14:paraId="0832B96A" w14:textId="77777777" w:rsidR="0007483B" w:rsidRPr="00AC3A88" w:rsidRDefault="0007483B" w:rsidP="0007483B">
            <w:pPr>
              <w:rPr>
                <w:rFonts w:cstheme="minorHAnsi"/>
              </w:rPr>
            </w:pPr>
            <w:r w:rsidRPr="00AC3A88">
              <w:rPr>
                <w:rFonts w:cstheme="minorHAnsi"/>
              </w:rPr>
              <w:t>0.950</w:t>
            </w:r>
          </w:p>
        </w:tc>
        <w:tc>
          <w:tcPr>
            <w:tcW w:w="0" w:type="auto"/>
            <w:shd w:val="clear" w:color="auto" w:fill="auto"/>
            <w:noWrap/>
            <w:hideMark/>
          </w:tcPr>
          <w:p w14:paraId="1CFFDC25" w14:textId="77777777" w:rsidR="0007483B" w:rsidRPr="00AC3A88" w:rsidRDefault="0007483B" w:rsidP="0007483B">
            <w:pPr>
              <w:rPr>
                <w:rFonts w:cstheme="minorHAnsi"/>
              </w:rPr>
            </w:pPr>
            <w:r w:rsidRPr="00AC3A88">
              <w:rPr>
                <w:rFonts w:cstheme="minorHAnsi"/>
              </w:rPr>
              <w:t>0.958</w:t>
            </w:r>
          </w:p>
        </w:tc>
        <w:tc>
          <w:tcPr>
            <w:tcW w:w="0" w:type="auto"/>
            <w:shd w:val="clear" w:color="auto" w:fill="auto"/>
            <w:noWrap/>
            <w:hideMark/>
          </w:tcPr>
          <w:p w14:paraId="1EAD399B" w14:textId="77777777" w:rsidR="0007483B" w:rsidRPr="00AC3A88" w:rsidRDefault="0007483B" w:rsidP="0007483B">
            <w:pPr>
              <w:rPr>
                <w:rFonts w:cstheme="minorHAnsi"/>
              </w:rPr>
            </w:pPr>
            <w:r w:rsidRPr="00AC3A88">
              <w:rPr>
                <w:rFonts w:cstheme="minorHAnsi"/>
              </w:rPr>
              <w:t>0.969</w:t>
            </w:r>
          </w:p>
        </w:tc>
        <w:tc>
          <w:tcPr>
            <w:tcW w:w="0" w:type="auto"/>
            <w:shd w:val="clear" w:color="auto" w:fill="auto"/>
            <w:noWrap/>
            <w:hideMark/>
          </w:tcPr>
          <w:p w14:paraId="7687B1B1" w14:textId="77777777" w:rsidR="0007483B" w:rsidRPr="00AC3A88" w:rsidRDefault="0007483B" w:rsidP="0007483B">
            <w:pPr>
              <w:rPr>
                <w:rFonts w:cstheme="minorHAnsi"/>
              </w:rPr>
            </w:pPr>
            <w:r w:rsidRPr="00AC3A88">
              <w:rPr>
                <w:rFonts w:cstheme="minorHAnsi"/>
              </w:rPr>
              <w:t>0.963</w:t>
            </w:r>
          </w:p>
        </w:tc>
        <w:tc>
          <w:tcPr>
            <w:tcW w:w="0" w:type="auto"/>
            <w:vMerge/>
            <w:shd w:val="clear" w:color="auto" w:fill="auto"/>
            <w:hideMark/>
          </w:tcPr>
          <w:p w14:paraId="4EB8D0F4" w14:textId="77777777" w:rsidR="0007483B" w:rsidRPr="00AC3A88" w:rsidRDefault="0007483B" w:rsidP="0007483B">
            <w:pPr>
              <w:rPr>
                <w:rFonts w:cstheme="minorHAnsi"/>
                <w:i/>
                <w:iCs/>
              </w:rPr>
            </w:pPr>
          </w:p>
        </w:tc>
      </w:tr>
      <w:tr w:rsidR="0007483B" w:rsidRPr="00AC3A88" w14:paraId="2168F04D" w14:textId="77777777" w:rsidTr="00AC3A88">
        <w:trPr>
          <w:cantSplit/>
          <w:tblHeader/>
        </w:trPr>
        <w:tc>
          <w:tcPr>
            <w:tcW w:w="0" w:type="auto"/>
            <w:shd w:val="clear" w:color="auto" w:fill="auto"/>
            <w:noWrap/>
            <w:hideMark/>
          </w:tcPr>
          <w:p w14:paraId="4600A9BF" w14:textId="77777777" w:rsidR="0007483B" w:rsidRPr="00AC3A88" w:rsidRDefault="0007483B" w:rsidP="0007483B">
            <w:pPr>
              <w:rPr>
                <w:rFonts w:cstheme="minorHAnsi"/>
              </w:rPr>
            </w:pPr>
            <w:r w:rsidRPr="00AC3A88">
              <w:rPr>
                <w:rFonts w:cstheme="minorHAnsi"/>
              </w:rPr>
              <w:t>Pain management CP to CP</w:t>
            </w:r>
          </w:p>
        </w:tc>
        <w:tc>
          <w:tcPr>
            <w:tcW w:w="0" w:type="auto"/>
            <w:shd w:val="clear" w:color="auto" w:fill="auto"/>
            <w:noWrap/>
            <w:hideMark/>
          </w:tcPr>
          <w:p w14:paraId="227CE81E" w14:textId="77777777" w:rsidR="0007483B" w:rsidRPr="00AC3A88" w:rsidRDefault="0007483B" w:rsidP="0007483B">
            <w:pPr>
              <w:rPr>
                <w:rFonts w:cstheme="minorHAnsi"/>
              </w:rPr>
            </w:pPr>
            <w:r w:rsidRPr="00AC3A88">
              <w:rPr>
                <w:rFonts w:cstheme="minorHAnsi"/>
              </w:rPr>
              <w:t>0.355</w:t>
            </w:r>
          </w:p>
        </w:tc>
        <w:tc>
          <w:tcPr>
            <w:tcW w:w="0" w:type="auto"/>
            <w:shd w:val="clear" w:color="auto" w:fill="auto"/>
            <w:noWrap/>
            <w:hideMark/>
          </w:tcPr>
          <w:p w14:paraId="2CE197AC" w14:textId="77777777" w:rsidR="0007483B" w:rsidRPr="00AC3A88" w:rsidRDefault="0007483B" w:rsidP="0007483B">
            <w:pPr>
              <w:rPr>
                <w:rFonts w:cstheme="minorHAnsi"/>
              </w:rPr>
            </w:pPr>
            <w:r w:rsidRPr="00AC3A88">
              <w:rPr>
                <w:rFonts w:cstheme="minorHAnsi"/>
              </w:rPr>
              <w:t>0.368</w:t>
            </w:r>
          </w:p>
        </w:tc>
        <w:tc>
          <w:tcPr>
            <w:tcW w:w="0" w:type="auto"/>
            <w:shd w:val="clear" w:color="auto" w:fill="auto"/>
            <w:noWrap/>
            <w:hideMark/>
          </w:tcPr>
          <w:p w14:paraId="658473FA" w14:textId="77777777" w:rsidR="0007483B" w:rsidRPr="00AC3A88" w:rsidRDefault="0007483B" w:rsidP="0007483B">
            <w:pPr>
              <w:rPr>
                <w:rFonts w:cstheme="minorHAnsi"/>
              </w:rPr>
            </w:pPr>
            <w:r w:rsidRPr="00AC3A88">
              <w:rPr>
                <w:rFonts w:cstheme="minorHAnsi"/>
              </w:rPr>
              <w:t>0.388</w:t>
            </w:r>
          </w:p>
        </w:tc>
        <w:tc>
          <w:tcPr>
            <w:tcW w:w="0" w:type="auto"/>
            <w:shd w:val="clear" w:color="auto" w:fill="auto"/>
            <w:noWrap/>
            <w:hideMark/>
          </w:tcPr>
          <w:p w14:paraId="25623D80" w14:textId="77777777" w:rsidR="0007483B" w:rsidRPr="00AC3A88" w:rsidRDefault="0007483B" w:rsidP="0007483B">
            <w:pPr>
              <w:rPr>
                <w:rFonts w:cstheme="minorHAnsi"/>
              </w:rPr>
            </w:pPr>
            <w:r w:rsidRPr="00AC3A88">
              <w:rPr>
                <w:rFonts w:cstheme="minorHAnsi"/>
              </w:rPr>
              <w:t>0.400</w:t>
            </w:r>
          </w:p>
        </w:tc>
        <w:tc>
          <w:tcPr>
            <w:tcW w:w="0" w:type="auto"/>
            <w:shd w:val="clear" w:color="auto" w:fill="auto"/>
            <w:noWrap/>
            <w:hideMark/>
          </w:tcPr>
          <w:p w14:paraId="44DE1EC2" w14:textId="77777777" w:rsidR="0007483B" w:rsidRPr="00AC3A88" w:rsidRDefault="0007483B" w:rsidP="0007483B">
            <w:pPr>
              <w:rPr>
                <w:rFonts w:cstheme="minorHAnsi"/>
              </w:rPr>
            </w:pPr>
            <w:r w:rsidRPr="00AC3A88">
              <w:rPr>
                <w:rFonts w:cstheme="minorHAnsi"/>
              </w:rPr>
              <w:t>0.406</w:t>
            </w:r>
          </w:p>
        </w:tc>
        <w:tc>
          <w:tcPr>
            <w:tcW w:w="0" w:type="auto"/>
            <w:vMerge/>
            <w:shd w:val="clear" w:color="auto" w:fill="auto"/>
            <w:hideMark/>
          </w:tcPr>
          <w:p w14:paraId="184EC85A" w14:textId="77777777" w:rsidR="0007483B" w:rsidRPr="00AC3A88" w:rsidRDefault="0007483B" w:rsidP="0007483B">
            <w:pPr>
              <w:rPr>
                <w:rFonts w:cstheme="minorHAnsi"/>
                <w:i/>
                <w:iCs/>
              </w:rPr>
            </w:pPr>
          </w:p>
        </w:tc>
      </w:tr>
      <w:tr w:rsidR="0007483B" w:rsidRPr="00AC3A88" w14:paraId="0787C2DF" w14:textId="77777777" w:rsidTr="00AC3A88">
        <w:trPr>
          <w:cantSplit/>
          <w:tblHeader/>
        </w:trPr>
        <w:tc>
          <w:tcPr>
            <w:tcW w:w="0" w:type="auto"/>
            <w:shd w:val="clear" w:color="auto" w:fill="auto"/>
            <w:noWrap/>
            <w:hideMark/>
          </w:tcPr>
          <w:p w14:paraId="51D77803" w14:textId="77777777" w:rsidR="0007483B" w:rsidRPr="00AC3A88" w:rsidRDefault="0007483B" w:rsidP="0007483B">
            <w:pPr>
              <w:rPr>
                <w:rFonts w:cstheme="minorHAnsi"/>
              </w:rPr>
            </w:pPr>
            <w:r w:rsidRPr="00AC3A88">
              <w:rPr>
                <w:rFonts w:cstheme="minorHAnsi"/>
              </w:rPr>
              <w:t>Pain management CP to NCP</w:t>
            </w:r>
          </w:p>
        </w:tc>
        <w:tc>
          <w:tcPr>
            <w:tcW w:w="0" w:type="auto"/>
            <w:shd w:val="clear" w:color="auto" w:fill="auto"/>
            <w:noWrap/>
            <w:hideMark/>
          </w:tcPr>
          <w:p w14:paraId="5223F437" w14:textId="77777777" w:rsidR="0007483B" w:rsidRPr="00AC3A88" w:rsidRDefault="0007483B" w:rsidP="0007483B">
            <w:pPr>
              <w:rPr>
                <w:rFonts w:cstheme="minorHAnsi"/>
              </w:rPr>
            </w:pPr>
            <w:r w:rsidRPr="00AC3A88">
              <w:rPr>
                <w:rFonts w:cstheme="minorHAnsi"/>
              </w:rPr>
              <w:t>0.645</w:t>
            </w:r>
          </w:p>
        </w:tc>
        <w:tc>
          <w:tcPr>
            <w:tcW w:w="0" w:type="auto"/>
            <w:shd w:val="clear" w:color="auto" w:fill="auto"/>
            <w:noWrap/>
            <w:hideMark/>
          </w:tcPr>
          <w:p w14:paraId="485CB5C0" w14:textId="77777777" w:rsidR="0007483B" w:rsidRPr="00AC3A88" w:rsidRDefault="0007483B" w:rsidP="0007483B">
            <w:pPr>
              <w:rPr>
                <w:rFonts w:cstheme="minorHAnsi"/>
              </w:rPr>
            </w:pPr>
            <w:r w:rsidRPr="00AC3A88">
              <w:rPr>
                <w:rFonts w:cstheme="minorHAnsi"/>
              </w:rPr>
              <w:t>0.632</w:t>
            </w:r>
          </w:p>
        </w:tc>
        <w:tc>
          <w:tcPr>
            <w:tcW w:w="0" w:type="auto"/>
            <w:shd w:val="clear" w:color="auto" w:fill="auto"/>
            <w:noWrap/>
            <w:hideMark/>
          </w:tcPr>
          <w:p w14:paraId="27B56370" w14:textId="77777777" w:rsidR="0007483B" w:rsidRPr="00AC3A88" w:rsidRDefault="0007483B" w:rsidP="0007483B">
            <w:pPr>
              <w:rPr>
                <w:rFonts w:cstheme="minorHAnsi"/>
              </w:rPr>
            </w:pPr>
            <w:r w:rsidRPr="00AC3A88">
              <w:rPr>
                <w:rFonts w:cstheme="minorHAnsi"/>
              </w:rPr>
              <w:t>0.612</w:t>
            </w:r>
          </w:p>
        </w:tc>
        <w:tc>
          <w:tcPr>
            <w:tcW w:w="0" w:type="auto"/>
            <w:shd w:val="clear" w:color="auto" w:fill="auto"/>
            <w:noWrap/>
            <w:hideMark/>
          </w:tcPr>
          <w:p w14:paraId="74B48D9C" w14:textId="77777777" w:rsidR="0007483B" w:rsidRPr="00AC3A88" w:rsidRDefault="0007483B" w:rsidP="0007483B">
            <w:pPr>
              <w:rPr>
                <w:rFonts w:cstheme="minorHAnsi"/>
              </w:rPr>
            </w:pPr>
            <w:r w:rsidRPr="00AC3A88">
              <w:rPr>
                <w:rFonts w:cstheme="minorHAnsi"/>
              </w:rPr>
              <w:t>0.600</w:t>
            </w:r>
          </w:p>
        </w:tc>
        <w:tc>
          <w:tcPr>
            <w:tcW w:w="0" w:type="auto"/>
            <w:shd w:val="clear" w:color="auto" w:fill="auto"/>
            <w:noWrap/>
            <w:hideMark/>
          </w:tcPr>
          <w:p w14:paraId="4DA99647" w14:textId="77777777" w:rsidR="0007483B" w:rsidRPr="00AC3A88" w:rsidRDefault="0007483B" w:rsidP="0007483B">
            <w:pPr>
              <w:rPr>
                <w:rFonts w:cstheme="minorHAnsi"/>
              </w:rPr>
            </w:pPr>
            <w:r w:rsidRPr="00AC3A88">
              <w:rPr>
                <w:rFonts w:cstheme="minorHAnsi"/>
              </w:rPr>
              <w:t>0.594</w:t>
            </w:r>
          </w:p>
        </w:tc>
        <w:tc>
          <w:tcPr>
            <w:tcW w:w="0" w:type="auto"/>
            <w:vMerge/>
            <w:shd w:val="clear" w:color="auto" w:fill="auto"/>
            <w:hideMark/>
          </w:tcPr>
          <w:p w14:paraId="7DF6FE53" w14:textId="77777777" w:rsidR="0007483B" w:rsidRPr="00AC3A88" w:rsidRDefault="0007483B" w:rsidP="0007483B">
            <w:pPr>
              <w:rPr>
                <w:rFonts w:cstheme="minorHAnsi"/>
                <w:i/>
                <w:iCs/>
              </w:rPr>
            </w:pPr>
          </w:p>
        </w:tc>
      </w:tr>
      <w:tr w:rsidR="0007483B" w:rsidRPr="00AC3A88" w14:paraId="226A038E" w14:textId="77777777" w:rsidTr="00AC3A88">
        <w:trPr>
          <w:cantSplit/>
          <w:tblHeader/>
        </w:trPr>
        <w:tc>
          <w:tcPr>
            <w:tcW w:w="0" w:type="auto"/>
            <w:shd w:val="clear" w:color="auto" w:fill="auto"/>
            <w:noWrap/>
            <w:hideMark/>
          </w:tcPr>
          <w:p w14:paraId="7E4B9D48" w14:textId="77777777" w:rsidR="0007483B" w:rsidRPr="00AC3A88" w:rsidRDefault="0007483B" w:rsidP="0007483B">
            <w:pPr>
              <w:rPr>
                <w:rFonts w:cstheme="minorHAnsi"/>
              </w:rPr>
            </w:pPr>
            <w:r w:rsidRPr="00AC3A88">
              <w:rPr>
                <w:rFonts w:cstheme="minorHAnsi"/>
              </w:rPr>
              <w:t>Pain management NCP to CP</w:t>
            </w:r>
          </w:p>
        </w:tc>
        <w:tc>
          <w:tcPr>
            <w:tcW w:w="0" w:type="auto"/>
            <w:shd w:val="clear" w:color="auto" w:fill="auto"/>
            <w:noWrap/>
            <w:hideMark/>
          </w:tcPr>
          <w:p w14:paraId="35DDBCCE" w14:textId="77777777" w:rsidR="0007483B" w:rsidRPr="00AC3A88" w:rsidRDefault="0007483B" w:rsidP="0007483B">
            <w:pPr>
              <w:rPr>
                <w:rFonts w:cstheme="minorHAnsi"/>
              </w:rPr>
            </w:pPr>
            <w:r w:rsidRPr="00AC3A88">
              <w:rPr>
                <w:rFonts w:cstheme="minorHAnsi"/>
              </w:rPr>
              <w:t>0.000</w:t>
            </w:r>
          </w:p>
        </w:tc>
        <w:tc>
          <w:tcPr>
            <w:tcW w:w="0" w:type="auto"/>
            <w:shd w:val="clear" w:color="auto" w:fill="auto"/>
            <w:noWrap/>
            <w:hideMark/>
          </w:tcPr>
          <w:p w14:paraId="16A1092C" w14:textId="77777777" w:rsidR="0007483B" w:rsidRPr="00AC3A88" w:rsidRDefault="0007483B" w:rsidP="0007483B">
            <w:pPr>
              <w:rPr>
                <w:rFonts w:cstheme="minorHAnsi"/>
              </w:rPr>
            </w:pPr>
            <w:r w:rsidRPr="00AC3A88">
              <w:rPr>
                <w:rFonts w:cstheme="minorHAnsi"/>
              </w:rPr>
              <w:t>0.050</w:t>
            </w:r>
          </w:p>
        </w:tc>
        <w:tc>
          <w:tcPr>
            <w:tcW w:w="0" w:type="auto"/>
            <w:shd w:val="clear" w:color="auto" w:fill="auto"/>
            <w:noWrap/>
            <w:hideMark/>
          </w:tcPr>
          <w:p w14:paraId="3AE9AAC3" w14:textId="77777777" w:rsidR="0007483B" w:rsidRPr="00AC3A88" w:rsidRDefault="0007483B" w:rsidP="0007483B">
            <w:pPr>
              <w:rPr>
                <w:rFonts w:cstheme="minorHAnsi"/>
              </w:rPr>
            </w:pPr>
            <w:r w:rsidRPr="00AC3A88">
              <w:rPr>
                <w:rFonts w:cstheme="minorHAnsi"/>
              </w:rPr>
              <w:t>0.042</w:t>
            </w:r>
          </w:p>
        </w:tc>
        <w:tc>
          <w:tcPr>
            <w:tcW w:w="0" w:type="auto"/>
            <w:shd w:val="clear" w:color="auto" w:fill="auto"/>
            <w:noWrap/>
            <w:hideMark/>
          </w:tcPr>
          <w:p w14:paraId="3148C326" w14:textId="77777777" w:rsidR="0007483B" w:rsidRPr="00AC3A88" w:rsidRDefault="0007483B" w:rsidP="0007483B">
            <w:pPr>
              <w:rPr>
                <w:rFonts w:cstheme="minorHAnsi"/>
              </w:rPr>
            </w:pPr>
            <w:r w:rsidRPr="00AC3A88">
              <w:rPr>
                <w:rFonts w:cstheme="minorHAnsi"/>
              </w:rPr>
              <w:t>0.031</w:t>
            </w:r>
          </w:p>
        </w:tc>
        <w:tc>
          <w:tcPr>
            <w:tcW w:w="0" w:type="auto"/>
            <w:shd w:val="clear" w:color="auto" w:fill="auto"/>
            <w:noWrap/>
            <w:hideMark/>
          </w:tcPr>
          <w:p w14:paraId="4F734725" w14:textId="77777777" w:rsidR="0007483B" w:rsidRPr="00AC3A88" w:rsidRDefault="0007483B" w:rsidP="0007483B">
            <w:pPr>
              <w:rPr>
                <w:rFonts w:cstheme="minorHAnsi"/>
              </w:rPr>
            </w:pPr>
            <w:r w:rsidRPr="00AC3A88">
              <w:rPr>
                <w:rFonts w:cstheme="minorHAnsi"/>
              </w:rPr>
              <w:t>0.037</w:t>
            </w:r>
          </w:p>
        </w:tc>
        <w:tc>
          <w:tcPr>
            <w:tcW w:w="0" w:type="auto"/>
            <w:vMerge/>
            <w:shd w:val="clear" w:color="auto" w:fill="auto"/>
            <w:hideMark/>
          </w:tcPr>
          <w:p w14:paraId="147D3514" w14:textId="77777777" w:rsidR="0007483B" w:rsidRPr="00AC3A88" w:rsidRDefault="0007483B" w:rsidP="0007483B">
            <w:pPr>
              <w:rPr>
                <w:rFonts w:cstheme="minorHAnsi"/>
                <w:i/>
                <w:iCs/>
              </w:rPr>
            </w:pPr>
          </w:p>
        </w:tc>
      </w:tr>
      <w:tr w:rsidR="0007483B" w:rsidRPr="00AC3A88" w14:paraId="3A3B3026" w14:textId="77777777" w:rsidTr="00AC3A88">
        <w:trPr>
          <w:cantSplit/>
          <w:tblHeader/>
        </w:trPr>
        <w:tc>
          <w:tcPr>
            <w:tcW w:w="0" w:type="auto"/>
            <w:shd w:val="clear" w:color="auto" w:fill="auto"/>
            <w:noWrap/>
            <w:hideMark/>
          </w:tcPr>
          <w:p w14:paraId="58171668" w14:textId="77777777" w:rsidR="0007483B" w:rsidRPr="00AC3A88" w:rsidRDefault="0007483B" w:rsidP="0007483B">
            <w:pPr>
              <w:rPr>
                <w:rFonts w:cstheme="minorHAnsi"/>
              </w:rPr>
            </w:pPr>
            <w:r w:rsidRPr="00AC3A88">
              <w:rPr>
                <w:rFonts w:cstheme="minorHAnsi"/>
              </w:rPr>
              <w:t>Pain management NCP to NCP</w:t>
            </w:r>
          </w:p>
        </w:tc>
        <w:tc>
          <w:tcPr>
            <w:tcW w:w="0" w:type="auto"/>
            <w:shd w:val="clear" w:color="auto" w:fill="auto"/>
            <w:noWrap/>
            <w:hideMark/>
          </w:tcPr>
          <w:p w14:paraId="08C379FD" w14:textId="77777777" w:rsidR="0007483B" w:rsidRPr="00AC3A88" w:rsidRDefault="0007483B" w:rsidP="0007483B">
            <w:pPr>
              <w:rPr>
                <w:rFonts w:cstheme="minorHAnsi"/>
              </w:rPr>
            </w:pPr>
            <w:r w:rsidRPr="00AC3A88">
              <w:rPr>
                <w:rFonts w:cstheme="minorHAnsi"/>
              </w:rPr>
              <w:t>0.000</w:t>
            </w:r>
          </w:p>
        </w:tc>
        <w:tc>
          <w:tcPr>
            <w:tcW w:w="0" w:type="auto"/>
            <w:shd w:val="clear" w:color="auto" w:fill="auto"/>
            <w:noWrap/>
            <w:hideMark/>
          </w:tcPr>
          <w:p w14:paraId="4E2B8918" w14:textId="77777777" w:rsidR="0007483B" w:rsidRPr="00AC3A88" w:rsidRDefault="0007483B" w:rsidP="0007483B">
            <w:pPr>
              <w:rPr>
                <w:rFonts w:cstheme="minorHAnsi"/>
              </w:rPr>
            </w:pPr>
            <w:r w:rsidRPr="00AC3A88">
              <w:rPr>
                <w:rFonts w:cstheme="minorHAnsi"/>
              </w:rPr>
              <w:t>0.950</w:t>
            </w:r>
          </w:p>
        </w:tc>
        <w:tc>
          <w:tcPr>
            <w:tcW w:w="0" w:type="auto"/>
            <w:shd w:val="clear" w:color="auto" w:fill="auto"/>
            <w:noWrap/>
            <w:hideMark/>
          </w:tcPr>
          <w:p w14:paraId="773741AC" w14:textId="77777777" w:rsidR="0007483B" w:rsidRPr="00AC3A88" w:rsidRDefault="0007483B" w:rsidP="0007483B">
            <w:pPr>
              <w:rPr>
                <w:rFonts w:cstheme="minorHAnsi"/>
              </w:rPr>
            </w:pPr>
            <w:r w:rsidRPr="00AC3A88">
              <w:rPr>
                <w:rFonts w:cstheme="minorHAnsi"/>
              </w:rPr>
              <w:t>0.958</w:t>
            </w:r>
          </w:p>
        </w:tc>
        <w:tc>
          <w:tcPr>
            <w:tcW w:w="0" w:type="auto"/>
            <w:shd w:val="clear" w:color="auto" w:fill="auto"/>
            <w:noWrap/>
            <w:hideMark/>
          </w:tcPr>
          <w:p w14:paraId="1DDF492A" w14:textId="77777777" w:rsidR="0007483B" w:rsidRPr="00AC3A88" w:rsidRDefault="0007483B" w:rsidP="0007483B">
            <w:pPr>
              <w:rPr>
                <w:rFonts w:cstheme="minorHAnsi"/>
              </w:rPr>
            </w:pPr>
            <w:r w:rsidRPr="00AC3A88">
              <w:rPr>
                <w:rFonts w:cstheme="minorHAnsi"/>
              </w:rPr>
              <w:t>0.969</w:t>
            </w:r>
          </w:p>
        </w:tc>
        <w:tc>
          <w:tcPr>
            <w:tcW w:w="0" w:type="auto"/>
            <w:shd w:val="clear" w:color="auto" w:fill="auto"/>
            <w:noWrap/>
            <w:hideMark/>
          </w:tcPr>
          <w:p w14:paraId="1A069678" w14:textId="77777777" w:rsidR="0007483B" w:rsidRPr="00AC3A88" w:rsidRDefault="0007483B" w:rsidP="0007483B">
            <w:pPr>
              <w:rPr>
                <w:rFonts w:cstheme="minorHAnsi"/>
              </w:rPr>
            </w:pPr>
            <w:r w:rsidRPr="00AC3A88">
              <w:rPr>
                <w:rFonts w:cstheme="minorHAnsi"/>
              </w:rPr>
              <w:t>0.963</w:t>
            </w:r>
          </w:p>
        </w:tc>
        <w:tc>
          <w:tcPr>
            <w:tcW w:w="0" w:type="auto"/>
            <w:vMerge/>
            <w:shd w:val="clear" w:color="auto" w:fill="auto"/>
            <w:hideMark/>
          </w:tcPr>
          <w:p w14:paraId="09C734A4" w14:textId="77777777" w:rsidR="0007483B" w:rsidRPr="00AC3A88" w:rsidRDefault="0007483B" w:rsidP="0007483B">
            <w:pPr>
              <w:rPr>
                <w:rFonts w:cstheme="minorHAnsi"/>
                <w:i/>
                <w:iCs/>
              </w:rPr>
            </w:pPr>
          </w:p>
        </w:tc>
      </w:tr>
      <w:tr w:rsidR="0007483B" w:rsidRPr="00AC3A88" w14:paraId="6D38D16E" w14:textId="77777777" w:rsidTr="00AC3A88">
        <w:trPr>
          <w:cantSplit/>
          <w:tblHeader/>
        </w:trPr>
        <w:tc>
          <w:tcPr>
            <w:tcW w:w="0" w:type="auto"/>
            <w:gridSpan w:val="7"/>
            <w:shd w:val="clear" w:color="auto" w:fill="auto"/>
            <w:noWrap/>
            <w:hideMark/>
          </w:tcPr>
          <w:p w14:paraId="0BB300F8" w14:textId="12126E76" w:rsidR="0007483B" w:rsidRPr="00AC3A88" w:rsidRDefault="00AC3A88" w:rsidP="0007483B">
            <w:pPr>
              <w:rPr>
                <w:rFonts w:cstheme="minorHAnsi"/>
                <w:i/>
                <w:iCs/>
              </w:rPr>
            </w:pPr>
            <w:r w:rsidRPr="00AC3A88">
              <w:rPr>
                <w:rFonts w:cstheme="minorHAnsi"/>
                <w:i/>
                <w:iCs/>
                <w:color w:val="00B0F0"/>
              </w:rPr>
              <w:t>Quality-adjusted</w:t>
            </w:r>
            <w:r w:rsidR="0007483B" w:rsidRPr="00AC3A88">
              <w:rPr>
                <w:rFonts w:cstheme="minorHAnsi"/>
                <w:i/>
                <w:iCs/>
              </w:rPr>
              <w:t xml:space="preserve"> </w:t>
            </w:r>
            <w:r w:rsidRPr="00AC3A88">
              <w:rPr>
                <w:rFonts w:cstheme="minorHAnsi"/>
                <w:i/>
                <w:iCs/>
                <w:color w:val="00B0F0"/>
              </w:rPr>
              <w:t>Life-year</w:t>
            </w:r>
            <w:r w:rsidR="0007483B" w:rsidRPr="00AC3A88">
              <w:rPr>
                <w:rFonts w:cstheme="minorHAnsi"/>
                <w:i/>
                <w:iCs/>
              </w:rPr>
              <w:t>s</w:t>
            </w:r>
          </w:p>
        </w:tc>
      </w:tr>
      <w:tr w:rsidR="0007483B" w:rsidRPr="00AC3A88" w14:paraId="71FB90BB" w14:textId="77777777" w:rsidTr="00AC3A88">
        <w:trPr>
          <w:cantSplit/>
          <w:tblHeader/>
        </w:trPr>
        <w:tc>
          <w:tcPr>
            <w:tcW w:w="0" w:type="auto"/>
            <w:shd w:val="clear" w:color="auto" w:fill="auto"/>
            <w:noWrap/>
            <w:hideMark/>
          </w:tcPr>
          <w:p w14:paraId="37C750AA" w14:textId="77777777" w:rsidR="0007483B" w:rsidRPr="00AC3A88" w:rsidRDefault="0007483B" w:rsidP="0007483B">
            <w:pPr>
              <w:rPr>
                <w:rFonts w:cstheme="minorHAnsi"/>
              </w:rPr>
            </w:pPr>
            <w:r w:rsidRPr="00AC3A88">
              <w:rPr>
                <w:rFonts w:cstheme="minorHAnsi"/>
              </w:rPr>
              <w:t>Usual care CP</w:t>
            </w:r>
          </w:p>
        </w:tc>
        <w:tc>
          <w:tcPr>
            <w:tcW w:w="0" w:type="auto"/>
            <w:shd w:val="clear" w:color="auto" w:fill="auto"/>
            <w:noWrap/>
            <w:hideMark/>
          </w:tcPr>
          <w:p w14:paraId="746E4C37" w14:textId="77777777" w:rsidR="0007483B" w:rsidRPr="00AC3A88" w:rsidRDefault="0007483B" w:rsidP="0007483B">
            <w:pPr>
              <w:rPr>
                <w:rFonts w:cstheme="minorHAnsi"/>
              </w:rPr>
            </w:pPr>
            <w:r w:rsidRPr="00AC3A88">
              <w:rPr>
                <w:rFonts w:cstheme="minorHAnsi"/>
              </w:rPr>
              <w:t>0.465</w:t>
            </w:r>
          </w:p>
        </w:tc>
        <w:tc>
          <w:tcPr>
            <w:tcW w:w="0" w:type="auto"/>
            <w:shd w:val="clear" w:color="auto" w:fill="auto"/>
            <w:noWrap/>
            <w:hideMark/>
          </w:tcPr>
          <w:p w14:paraId="466EDE9A" w14:textId="77777777" w:rsidR="0007483B" w:rsidRPr="00AC3A88" w:rsidRDefault="0007483B" w:rsidP="0007483B">
            <w:pPr>
              <w:rPr>
                <w:rFonts w:cstheme="minorHAnsi"/>
              </w:rPr>
            </w:pPr>
            <w:r w:rsidRPr="00AC3A88">
              <w:rPr>
                <w:rFonts w:cstheme="minorHAnsi"/>
              </w:rPr>
              <w:t>0.556</w:t>
            </w:r>
          </w:p>
        </w:tc>
        <w:tc>
          <w:tcPr>
            <w:tcW w:w="0" w:type="auto"/>
            <w:shd w:val="clear" w:color="auto" w:fill="auto"/>
            <w:noWrap/>
            <w:hideMark/>
          </w:tcPr>
          <w:p w14:paraId="265EA745" w14:textId="77777777" w:rsidR="0007483B" w:rsidRPr="00AC3A88" w:rsidRDefault="0007483B" w:rsidP="0007483B">
            <w:pPr>
              <w:rPr>
                <w:rFonts w:cstheme="minorHAnsi"/>
              </w:rPr>
            </w:pPr>
            <w:r w:rsidRPr="00AC3A88">
              <w:rPr>
                <w:rFonts w:cstheme="minorHAnsi"/>
              </w:rPr>
              <w:t>0.607</w:t>
            </w:r>
          </w:p>
        </w:tc>
        <w:tc>
          <w:tcPr>
            <w:tcW w:w="0" w:type="auto"/>
            <w:shd w:val="clear" w:color="auto" w:fill="auto"/>
            <w:noWrap/>
            <w:hideMark/>
          </w:tcPr>
          <w:p w14:paraId="1843B612" w14:textId="77777777" w:rsidR="0007483B" w:rsidRPr="00AC3A88" w:rsidRDefault="0007483B" w:rsidP="0007483B">
            <w:pPr>
              <w:rPr>
                <w:rFonts w:cstheme="minorHAnsi"/>
              </w:rPr>
            </w:pPr>
            <w:r w:rsidRPr="00AC3A88">
              <w:rPr>
                <w:rFonts w:cstheme="minorHAnsi"/>
              </w:rPr>
              <w:t>0.642</w:t>
            </w:r>
          </w:p>
        </w:tc>
        <w:tc>
          <w:tcPr>
            <w:tcW w:w="0" w:type="auto"/>
            <w:shd w:val="clear" w:color="auto" w:fill="auto"/>
            <w:noWrap/>
            <w:hideMark/>
          </w:tcPr>
          <w:p w14:paraId="78AC8642" w14:textId="77777777" w:rsidR="0007483B" w:rsidRPr="00AC3A88" w:rsidRDefault="0007483B" w:rsidP="0007483B">
            <w:pPr>
              <w:rPr>
                <w:rFonts w:cstheme="minorHAnsi"/>
              </w:rPr>
            </w:pPr>
            <w:r w:rsidRPr="00AC3A88">
              <w:rPr>
                <w:rFonts w:cstheme="minorHAnsi"/>
              </w:rPr>
              <w:t>0.698</w:t>
            </w:r>
          </w:p>
        </w:tc>
        <w:tc>
          <w:tcPr>
            <w:tcW w:w="0" w:type="auto"/>
            <w:vMerge w:val="restart"/>
            <w:shd w:val="clear" w:color="auto" w:fill="auto"/>
            <w:hideMark/>
          </w:tcPr>
          <w:p w14:paraId="0DA79B40" w14:textId="34CA7302" w:rsidR="0007483B" w:rsidRPr="00AC3A88" w:rsidRDefault="0007483B" w:rsidP="0007483B">
            <w:pPr>
              <w:rPr>
                <w:rFonts w:cstheme="minorHAnsi"/>
                <w:i/>
                <w:iCs/>
              </w:rPr>
            </w:pPr>
            <w:r w:rsidRPr="00AC3A88">
              <w:rPr>
                <w:rFonts w:cstheme="minorHAnsi"/>
                <w:i/>
                <w:iCs/>
              </w:rPr>
              <w:t>STAR trial (level),</w:t>
            </w:r>
            <w:r w:rsidR="00AC3A88" w:rsidRPr="00AC3A88">
              <w:rPr>
                <w:rFonts w:cstheme="minorHAnsi"/>
                <w:i/>
                <w:iCs/>
              </w:rPr>
              <w:t xml:space="preserve"> </w:t>
            </w:r>
            <w:r w:rsidRPr="00AC3A88">
              <w:rPr>
                <w:rFonts w:cstheme="minorHAnsi"/>
                <w:i/>
                <w:iCs/>
              </w:rPr>
              <w:t>COASt (progression)</w:t>
            </w:r>
          </w:p>
        </w:tc>
      </w:tr>
      <w:tr w:rsidR="0007483B" w:rsidRPr="00AC3A88" w14:paraId="087FF8FF" w14:textId="77777777" w:rsidTr="00AC3A88">
        <w:trPr>
          <w:cantSplit/>
          <w:tblHeader/>
        </w:trPr>
        <w:tc>
          <w:tcPr>
            <w:tcW w:w="0" w:type="auto"/>
            <w:shd w:val="clear" w:color="auto" w:fill="auto"/>
            <w:noWrap/>
            <w:hideMark/>
          </w:tcPr>
          <w:p w14:paraId="5AEC55C3" w14:textId="77777777" w:rsidR="0007483B" w:rsidRPr="00AC3A88" w:rsidRDefault="0007483B" w:rsidP="0007483B">
            <w:pPr>
              <w:rPr>
                <w:rFonts w:cstheme="minorHAnsi"/>
              </w:rPr>
            </w:pPr>
            <w:r w:rsidRPr="00AC3A88">
              <w:rPr>
                <w:rFonts w:cstheme="minorHAnsi"/>
              </w:rPr>
              <w:t>Usual care NCP</w:t>
            </w:r>
          </w:p>
        </w:tc>
        <w:tc>
          <w:tcPr>
            <w:tcW w:w="0" w:type="auto"/>
            <w:shd w:val="clear" w:color="auto" w:fill="auto"/>
            <w:noWrap/>
            <w:hideMark/>
          </w:tcPr>
          <w:p w14:paraId="37A2EF2F" w14:textId="77777777" w:rsidR="0007483B" w:rsidRPr="00AC3A88" w:rsidRDefault="0007483B" w:rsidP="0007483B">
            <w:pPr>
              <w:rPr>
                <w:rFonts w:cstheme="minorHAnsi"/>
              </w:rPr>
            </w:pPr>
            <w:r w:rsidRPr="00AC3A88">
              <w:rPr>
                <w:rFonts w:cstheme="minorHAnsi"/>
              </w:rPr>
              <w:t>0.539</w:t>
            </w:r>
          </w:p>
        </w:tc>
        <w:tc>
          <w:tcPr>
            <w:tcW w:w="0" w:type="auto"/>
            <w:shd w:val="clear" w:color="auto" w:fill="auto"/>
            <w:noWrap/>
            <w:hideMark/>
          </w:tcPr>
          <w:p w14:paraId="00BEB3A6" w14:textId="77777777" w:rsidR="0007483B" w:rsidRPr="00AC3A88" w:rsidRDefault="0007483B" w:rsidP="0007483B">
            <w:pPr>
              <w:rPr>
                <w:rFonts w:cstheme="minorHAnsi"/>
              </w:rPr>
            </w:pPr>
            <w:r w:rsidRPr="00AC3A88">
              <w:rPr>
                <w:rFonts w:cstheme="minorHAnsi"/>
              </w:rPr>
              <w:t>0.730</w:t>
            </w:r>
          </w:p>
        </w:tc>
        <w:tc>
          <w:tcPr>
            <w:tcW w:w="0" w:type="auto"/>
            <w:shd w:val="clear" w:color="auto" w:fill="auto"/>
            <w:noWrap/>
            <w:hideMark/>
          </w:tcPr>
          <w:p w14:paraId="2EFE850D" w14:textId="77777777" w:rsidR="0007483B" w:rsidRPr="00AC3A88" w:rsidRDefault="0007483B" w:rsidP="0007483B">
            <w:pPr>
              <w:rPr>
                <w:rFonts w:cstheme="minorHAnsi"/>
              </w:rPr>
            </w:pPr>
            <w:r w:rsidRPr="00AC3A88">
              <w:rPr>
                <w:rFonts w:cstheme="minorHAnsi"/>
              </w:rPr>
              <w:t>0.727</w:t>
            </w:r>
          </w:p>
        </w:tc>
        <w:tc>
          <w:tcPr>
            <w:tcW w:w="0" w:type="auto"/>
            <w:shd w:val="clear" w:color="auto" w:fill="auto"/>
            <w:noWrap/>
            <w:hideMark/>
          </w:tcPr>
          <w:p w14:paraId="754321D5" w14:textId="77777777" w:rsidR="0007483B" w:rsidRPr="00AC3A88" w:rsidRDefault="0007483B" w:rsidP="0007483B">
            <w:pPr>
              <w:rPr>
                <w:rFonts w:cstheme="minorHAnsi"/>
              </w:rPr>
            </w:pPr>
            <w:r w:rsidRPr="00AC3A88">
              <w:rPr>
                <w:rFonts w:cstheme="minorHAnsi"/>
              </w:rPr>
              <w:t>0.716</w:t>
            </w:r>
          </w:p>
        </w:tc>
        <w:tc>
          <w:tcPr>
            <w:tcW w:w="0" w:type="auto"/>
            <w:shd w:val="clear" w:color="auto" w:fill="auto"/>
            <w:noWrap/>
            <w:hideMark/>
          </w:tcPr>
          <w:p w14:paraId="2B75D31E" w14:textId="77777777" w:rsidR="0007483B" w:rsidRPr="00AC3A88" w:rsidRDefault="0007483B" w:rsidP="0007483B">
            <w:pPr>
              <w:rPr>
                <w:rFonts w:cstheme="minorHAnsi"/>
              </w:rPr>
            </w:pPr>
            <w:r w:rsidRPr="00AC3A88">
              <w:rPr>
                <w:rFonts w:cstheme="minorHAnsi"/>
              </w:rPr>
              <w:t>0.702</w:t>
            </w:r>
          </w:p>
        </w:tc>
        <w:tc>
          <w:tcPr>
            <w:tcW w:w="0" w:type="auto"/>
            <w:vMerge/>
            <w:shd w:val="clear" w:color="auto" w:fill="auto"/>
            <w:hideMark/>
          </w:tcPr>
          <w:p w14:paraId="6230E2F7" w14:textId="77777777" w:rsidR="0007483B" w:rsidRPr="00AC3A88" w:rsidRDefault="0007483B" w:rsidP="0007483B">
            <w:pPr>
              <w:rPr>
                <w:rFonts w:cstheme="minorHAnsi"/>
                <w:i/>
                <w:iCs/>
              </w:rPr>
            </w:pPr>
          </w:p>
        </w:tc>
      </w:tr>
      <w:tr w:rsidR="0007483B" w:rsidRPr="00AC3A88" w14:paraId="3C58FF2A" w14:textId="77777777" w:rsidTr="00AC3A88">
        <w:trPr>
          <w:cantSplit/>
          <w:tblHeader/>
        </w:trPr>
        <w:tc>
          <w:tcPr>
            <w:tcW w:w="0" w:type="auto"/>
            <w:shd w:val="clear" w:color="auto" w:fill="auto"/>
            <w:noWrap/>
            <w:hideMark/>
          </w:tcPr>
          <w:p w14:paraId="30800B41" w14:textId="77777777" w:rsidR="0007483B" w:rsidRPr="00AC3A88" w:rsidRDefault="0007483B" w:rsidP="0007483B">
            <w:pPr>
              <w:rPr>
                <w:rFonts w:cstheme="minorHAnsi"/>
              </w:rPr>
            </w:pPr>
            <w:r w:rsidRPr="00AC3A88">
              <w:rPr>
                <w:rFonts w:cstheme="minorHAnsi"/>
              </w:rPr>
              <w:t>Pain management CP</w:t>
            </w:r>
          </w:p>
        </w:tc>
        <w:tc>
          <w:tcPr>
            <w:tcW w:w="0" w:type="auto"/>
            <w:shd w:val="clear" w:color="auto" w:fill="auto"/>
            <w:noWrap/>
            <w:hideMark/>
          </w:tcPr>
          <w:p w14:paraId="3B3C946E" w14:textId="77777777" w:rsidR="0007483B" w:rsidRPr="00AC3A88" w:rsidRDefault="0007483B" w:rsidP="0007483B">
            <w:pPr>
              <w:rPr>
                <w:rFonts w:cstheme="minorHAnsi"/>
              </w:rPr>
            </w:pPr>
            <w:r w:rsidRPr="00AC3A88">
              <w:rPr>
                <w:rFonts w:cstheme="minorHAnsi"/>
              </w:rPr>
              <w:t>0.484</w:t>
            </w:r>
          </w:p>
        </w:tc>
        <w:tc>
          <w:tcPr>
            <w:tcW w:w="0" w:type="auto"/>
            <w:shd w:val="clear" w:color="auto" w:fill="auto"/>
            <w:noWrap/>
            <w:hideMark/>
          </w:tcPr>
          <w:p w14:paraId="1E17154F" w14:textId="77777777" w:rsidR="0007483B" w:rsidRPr="00AC3A88" w:rsidRDefault="0007483B" w:rsidP="0007483B">
            <w:pPr>
              <w:rPr>
                <w:rFonts w:cstheme="minorHAnsi"/>
              </w:rPr>
            </w:pPr>
            <w:r w:rsidRPr="00AC3A88">
              <w:rPr>
                <w:rFonts w:cstheme="minorHAnsi"/>
              </w:rPr>
              <w:t>0.572</w:t>
            </w:r>
          </w:p>
        </w:tc>
        <w:tc>
          <w:tcPr>
            <w:tcW w:w="0" w:type="auto"/>
            <w:shd w:val="clear" w:color="auto" w:fill="auto"/>
            <w:noWrap/>
            <w:hideMark/>
          </w:tcPr>
          <w:p w14:paraId="769926E7" w14:textId="77777777" w:rsidR="0007483B" w:rsidRPr="00AC3A88" w:rsidRDefault="0007483B" w:rsidP="0007483B">
            <w:pPr>
              <w:rPr>
                <w:rFonts w:cstheme="minorHAnsi"/>
              </w:rPr>
            </w:pPr>
            <w:r w:rsidRPr="00AC3A88">
              <w:rPr>
                <w:rFonts w:cstheme="minorHAnsi"/>
              </w:rPr>
              <w:t>0.621</w:t>
            </w:r>
          </w:p>
        </w:tc>
        <w:tc>
          <w:tcPr>
            <w:tcW w:w="0" w:type="auto"/>
            <w:shd w:val="clear" w:color="auto" w:fill="auto"/>
            <w:noWrap/>
            <w:hideMark/>
          </w:tcPr>
          <w:p w14:paraId="6C765664" w14:textId="77777777" w:rsidR="0007483B" w:rsidRPr="00AC3A88" w:rsidRDefault="0007483B" w:rsidP="0007483B">
            <w:pPr>
              <w:rPr>
                <w:rFonts w:cstheme="minorHAnsi"/>
              </w:rPr>
            </w:pPr>
            <w:r w:rsidRPr="00AC3A88">
              <w:rPr>
                <w:rFonts w:cstheme="minorHAnsi"/>
              </w:rPr>
              <w:t>0.654</w:t>
            </w:r>
          </w:p>
        </w:tc>
        <w:tc>
          <w:tcPr>
            <w:tcW w:w="0" w:type="auto"/>
            <w:shd w:val="clear" w:color="auto" w:fill="auto"/>
            <w:noWrap/>
            <w:hideMark/>
          </w:tcPr>
          <w:p w14:paraId="12DD1884" w14:textId="77777777" w:rsidR="0007483B" w:rsidRPr="00AC3A88" w:rsidRDefault="0007483B" w:rsidP="0007483B">
            <w:pPr>
              <w:rPr>
                <w:rFonts w:cstheme="minorHAnsi"/>
              </w:rPr>
            </w:pPr>
            <w:r w:rsidRPr="00AC3A88">
              <w:rPr>
                <w:rFonts w:cstheme="minorHAnsi"/>
              </w:rPr>
              <w:t>0.708</w:t>
            </w:r>
          </w:p>
        </w:tc>
        <w:tc>
          <w:tcPr>
            <w:tcW w:w="0" w:type="auto"/>
            <w:vMerge/>
            <w:shd w:val="clear" w:color="auto" w:fill="auto"/>
            <w:hideMark/>
          </w:tcPr>
          <w:p w14:paraId="47023FDE" w14:textId="77777777" w:rsidR="0007483B" w:rsidRPr="00AC3A88" w:rsidRDefault="0007483B" w:rsidP="0007483B">
            <w:pPr>
              <w:rPr>
                <w:rFonts w:cstheme="minorHAnsi"/>
                <w:i/>
                <w:iCs/>
              </w:rPr>
            </w:pPr>
          </w:p>
        </w:tc>
      </w:tr>
      <w:tr w:rsidR="0007483B" w:rsidRPr="00AC3A88" w14:paraId="2F7B584E" w14:textId="77777777" w:rsidTr="00AC3A88">
        <w:trPr>
          <w:cantSplit/>
          <w:tblHeader/>
        </w:trPr>
        <w:tc>
          <w:tcPr>
            <w:tcW w:w="0" w:type="auto"/>
            <w:shd w:val="clear" w:color="auto" w:fill="auto"/>
            <w:noWrap/>
            <w:hideMark/>
          </w:tcPr>
          <w:p w14:paraId="3D41CE17" w14:textId="77777777" w:rsidR="0007483B" w:rsidRPr="00AC3A88" w:rsidRDefault="0007483B" w:rsidP="0007483B">
            <w:pPr>
              <w:rPr>
                <w:rFonts w:cstheme="minorHAnsi"/>
              </w:rPr>
            </w:pPr>
            <w:r w:rsidRPr="00AC3A88">
              <w:rPr>
                <w:rFonts w:cstheme="minorHAnsi"/>
              </w:rPr>
              <w:t>Pain management NCP</w:t>
            </w:r>
          </w:p>
        </w:tc>
        <w:tc>
          <w:tcPr>
            <w:tcW w:w="0" w:type="auto"/>
            <w:shd w:val="clear" w:color="auto" w:fill="auto"/>
            <w:noWrap/>
            <w:hideMark/>
          </w:tcPr>
          <w:p w14:paraId="208C2E69" w14:textId="77777777" w:rsidR="0007483B" w:rsidRPr="00AC3A88" w:rsidRDefault="0007483B" w:rsidP="0007483B">
            <w:pPr>
              <w:rPr>
                <w:rFonts w:cstheme="minorHAnsi"/>
              </w:rPr>
            </w:pPr>
            <w:r w:rsidRPr="00AC3A88">
              <w:rPr>
                <w:rFonts w:cstheme="minorHAnsi"/>
              </w:rPr>
              <w:t>0.560</w:t>
            </w:r>
          </w:p>
        </w:tc>
        <w:tc>
          <w:tcPr>
            <w:tcW w:w="0" w:type="auto"/>
            <w:shd w:val="clear" w:color="auto" w:fill="auto"/>
            <w:noWrap/>
            <w:hideMark/>
          </w:tcPr>
          <w:p w14:paraId="3CDD34C2" w14:textId="77777777" w:rsidR="0007483B" w:rsidRPr="00AC3A88" w:rsidRDefault="0007483B" w:rsidP="0007483B">
            <w:pPr>
              <w:rPr>
                <w:rFonts w:cstheme="minorHAnsi"/>
              </w:rPr>
            </w:pPr>
            <w:r w:rsidRPr="00AC3A88">
              <w:rPr>
                <w:rFonts w:cstheme="minorHAnsi"/>
              </w:rPr>
              <w:t>0.742</w:t>
            </w:r>
          </w:p>
        </w:tc>
        <w:tc>
          <w:tcPr>
            <w:tcW w:w="0" w:type="auto"/>
            <w:shd w:val="clear" w:color="auto" w:fill="auto"/>
            <w:noWrap/>
            <w:hideMark/>
          </w:tcPr>
          <w:p w14:paraId="0D3DBC50" w14:textId="77777777" w:rsidR="0007483B" w:rsidRPr="00AC3A88" w:rsidRDefault="0007483B" w:rsidP="0007483B">
            <w:pPr>
              <w:rPr>
                <w:rFonts w:cstheme="minorHAnsi"/>
              </w:rPr>
            </w:pPr>
            <w:r w:rsidRPr="00AC3A88">
              <w:rPr>
                <w:rFonts w:cstheme="minorHAnsi"/>
              </w:rPr>
              <w:t>0.739</w:t>
            </w:r>
          </w:p>
        </w:tc>
        <w:tc>
          <w:tcPr>
            <w:tcW w:w="0" w:type="auto"/>
            <w:shd w:val="clear" w:color="auto" w:fill="auto"/>
            <w:noWrap/>
            <w:hideMark/>
          </w:tcPr>
          <w:p w14:paraId="146E07A1" w14:textId="77777777" w:rsidR="0007483B" w:rsidRPr="00AC3A88" w:rsidRDefault="0007483B" w:rsidP="0007483B">
            <w:pPr>
              <w:rPr>
                <w:rFonts w:cstheme="minorHAnsi"/>
              </w:rPr>
            </w:pPr>
            <w:r w:rsidRPr="00AC3A88">
              <w:rPr>
                <w:rFonts w:cstheme="minorHAnsi"/>
              </w:rPr>
              <w:t>0.728</w:t>
            </w:r>
          </w:p>
        </w:tc>
        <w:tc>
          <w:tcPr>
            <w:tcW w:w="0" w:type="auto"/>
            <w:shd w:val="clear" w:color="auto" w:fill="auto"/>
            <w:noWrap/>
            <w:hideMark/>
          </w:tcPr>
          <w:p w14:paraId="5C2778AA" w14:textId="77777777" w:rsidR="0007483B" w:rsidRPr="00AC3A88" w:rsidRDefault="0007483B" w:rsidP="0007483B">
            <w:pPr>
              <w:rPr>
                <w:rFonts w:cstheme="minorHAnsi"/>
              </w:rPr>
            </w:pPr>
            <w:r w:rsidRPr="00AC3A88">
              <w:rPr>
                <w:rFonts w:cstheme="minorHAnsi"/>
              </w:rPr>
              <w:t>0.714</w:t>
            </w:r>
          </w:p>
        </w:tc>
        <w:tc>
          <w:tcPr>
            <w:tcW w:w="0" w:type="auto"/>
            <w:vMerge/>
            <w:shd w:val="clear" w:color="auto" w:fill="auto"/>
            <w:hideMark/>
          </w:tcPr>
          <w:p w14:paraId="714CEF0A" w14:textId="77777777" w:rsidR="0007483B" w:rsidRPr="00AC3A88" w:rsidRDefault="0007483B" w:rsidP="0007483B">
            <w:pPr>
              <w:rPr>
                <w:rFonts w:cstheme="minorHAnsi"/>
                <w:i/>
                <w:iCs/>
              </w:rPr>
            </w:pPr>
          </w:p>
        </w:tc>
      </w:tr>
      <w:tr w:rsidR="0007483B" w:rsidRPr="00AC3A88" w14:paraId="178EC6EB" w14:textId="77777777" w:rsidTr="00AC3A88">
        <w:trPr>
          <w:cantSplit/>
          <w:tblHeader/>
        </w:trPr>
        <w:tc>
          <w:tcPr>
            <w:tcW w:w="0" w:type="auto"/>
            <w:gridSpan w:val="7"/>
            <w:shd w:val="clear" w:color="auto" w:fill="auto"/>
            <w:noWrap/>
            <w:hideMark/>
          </w:tcPr>
          <w:p w14:paraId="29F783FA" w14:textId="77777777" w:rsidR="0007483B" w:rsidRPr="00AC3A88" w:rsidRDefault="0007483B" w:rsidP="0007483B">
            <w:pPr>
              <w:rPr>
                <w:rFonts w:cstheme="minorHAnsi"/>
                <w:i/>
                <w:iCs/>
              </w:rPr>
            </w:pPr>
            <w:r w:rsidRPr="00AC3A88">
              <w:rPr>
                <w:rFonts w:cstheme="minorHAnsi"/>
                <w:i/>
                <w:iCs/>
              </w:rPr>
              <w:t>Cost (£)</w:t>
            </w:r>
          </w:p>
        </w:tc>
      </w:tr>
      <w:tr w:rsidR="0007483B" w:rsidRPr="00AC3A88" w14:paraId="3C8DC80F" w14:textId="77777777" w:rsidTr="00AC3A88">
        <w:trPr>
          <w:cantSplit/>
          <w:tblHeader/>
        </w:trPr>
        <w:tc>
          <w:tcPr>
            <w:tcW w:w="0" w:type="auto"/>
            <w:shd w:val="clear" w:color="auto" w:fill="auto"/>
            <w:noWrap/>
            <w:hideMark/>
          </w:tcPr>
          <w:p w14:paraId="5B71E895" w14:textId="77777777" w:rsidR="0007483B" w:rsidRPr="00AC3A88" w:rsidRDefault="0007483B" w:rsidP="0007483B">
            <w:pPr>
              <w:rPr>
                <w:rFonts w:cstheme="minorHAnsi"/>
              </w:rPr>
            </w:pPr>
            <w:r w:rsidRPr="00AC3A88">
              <w:rPr>
                <w:rFonts w:cstheme="minorHAnsi"/>
              </w:rPr>
              <w:t>Pain management</w:t>
            </w:r>
          </w:p>
        </w:tc>
        <w:tc>
          <w:tcPr>
            <w:tcW w:w="0" w:type="auto"/>
            <w:shd w:val="clear" w:color="auto" w:fill="auto"/>
            <w:noWrap/>
            <w:hideMark/>
          </w:tcPr>
          <w:p w14:paraId="3BF47359" w14:textId="77777777" w:rsidR="0007483B" w:rsidRPr="00AC3A88" w:rsidRDefault="0007483B" w:rsidP="0007483B">
            <w:pPr>
              <w:rPr>
                <w:rFonts w:cstheme="minorHAnsi"/>
              </w:rPr>
            </w:pPr>
            <w:r w:rsidRPr="00AC3A88">
              <w:rPr>
                <w:rFonts w:cstheme="minorHAnsi"/>
              </w:rPr>
              <w:t>191</w:t>
            </w:r>
          </w:p>
        </w:tc>
        <w:tc>
          <w:tcPr>
            <w:tcW w:w="0" w:type="auto"/>
            <w:shd w:val="clear" w:color="auto" w:fill="auto"/>
            <w:noWrap/>
            <w:hideMark/>
          </w:tcPr>
          <w:p w14:paraId="2BF9E14B" w14:textId="77777777" w:rsidR="0007483B" w:rsidRPr="00AC3A88" w:rsidRDefault="0007483B" w:rsidP="0007483B">
            <w:pPr>
              <w:rPr>
                <w:rFonts w:cstheme="minorHAnsi"/>
              </w:rPr>
            </w:pPr>
            <w:r w:rsidRPr="00AC3A88">
              <w:rPr>
                <w:rFonts w:cstheme="minorHAnsi"/>
              </w:rPr>
              <w:t>0</w:t>
            </w:r>
          </w:p>
        </w:tc>
        <w:tc>
          <w:tcPr>
            <w:tcW w:w="0" w:type="auto"/>
            <w:shd w:val="clear" w:color="auto" w:fill="auto"/>
            <w:noWrap/>
            <w:hideMark/>
          </w:tcPr>
          <w:p w14:paraId="2C44CA6C" w14:textId="77777777" w:rsidR="0007483B" w:rsidRPr="00AC3A88" w:rsidRDefault="0007483B" w:rsidP="0007483B">
            <w:pPr>
              <w:rPr>
                <w:rFonts w:cstheme="minorHAnsi"/>
              </w:rPr>
            </w:pPr>
            <w:r w:rsidRPr="00AC3A88">
              <w:rPr>
                <w:rFonts w:cstheme="minorHAnsi"/>
              </w:rPr>
              <w:t>0</w:t>
            </w:r>
          </w:p>
        </w:tc>
        <w:tc>
          <w:tcPr>
            <w:tcW w:w="0" w:type="auto"/>
            <w:shd w:val="clear" w:color="auto" w:fill="auto"/>
            <w:noWrap/>
            <w:hideMark/>
          </w:tcPr>
          <w:p w14:paraId="66165258" w14:textId="77777777" w:rsidR="0007483B" w:rsidRPr="00AC3A88" w:rsidRDefault="0007483B" w:rsidP="0007483B">
            <w:pPr>
              <w:rPr>
                <w:rFonts w:cstheme="minorHAnsi"/>
              </w:rPr>
            </w:pPr>
            <w:r w:rsidRPr="00AC3A88">
              <w:rPr>
                <w:rFonts w:cstheme="minorHAnsi"/>
              </w:rPr>
              <w:t>0</w:t>
            </w:r>
          </w:p>
        </w:tc>
        <w:tc>
          <w:tcPr>
            <w:tcW w:w="0" w:type="auto"/>
            <w:shd w:val="clear" w:color="auto" w:fill="auto"/>
            <w:noWrap/>
            <w:hideMark/>
          </w:tcPr>
          <w:p w14:paraId="0161F442" w14:textId="77777777" w:rsidR="0007483B" w:rsidRPr="00AC3A88" w:rsidRDefault="0007483B" w:rsidP="0007483B">
            <w:pPr>
              <w:rPr>
                <w:rFonts w:cstheme="minorHAnsi"/>
              </w:rPr>
            </w:pPr>
            <w:r w:rsidRPr="00AC3A88">
              <w:rPr>
                <w:rFonts w:cstheme="minorHAnsi"/>
              </w:rPr>
              <w:t>0</w:t>
            </w:r>
          </w:p>
        </w:tc>
        <w:tc>
          <w:tcPr>
            <w:tcW w:w="0" w:type="auto"/>
            <w:shd w:val="clear" w:color="auto" w:fill="auto"/>
            <w:noWrap/>
            <w:hideMark/>
          </w:tcPr>
          <w:p w14:paraId="25E425E0" w14:textId="77777777" w:rsidR="0007483B" w:rsidRPr="00AC3A88" w:rsidRDefault="0007483B" w:rsidP="0007483B">
            <w:pPr>
              <w:rPr>
                <w:rFonts w:cstheme="minorHAnsi"/>
                <w:i/>
                <w:iCs/>
              </w:rPr>
            </w:pPr>
            <w:r w:rsidRPr="00AC3A88">
              <w:rPr>
                <w:rFonts w:cstheme="minorHAnsi"/>
                <w:i/>
                <w:iCs/>
              </w:rPr>
              <w:t>STAR trial</w:t>
            </w:r>
          </w:p>
        </w:tc>
      </w:tr>
      <w:tr w:rsidR="0007483B" w:rsidRPr="00AC3A88" w14:paraId="5302C32C" w14:textId="77777777" w:rsidTr="00AC3A88">
        <w:trPr>
          <w:cantSplit/>
          <w:tblHeader/>
        </w:trPr>
        <w:tc>
          <w:tcPr>
            <w:tcW w:w="0" w:type="auto"/>
            <w:shd w:val="clear" w:color="auto" w:fill="auto"/>
            <w:noWrap/>
            <w:hideMark/>
          </w:tcPr>
          <w:p w14:paraId="2640C9F2" w14:textId="77777777" w:rsidR="0007483B" w:rsidRPr="00AC3A88" w:rsidRDefault="0007483B" w:rsidP="0007483B">
            <w:pPr>
              <w:rPr>
                <w:rFonts w:cstheme="minorHAnsi"/>
              </w:rPr>
            </w:pPr>
            <w:r w:rsidRPr="00AC3A88">
              <w:rPr>
                <w:rFonts w:cstheme="minorHAnsi"/>
              </w:rPr>
              <w:t>Prescriptions CP</w:t>
            </w:r>
          </w:p>
        </w:tc>
        <w:tc>
          <w:tcPr>
            <w:tcW w:w="0" w:type="auto"/>
            <w:shd w:val="clear" w:color="auto" w:fill="auto"/>
            <w:noWrap/>
            <w:hideMark/>
          </w:tcPr>
          <w:p w14:paraId="1E9006A8" w14:textId="77777777" w:rsidR="0007483B" w:rsidRPr="00AC3A88" w:rsidRDefault="0007483B" w:rsidP="0007483B">
            <w:pPr>
              <w:rPr>
                <w:rFonts w:cstheme="minorHAnsi"/>
              </w:rPr>
            </w:pPr>
            <w:r w:rsidRPr="00AC3A88">
              <w:rPr>
                <w:rFonts w:cstheme="minorHAnsi"/>
              </w:rPr>
              <w:t>100</w:t>
            </w:r>
          </w:p>
        </w:tc>
        <w:tc>
          <w:tcPr>
            <w:tcW w:w="0" w:type="auto"/>
            <w:shd w:val="clear" w:color="auto" w:fill="auto"/>
            <w:noWrap/>
            <w:hideMark/>
          </w:tcPr>
          <w:p w14:paraId="165C2849" w14:textId="77777777" w:rsidR="0007483B" w:rsidRPr="00AC3A88" w:rsidRDefault="0007483B" w:rsidP="0007483B">
            <w:pPr>
              <w:rPr>
                <w:rFonts w:cstheme="minorHAnsi"/>
              </w:rPr>
            </w:pPr>
            <w:r w:rsidRPr="00AC3A88">
              <w:rPr>
                <w:rFonts w:cstheme="minorHAnsi"/>
              </w:rPr>
              <w:t>88</w:t>
            </w:r>
          </w:p>
        </w:tc>
        <w:tc>
          <w:tcPr>
            <w:tcW w:w="0" w:type="auto"/>
            <w:shd w:val="clear" w:color="auto" w:fill="auto"/>
            <w:noWrap/>
            <w:hideMark/>
          </w:tcPr>
          <w:p w14:paraId="68823668" w14:textId="77777777" w:rsidR="0007483B" w:rsidRPr="00AC3A88" w:rsidRDefault="0007483B" w:rsidP="0007483B">
            <w:pPr>
              <w:rPr>
                <w:rFonts w:cstheme="minorHAnsi"/>
              </w:rPr>
            </w:pPr>
            <w:r w:rsidRPr="00AC3A88">
              <w:rPr>
                <w:rFonts w:cstheme="minorHAnsi"/>
              </w:rPr>
              <w:t>91</w:t>
            </w:r>
          </w:p>
        </w:tc>
        <w:tc>
          <w:tcPr>
            <w:tcW w:w="0" w:type="auto"/>
            <w:shd w:val="clear" w:color="auto" w:fill="auto"/>
            <w:noWrap/>
            <w:hideMark/>
          </w:tcPr>
          <w:p w14:paraId="666E3555" w14:textId="77777777" w:rsidR="0007483B" w:rsidRPr="00AC3A88" w:rsidRDefault="0007483B" w:rsidP="0007483B">
            <w:pPr>
              <w:rPr>
                <w:rFonts w:cstheme="minorHAnsi"/>
              </w:rPr>
            </w:pPr>
            <w:r w:rsidRPr="00AC3A88">
              <w:rPr>
                <w:rFonts w:cstheme="minorHAnsi"/>
              </w:rPr>
              <w:t>91</w:t>
            </w:r>
          </w:p>
        </w:tc>
        <w:tc>
          <w:tcPr>
            <w:tcW w:w="0" w:type="auto"/>
            <w:shd w:val="clear" w:color="auto" w:fill="auto"/>
            <w:noWrap/>
            <w:hideMark/>
          </w:tcPr>
          <w:p w14:paraId="2D00D9E4" w14:textId="77777777" w:rsidR="0007483B" w:rsidRPr="00AC3A88" w:rsidRDefault="0007483B" w:rsidP="0007483B">
            <w:pPr>
              <w:rPr>
                <w:rFonts w:cstheme="minorHAnsi"/>
              </w:rPr>
            </w:pPr>
            <w:r w:rsidRPr="00AC3A88">
              <w:rPr>
                <w:rFonts w:cstheme="minorHAnsi"/>
              </w:rPr>
              <w:t>91</w:t>
            </w:r>
          </w:p>
        </w:tc>
        <w:tc>
          <w:tcPr>
            <w:tcW w:w="0" w:type="auto"/>
            <w:vMerge w:val="restart"/>
            <w:shd w:val="clear" w:color="auto" w:fill="auto"/>
            <w:hideMark/>
          </w:tcPr>
          <w:p w14:paraId="14B3DBC5" w14:textId="152FD5FA" w:rsidR="0007483B" w:rsidRPr="00AC3A88" w:rsidRDefault="0007483B" w:rsidP="0007483B">
            <w:pPr>
              <w:rPr>
                <w:rFonts w:cstheme="minorHAnsi"/>
                <w:i/>
                <w:iCs/>
              </w:rPr>
            </w:pPr>
            <w:r w:rsidRPr="00AC3A88">
              <w:rPr>
                <w:rFonts w:cstheme="minorHAnsi"/>
                <w:i/>
                <w:iCs/>
              </w:rPr>
              <w:t>STAR trial (level),</w:t>
            </w:r>
            <w:r w:rsidR="00AC3A88" w:rsidRPr="00AC3A88">
              <w:rPr>
                <w:rFonts w:cstheme="minorHAnsi"/>
                <w:i/>
                <w:iCs/>
              </w:rPr>
              <w:t xml:space="preserve"> </w:t>
            </w:r>
            <w:r w:rsidRPr="00AC3A88">
              <w:rPr>
                <w:rFonts w:cstheme="minorHAnsi"/>
                <w:i/>
                <w:iCs/>
              </w:rPr>
              <w:t>CPRD (progression)</w:t>
            </w:r>
          </w:p>
        </w:tc>
      </w:tr>
      <w:tr w:rsidR="0007483B" w:rsidRPr="00AC3A88" w14:paraId="2CD0828F" w14:textId="77777777" w:rsidTr="00AC3A88">
        <w:trPr>
          <w:cantSplit/>
          <w:tblHeader/>
        </w:trPr>
        <w:tc>
          <w:tcPr>
            <w:tcW w:w="0" w:type="auto"/>
            <w:shd w:val="clear" w:color="auto" w:fill="auto"/>
            <w:noWrap/>
            <w:hideMark/>
          </w:tcPr>
          <w:p w14:paraId="2C064813" w14:textId="77777777" w:rsidR="0007483B" w:rsidRPr="00AC3A88" w:rsidRDefault="0007483B" w:rsidP="0007483B">
            <w:pPr>
              <w:rPr>
                <w:rFonts w:cstheme="minorHAnsi"/>
              </w:rPr>
            </w:pPr>
            <w:r w:rsidRPr="00AC3A88">
              <w:rPr>
                <w:rFonts w:cstheme="minorHAnsi"/>
              </w:rPr>
              <w:t>Prescriptions NCP</w:t>
            </w:r>
          </w:p>
        </w:tc>
        <w:tc>
          <w:tcPr>
            <w:tcW w:w="0" w:type="auto"/>
            <w:shd w:val="clear" w:color="auto" w:fill="auto"/>
            <w:noWrap/>
            <w:hideMark/>
          </w:tcPr>
          <w:p w14:paraId="0807D99F" w14:textId="77777777" w:rsidR="0007483B" w:rsidRPr="00AC3A88" w:rsidRDefault="0007483B" w:rsidP="0007483B">
            <w:pPr>
              <w:rPr>
                <w:rFonts w:cstheme="minorHAnsi"/>
              </w:rPr>
            </w:pPr>
            <w:r w:rsidRPr="00AC3A88">
              <w:rPr>
                <w:rFonts w:cstheme="minorHAnsi"/>
              </w:rPr>
              <w:t>22</w:t>
            </w:r>
          </w:p>
        </w:tc>
        <w:tc>
          <w:tcPr>
            <w:tcW w:w="0" w:type="auto"/>
            <w:shd w:val="clear" w:color="auto" w:fill="auto"/>
            <w:noWrap/>
            <w:hideMark/>
          </w:tcPr>
          <w:p w14:paraId="30345EA3" w14:textId="77777777" w:rsidR="0007483B" w:rsidRPr="00AC3A88" w:rsidRDefault="0007483B" w:rsidP="0007483B">
            <w:pPr>
              <w:rPr>
                <w:rFonts w:cstheme="minorHAnsi"/>
              </w:rPr>
            </w:pPr>
            <w:r w:rsidRPr="00AC3A88">
              <w:rPr>
                <w:rFonts w:cstheme="minorHAnsi"/>
              </w:rPr>
              <w:t>18</w:t>
            </w:r>
          </w:p>
        </w:tc>
        <w:tc>
          <w:tcPr>
            <w:tcW w:w="0" w:type="auto"/>
            <w:shd w:val="clear" w:color="auto" w:fill="auto"/>
            <w:noWrap/>
            <w:hideMark/>
          </w:tcPr>
          <w:p w14:paraId="641F5DB1" w14:textId="77777777" w:rsidR="0007483B" w:rsidRPr="00AC3A88" w:rsidRDefault="0007483B" w:rsidP="0007483B">
            <w:pPr>
              <w:rPr>
                <w:rFonts w:cstheme="minorHAnsi"/>
              </w:rPr>
            </w:pPr>
            <w:r w:rsidRPr="00AC3A88">
              <w:rPr>
                <w:rFonts w:cstheme="minorHAnsi"/>
              </w:rPr>
              <w:t>17</w:t>
            </w:r>
          </w:p>
        </w:tc>
        <w:tc>
          <w:tcPr>
            <w:tcW w:w="0" w:type="auto"/>
            <w:shd w:val="clear" w:color="auto" w:fill="auto"/>
            <w:noWrap/>
            <w:hideMark/>
          </w:tcPr>
          <w:p w14:paraId="225A3E46" w14:textId="77777777" w:rsidR="0007483B" w:rsidRPr="00AC3A88" w:rsidRDefault="0007483B" w:rsidP="0007483B">
            <w:pPr>
              <w:rPr>
                <w:rFonts w:cstheme="minorHAnsi"/>
              </w:rPr>
            </w:pPr>
            <w:r w:rsidRPr="00AC3A88">
              <w:rPr>
                <w:rFonts w:cstheme="minorHAnsi"/>
              </w:rPr>
              <w:t>17</w:t>
            </w:r>
          </w:p>
        </w:tc>
        <w:tc>
          <w:tcPr>
            <w:tcW w:w="0" w:type="auto"/>
            <w:shd w:val="clear" w:color="auto" w:fill="auto"/>
            <w:noWrap/>
            <w:hideMark/>
          </w:tcPr>
          <w:p w14:paraId="7B13B747" w14:textId="77777777" w:rsidR="0007483B" w:rsidRPr="00AC3A88" w:rsidRDefault="0007483B" w:rsidP="0007483B">
            <w:pPr>
              <w:rPr>
                <w:rFonts w:cstheme="minorHAnsi"/>
              </w:rPr>
            </w:pPr>
            <w:r w:rsidRPr="00AC3A88">
              <w:rPr>
                <w:rFonts w:cstheme="minorHAnsi"/>
              </w:rPr>
              <w:t>18</w:t>
            </w:r>
          </w:p>
        </w:tc>
        <w:tc>
          <w:tcPr>
            <w:tcW w:w="0" w:type="auto"/>
            <w:vMerge/>
            <w:shd w:val="clear" w:color="auto" w:fill="auto"/>
            <w:hideMark/>
          </w:tcPr>
          <w:p w14:paraId="3E6B134F" w14:textId="77777777" w:rsidR="0007483B" w:rsidRPr="00AC3A88" w:rsidRDefault="0007483B" w:rsidP="0007483B">
            <w:pPr>
              <w:rPr>
                <w:rFonts w:cstheme="minorHAnsi"/>
                <w:i/>
                <w:iCs/>
              </w:rPr>
            </w:pPr>
          </w:p>
        </w:tc>
      </w:tr>
      <w:tr w:rsidR="0007483B" w:rsidRPr="00AC3A88" w14:paraId="5FC17B06" w14:textId="77777777" w:rsidTr="00AC3A88">
        <w:trPr>
          <w:cantSplit/>
          <w:tblHeader/>
        </w:trPr>
        <w:tc>
          <w:tcPr>
            <w:tcW w:w="0" w:type="auto"/>
            <w:shd w:val="clear" w:color="auto" w:fill="auto"/>
            <w:noWrap/>
            <w:hideMark/>
          </w:tcPr>
          <w:p w14:paraId="562D7F04" w14:textId="77777777" w:rsidR="0007483B" w:rsidRPr="00AC3A88" w:rsidRDefault="0007483B" w:rsidP="0007483B">
            <w:pPr>
              <w:rPr>
                <w:rFonts w:cstheme="minorHAnsi"/>
              </w:rPr>
            </w:pPr>
            <w:r w:rsidRPr="00AC3A88">
              <w:rPr>
                <w:rFonts w:cstheme="minorHAnsi"/>
              </w:rPr>
              <w:t>Medical consultations CP</w:t>
            </w:r>
          </w:p>
        </w:tc>
        <w:tc>
          <w:tcPr>
            <w:tcW w:w="0" w:type="auto"/>
            <w:shd w:val="clear" w:color="auto" w:fill="auto"/>
            <w:noWrap/>
            <w:hideMark/>
          </w:tcPr>
          <w:p w14:paraId="2A6E98D7" w14:textId="77777777" w:rsidR="0007483B" w:rsidRPr="00AC3A88" w:rsidRDefault="0007483B" w:rsidP="0007483B">
            <w:pPr>
              <w:rPr>
                <w:rFonts w:cstheme="minorHAnsi"/>
              </w:rPr>
            </w:pPr>
            <w:r w:rsidRPr="00AC3A88">
              <w:rPr>
                <w:rFonts w:cstheme="minorHAnsi"/>
              </w:rPr>
              <w:t>166</w:t>
            </w:r>
          </w:p>
        </w:tc>
        <w:tc>
          <w:tcPr>
            <w:tcW w:w="0" w:type="auto"/>
            <w:shd w:val="clear" w:color="auto" w:fill="auto"/>
            <w:noWrap/>
            <w:hideMark/>
          </w:tcPr>
          <w:p w14:paraId="6FEA4885" w14:textId="77777777" w:rsidR="0007483B" w:rsidRPr="00AC3A88" w:rsidRDefault="0007483B" w:rsidP="0007483B">
            <w:pPr>
              <w:rPr>
                <w:rFonts w:cstheme="minorHAnsi"/>
              </w:rPr>
            </w:pPr>
            <w:r w:rsidRPr="00AC3A88">
              <w:rPr>
                <w:rFonts w:cstheme="minorHAnsi"/>
              </w:rPr>
              <w:t>143</w:t>
            </w:r>
          </w:p>
        </w:tc>
        <w:tc>
          <w:tcPr>
            <w:tcW w:w="0" w:type="auto"/>
            <w:shd w:val="clear" w:color="auto" w:fill="auto"/>
            <w:noWrap/>
            <w:hideMark/>
          </w:tcPr>
          <w:p w14:paraId="09ECFD0C" w14:textId="77777777" w:rsidR="0007483B" w:rsidRPr="00AC3A88" w:rsidRDefault="0007483B" w:rsidP="0007483B">
            <w:pPr>
              <w:rPr>
                <w:rFonts w:cstheme="minorHAnsi"/>
              </w:rPr>
            </w:pPr>
            <w:r w:rsidRPr="00AC3A88">
              <w:rPr>
                <w:rFonts w:cstheme="minorHAnsi"/>
              </w:rPr>
              <w:t>137</w:t>
            </w:r>
          </w:p>
        </w:tc>
        <w:tc>
          <w:tcPr>
            <w:tcW w:w="0" w:type="auto"/>
            <w:shd w:val="clear" w:color="auto" w:fill="auto"/>
            <w:noWrap/>
            <w:hideMark/>
          </w:tcPr>
          <w:p w14:paraId="63B46A08" w14:textId="77777777" w:rsidR="0007483B" w:rsidRPr="00AC3A88" w:rsidRDefault="0007483B" w:rsidP="0007483B">
            <w:pPr>
              <w:rPr>
                <w:rFonts w:cstheme="minorHAnsi"/>
              </w:rPr>
            </w:pPr>
            <w:r w:rsidRPr="00AC3A88">
              <w:rPr>
                <w:rFonts w:cstheme="minorHAnsi"/>
              </w:rPr>
              <w:t>137</w:t>
            </w:r>
          </w:p>
        </w:tc>
        <w:tc>
          <w:tcPr>
            <w:tcW w:w="0" w:type="auto"/>
            <w:shd w:val="clear" w:color="auto" w:fill="auto"/>
            <w:noWrap/>
            <w:hideMark/>
          </w:tcPr>
          <w:p w14:paraId="1B54A959" w14:textId="77777777" w:rsidR="0007483B" w:rsidRPr="00AC3A88" w:rsidRDefault="0007483B" w:rsidP="0007483B">
            <w:pPr>
              <w:rPr>
                <w:rFonts w:cstheme="minorHAnsi"/>
              </w:rPr>
            </w:pPr>
            <w:r w:rsidRPr="00AC3A88">
              <w:rPr>
                <w:rFonts w:cstheme="minorHAnsi"/>
              </w:rPr>
              <w:t>125</w:t>
            </w:r>
          </w:p>
        </w:tc>
        <w:tc>
          <w:tcPr>
            <w:tcW w:w="0" w:type="auto"/>
            <w:vMerge w:val="restart"/>
            <w:shd w:val="clear" w:color="auto" w:fill="auto"/>
            <w:hideMark/>
          </w:tcPr>
          <w:p w14:paraId="19F17927" w14:textId="4E8A5B31" w:rsidR="0007483B" w:rsidRPr="00AC3A88" w:rsidRDefault="0007483B" w:rsidP="0007483B">
            <w:pPr>
              <w:rPr>
                <w:rFonts w:cstheme="minorHAnsi"/>
                <w:i/>
                <w:iCs/>
              </w:rPr>
            </w:pPr>
            <w:r w:rsidRPr="00AC3A88">
              <w:rPr>
                <w:rFonts w:cstheme="minorHAnsi"/>
                <w:i/>
                <w:iCs/>
              </w:rPr>
              <w:t>STAR trial (level),</w:t>
            </w:r>
            <w:r w:rsidR="00AC3A88" w:rsidRPr="00AC3A88">
              <w:rPr>
                <w:rFonts w:cstheme="minorHAnsi"/>
                <w:i/>
                <w:iCs/>
              </w:rPr>
              <w:t xml:space="preserve"> </w:t>
            </w:r>
            <w:r w:rsidRPr="00AC3A88">
              <w:rPr>
                <w:rFonts w:cstheme="minorHAnsi"/>
                <w:i/>
                <w:iCs/>
              </w:rPr>
              <w:t>CPRD (progression)</w:t>
            </w:r>
          </w:p>
        </w:tc>
      </w:tr>
      <w:tr w:rsidR="0007483B" w:rsidRPr="00AC3A88" w14:paraId="7C6D915B" w14:textId="77777777" w:rsidTr="00AC3A88">
        <w:trPr>
          <w:cantSplit/>
          <w:tblHeader/>
        </w:trPr>
        <w:tc>
          <w:tcPr>
            <w:tcW w:w="0" w:type="auto"/>
            <w:shd w:val="clear" w:color="auto" w:fill="auto"/>
            <w:noWrap/>
            <w:hideMark/>
          </w:tcPr>
          <w:p w14:paraId="1C997551" w14:textId="77777777" w:rsidR="0007483B" w:rsidRPr="00AC3A88" w:rsidRDefault="0007483B" w:rsidP="0007483B">
            <w:pPr>
              <w:rPr>
                <w:rFonts w:cstheme="minorHAnsi"/>
              </w:rPr>
            </w:pPr>
            <w:r w:rsidRPr="00AC3A88">
              <w:rPr>
                <w:rFonts w:cstheme="minorHAnsi"/>
              </w:rPr>
              <w:t>Medical consultations NCP</w:t>
            </w:r>
          </w:p>
        </w:tc>
        <w:tc>
          <w:tcPr>
            <w:tcW w:w="0" w:type="auto"/>
            <w:shd w:val="clear" w:color="auto" w:fill="auto"/>
            <w:noWrap/>
            <w:hideMark/>
          </w:tcPr>
          <w:p w14:paraId="463659A0" w14:textId="77777777" w:rsidR="0007483B" w:rsidRPr="00AC3A88" w:rsidRDefault="0007483B" w:rsidP="0007483B">
            <w:pPr>
              <w:rPr>
                <w:rFonts w:cstheme="minorHAnsi"/>
              </w:rPr>
            </w:pPr>
            <w:r w:rsidRPr="00AC3A88">
              <w:rPr>
                <w:rFonts w:cstheme="minorHAnsi"/>
              </w:rPr>
              <w:t>62</w:t>
            </w:r>
          </w:p>
        </w:tc>
        <w:tc>
          <w:tcPr>
            <w:tcW w:w="0" w:type="auto"/>
            <w:shd w:val="clear" w:color="auto" w:fill="auto"/>
            <w:noWrap/>
            <w:hideMark/>
          </w:tcPr>
          <w:p w14:paraId="2E19279E" w14:textId="77777777" w:rsidR="0007483B" w:rsidRPr="00AC3A88" w:rsidRDefault="0007483B" w:rsidP="0007483B">
            <w:pPr>
              <w:rPr>
                <w:rFonts w:cstheme="minorHAnsi"/>
              </w:rPr>
            </w:pPr>
            <w:r w:rsidRPr="00AC3A88">
              <w:rPr>
                <w:rFonts w:cstheme="minorHAnsi"/>
              </w:rPr>
              <w:t>51</w:t>
            </w:r>
          </w:p>
        </w:tc>
        <w:tc>
          <w:tcPr>
            <w:tcW w:w="0" w:type="auto"/>
            <w:shd w:val="clear" w:color="auto" w:fill="auto"/>
            <w:noWrap/>
            <w:hideMark/>
          </w:tcPr>
          <w:p w14:paraId="16119FBC" w14:textId="77777777" w:rsidR="0007483B" w:rsidRPr="00AC3A88" w:rsidRDefault="0007483B" w:rsidP="0007483B">
            <w:pPr>
              <w:rPr>
                <w:rFonts w:cstheme="minorHAnsi"/>
              </w:rPr>
            </w:pPr>
            <w:r w:rsidRPr="00AC3A88">
              <w:rPr>
                <w:rFonts w:cstheme="minorHAnsi"/>
              </w:rPr>
              <w:t>48</w:t>
            </w:r>
          </w:p>
        </w:tc>
        <w:tc>
          <w:tcPr>
            <w:tcW w:w="0" w:type="auto"/>
            <w:shd w:val="clear" w:color="auto" w:fill="auto"/>
            <w:noWrap/>
            <w:hideMark/>
          </w:tcPr>
          <w:p w14:paraId="3D299FC7" w14:textId="77777777" w:rsidR="0007483B" w:rsidRPr="00AC3A88" w:rsidRDefault="0007483B" w:rsidP="0007483B">
            <w:pPr>
              <w:rPr>
                <w:rFonts w:cstheme="minorHAnsi"/>
              </w:rPr>
            </w:pPr>
            <w:r w:rsidRPr="00AC3A88">
              <w:rPr>
                <w:rFonts w:cstheme="minorHAnsi"/>
              </w:rPr>
              <w:t>46</w:t>
            </w:r>
          </w:p>
        </w:tc>
        <w:tc>
          <w:tcPr>
            <w:tcW w:w="0" w:type="auto"/>
            <w:shd w:val="clear" w:color="auto" w:fill="auto"/>
            <w:noWrap/>
            <w:hideMark/>
          </w:tcPr>
          <w:p w14:paraId="00E35CC7" w14:textId="77777777" w:rsidR="0007483B" w:rsidRPr="00AC3A88" w:rsidRDefault="0007483B" w:rsidP="0007483B">
            <w:pPr>
              <w:rPr>
                <w:rFonts w:cstheme="minorHAnsi"/>
              </w:rPr>
            </w:pPr>
            <w:r w:rsidRPr="00AC3A88">
              <w:rPr>
                <w:rFonts w:cstheme="minorHAnsi"/>
              </w:rPr>
              <w:t>48</w:t>
            </w:r>
          </w:p>
        </w:tc>
        <w:tc>
          <w:tcPr>
            <w:tcW w:w="0" w:type="auto"/>
            <w:vMerge/>
            <w:shd w:val="clear" w:color="auto" w:fill="auto"/>
            <w:hideMark/>
          </w:tcPr>
          <w:p w14:paraId="2D6AFCB6" w14:textId="77777777" w:rsidR="0007483B" w:rsidRPr="00AC3A88" w:rsidRDefault="0007483B" w:rsidP="0007483B">
            <w:pPr>
              <w:rPr>
                <w:rFonts w:cstheme="minorHAnsi"/>
                <w:i/>
                <w:iCs/>
              </w:rPr>
            </w:pPr>
          </w:p>
        </w:tc>
      </w:tr>
      <w:tr w:rsidR="0007483B" w:rsidRPr="00AC3A88" w14:paraId="5CFA4734" w14:textId="77777777" w:rsidTr="00AC3A88">
        <w:trPr>
          <w:cantSplit/>
          <w:tblHeader/>
        </w:trPr>
        <w:tc>
          <w:tcPr>
            <w:tcW w:w="0" w:type="auto"/>
            <w:shd w:val="clear" w:color="auto" w:fill="auto"/>
            <w:noWrap/>
            <w:hideMark/>
          </w:tcPr>
          <w:p w14:paraId="126E4117" w14:textId="77777777" w:rsidR="0007483B" w:rsidRPr="00AC3A88" w:rsidRDefault="0007483B" w:rsidP="0007483B">
            <w:pPr>
              <w:rPr>
                <w:rFonts w:cstheme="minorHAnsi"/>
              </w:rPr>
            </w:pPr>
            <w:r w:rsidRPr="00AC3A88">
              <w:rPr>
                <w:rFonts w:cstheme="minorHAnsi"/>
              </w:rPr>
              <w:t>Usual care hospital admissions CP</w:t>
            </w:r>
          </w:p>
        </w:tc>
        <w:tc>
          <w:tcPr>
            <w:tcW w:w="0" w:type="auto"/>
            <w:shd w:val="clear" w:color="auto" w:fill="auto"/>
            <w:noWrap/>
            <w:hideMark/>
          </w:tcPr>
          <w:p w14:paraId="2AC3D650" w14:textId="77777777" w:rsidR="0007483B" w:rsidRPr="00AC3A88" w:rsidRDefault="0007483B" w:rsidP="0007483B">
            <w:pPr>
              <w:rPr>
                <w:rFonts w:cstheme="minorHAnsi"/>
              </w:rPr>
            </w:pPr>
            <w:r w:rsidRPr="00AC3A88">
              <w:rPr>
                <w:rFonts w:cstheme="minorHAnsi"/>
              </w:rPr>
              <w:t>2,972</w:t>
            </w:r>
          </w:p>
        </w:tc>
        <w:tc>
          <w:tcPr>
            <w:tcW w:w="0" w:type="auto"/>
            <w:shd w:val="clear" w:color="auto" w:fill="auto"/>
            <w:noWrap/>
            <w:hideMark/>
          </w:tcPr>
          <w:p w14:paraId="3601956D" w14:textId="77777777" w:rsidR="0007483B" w:rsidRPr="00AC3A88" w:rsidRDefault="0007483B" w:rsidP="0007483B">
            <w:pPr>
              <w:rPr>
                <w:rFonts w:cstheme="minorHAnsi"/>
              </w:rPr>
            </w:pPr>
            <w:r w:rsidRPr="00AC3A88">
              <w:rPr>
                <w:rFonts w:cstheme="minorHAnsi"/>
              </w:rPr>
              <w:t>898</w:t>
            </w:r>
          </w:p>
        </w:tc>
        <w:tc>
          <w:tcPr>
            <w:tcW w:w="0" w:type="auto"/>
            <w:shd w:val="clear" w:color="auto" w:fill="auto"/>
            <w:noWrap/>
            <w:hideMark/>
          </w:tcPr>
          <w:p w14:paraId="75CE52AE" w14:textId="77777777" w:rsidR="0007483B" w:rsidRPr="00AC3A88" w:rsidRDefault="0007483B" w:rsidP="0007483B">
            <w:pPr>
              <w:rPr>
                <w:rFonts w:cstheme="minorHAnsi"/>
              </w:rPr>
            </w:pPr>
            <w:r w:rsidRPr="00AC3A88">
              <w:rPr>
                <w:rFonts w:cstheme="minorHAnsi"/>
              </w:rPr>
              <w:t>464</w:t>
            </w:r>
          </w:p>
        </w:tc>
        <w:tc>
          <w:tcPr>
            <w:tcW w:w="0" w:type="auto"/>
            <w:shd w:val="clear" w:color="auto" w:fill="auto"/>
            <w:noWrap/>
            <w:hideMark/>
          </w:tcPr>
          <w:p w14:paraId="0746E67C" w14:textId="77777777" w:rsidR="0007483B" w:rsidRPr="00AC3A88" w:rsidRDefault="0007483B" w:rsidP="0007483B">
            <w:pPr>
              <w:rPr>
                <w:rFonts w:cstheme="minorHAnsi"/>
              </w:rPr>
            </w:pPr>
            <w:r w:rsidRPr="00AC3A88">
              <w:rPr>
                <w:rFonts w:cstheme="minorHAnsi"/>
              </w:rPr>
              <w:t>65</w:t>
            </w:r>
          </w:p>
        </w:tc>
        <w:tc>
          <w:tcPr>
            <w:tcW w:w="0" w:type="auto"/>
            <w:shd w:val="clear" w:color="auto" w:fill="auto"/>
            <w:noWrap/>
            <w:hideMark/>
          </w:tcPr>
          <w:p w14:paraId="4604CD88" w14:textId="77777777" w:rsidR="0007483B" w:rsidRPr="00AC3A88" w:rsidRDefault="0007483B" w:rsidP="0007483B">
            <w:pPr>
              <w:rPr>
                <w:rFonts w:cstheme="minorHAnsi"/>
              </w:rPr>
            </w:pPr>
            <w:r w:rsidRPr="00AC3A88">
              <w:rPr>
                <w:rFonts w:cstheme="minorHAnsi"/>
              </w:rPr>
              <w:t>24</w:t>
            </w:r>
          </w:p>
        </w:tc>
        <w:tc>
          <w:tcPr>
            <w:tcW w:w="0" w:type="auto"/>
            <w:vMerge w:val="restart"/>
            <w:shd w:val="clear" w:color="auto" w:fill="auto"/>
            <w:hideMark/>
          </w:tcPr>
          <w:p w14:paraId="414DB3DF" w14:textId="266C1B6C" w:rsidR="0007483B" w:rsidRPr="00AC3A88" w:rsidRDefault="0007483B" w:rsidP="0007483B">
            <w:pPr>
              <w:rPr>
                <w:rFonts w:cstheme="minorHAnsi"/>
                <w:i/>
                <w:iCs/>
              </w:rPr>
            </w:pPr>
            <w:r w:rsidRPr="00AC3A88">
              <w:rPr>
                <w:rFonts w:cstheme="minorHAnsi"/>
                <w:i/>
                <w:iCs/>
              </w:rPr>
              <w:t>STAR trial (level),</w:t>
            </w:r>
            <w:r w:rsidR="00AC3A88" w:rsidRPr="00AC3A88">
              <w:rPr>
                <w:rFonts w:cstheme="minorHAnsi"/>
                <w:i/>
                <w:iCs/>
              </w:rPr>
              <w:t xml:space="preserve"> </w:t>
            </w:r>
            <w:r w:rsidRPr="00AC3A88">
              <w:rPr>
                <w:rFonts w:cstheme="minorHAnsi"/>
                <w:i/>
                <w:iCs/>
              </w:rPr>
              <w:t>COASt (progression)</w:t>
            </w:r>
          </w:p>
        </w:tc>
      </w:tr>
      <w:tr w:rsidR="0007483B" w:rsidRPr="00AC3A88" w14:paraId="75BEC135" w14:textId="77777777" w:rsidTr="00AC3A88">
        <w:trPr>
          <w:cantSplit/>
          <w:tblHeader/>
        </w:trPr>
        <w:tc>
          <w:tcPr>
            <w:tcW w:w="0" w:type="auto"/>
            <w:shd w:val="clear" w:color="auto" w:fill="auto"/>
            <w:noWrap/>
            <w:hideMark/>
          </w:tcPr>
          <w:p w14:paraId="088A83E4" w14:textId="77777777" w:rsidR="0007483B" w:rsidRPr="00AC3A88" w:rsidRDefault="0007483B" w:rsidP="0007483B">
            <w:pPr>
              <w:rPr>
                <w:rFonts w:cstheme="minorHAnsi"/>
              </w:rPr>
            </w:pPr>
            <w:r w:rsidRPr="00AC3A88">
              <w:rPr>
                <w:rFonts w:cstheme="minorHAnsi"/>
              </w:rPr>
              <w:t>Usual care hospital admissions NCP</w:t>
            </w:r>
          </w:p>
        </w:tc>
        <w:tc>
          <w:tcPr>
            <w:tcW w:w="0" w:type="auto"/>
            <w:shd w:val="clear" w:color="auto" w:fill="auto"/>
            <w:noWrap/>
            <w:hideMark/>
          </w:tcPr>
          <w:p w14:paraId="44F267D1" w14:textId="77777777" w:rsidR="0007483B" w:rsidRPr="00AC3A88" w:rsidRDefault="0007483B" w:rsidP="0007483B">
            <w:pPr>
              <w:rPr>
                <w:rFonts w:cstheme="minorHAnsi"/>
              </w:rPr>
            </w:pPr>
            <w:r w:rsidRPr="00AC3A88">
              <w:rPr>
                <w:rFonts w:cstheme="minorHAnsi"/>
              </w:rPr>
              <w:t>1,057</w:t>
            </w:r>
          </w:p>
        </w:tc>
        <w:tc>
          <w:tcPr>
            <w:tcW w:w="0" w:type="auto"/>
            <w:shd w:val="clear" w:color="auto" w:fill="auto"/>
            <w:noWrap/>
            <w:hideMark/>
          </w:tcPr>
          <w:p w14:paraId="22859A4A" w14:textId="77777777" w:rsidR="0007483B" w:rsidRPr="00AC3A88" w:rsidRDefault="0007483B" w:rsidP="0007483B">
            <w:pPr>
              <w:rPr>
                <w:rFonts w:cstheme="minorHAnsi"/>
              </w:rPr>
            </w:pPr>
            <w:r w:rsidRPr="00AC3A88">
              <w:rPr>
                <w:rFonts w:cstheme="minorHAnsi"/>
              </w:rPr>
              <w:t>386</w:t>
            </w:r>
          </w:p>
        </w:tc>
        <w:tc>
          <w:tcPr>
            <w:tcW w:w="0" w:type="auto"/>
            <w:shd w:val="clear" w:color="auto" w:fill="auto"/>
            <w:noWrap/>
            <w:hideMark/>
          </w:tcPr>
          <w:p w14:paraId="7A7CC8CB" w14:textId="77777777" w:rsidR="0007483B" w:rsidRPr="00AC3A88" w:rsidRDefault="0007483B" w:rsidP="0007483B">
            <w:pPr>
              <w:rPr>
                <w:rFonts w:cstheme="minorHAnsi"/>
              </w:rPr>
            </w:pPr>
            <w:r w:rsidRPr="00AC3A88">
              <w:rPr>
                <w:rFonts w:cstheme="minorHAnsi"/>
              </w:rPr>
              <w:t>331</w:t>
            </w:r>
          </w:p>
        </w:tc>
        <w:tc>
          <w:tcPr>
            <w:tcW w:w="0" w:type="auto"/>
            <w:shd w:val="clear" w:color="auto" w:fill="auto"/>
            <w:noWrap/>
            <w:hideMark/>
          </w:tcPr>
          <w:p w14:paraId="203011A1" w14:textId="77777777" w:rsidR="0007483B" w:rsidRPr="00AC3A88" w:rsidRDefault="0007483B" w:rsidP="0007483B">
            <w:pPr>
              <w:rPr>
                <w:rFonts w:cstheme="minorHAnsi"/>
              </w:rPr>
            </w:pPr>
            <w:r w:rsidRPr="00AC3A88">
              <w:rPr>
                <w:rFonts w:cstheme="minorHAnsi"/>
              </w:rPr>
              <w:t>82</w:t>
            </w:r>
          </w:p>
        </w:tc>
        <w:tc>
          <w:tcPr>
            <w:tcW w:w="0" w:type="auto"/>
            <w:shd w:val="clear" w:color="auto" w:fill="auto"/>
            <w:noWrap/>
            <w:hideMark/>
          </w:tcPr>
          <w:p w14:paraId="6F2106F5" w14:textId="77777777" w:rsidR="0007483B" w:rsidRPr="00AC3A88" w:rsidRDefault="0007483B" w:rsidP="0007483B">
            <w:pPr>
              <w:rPr>
                <w:rFonts w:cstheme="minorHAnsi"/>
              </w:rPr>
            </w:pPr>
            <w:r w:rsidRPr="00AC3A88">
              <w:rPr>
                <w:rFonts w:cstheme="minorHAnsi"/>
              </w:rPr>
              <w:t>249</w:t>
            </w:r>
          </w:p>
        </w:tc>
        <w:tc>
          <w:tcPr>
            <w:tcW w:w="0" w:type="auto"/>
            <w:vMerge/>
            <w:shd w:val="clear" w:color="auto" w:fill="auto"/>
            <w:hideMark/>
          </w:tcPr>
          <w:p w14:paraId="6114CB0E" w14:textId="77777777" w:rsidR="0007483B" w:rsidRPr="00AC3A88" w:rsidRDefault="0007483B" w:rsidP="0007483B">
            <w:pPr>
              <w:rPr>
                <w:rFonts w:cstheme="minorHAnsi"/>
                <w:i/>
                <w:iCs/>
              </w:rPr>
            </w:pPr>
          </w:p>
        </w:tc>
      </w:tr>
      <w:tr w:rsidR="0007483B" w:rsidRPr="00AC3A88" w14:paraId="6EE82FB1" w14:textId="77777777" w:rsidTr="00AC3A88">
        <w:trPr>
          <w:cantSplit/>
          <w:tblHeader/>
        </w:trPr>
        <w:tc>
          <w:tcPr>
            <w:tcW w:w="0" w:type="auto"/>
            <w:shd w:val="clear" w:color="auto" w:fill="auto"/>
            <w:noWrap/>
            <w:hideMark/>
          </w:tcPr>
          <w:p w14:paraId="32070863" w14:textId="77777777" w:rsidR="0007483B" w:rsidRPr="00AC3A88" w:rsidRDefault="0007483B" w:rsidP="0007483B">
            <w:pPr>
              <w:rPr>
                <w:rFonts w:cstheme="minorHAnsi"/>
              </w:rPr>
            </w:pPr>
            <w:r w:rsidRPr="00AC3A88">
              <w:rPr>
                <w:rFonts w:cstheme="minorHAnsi"/>
              </w:rPr>
              <w:t>Pain management hospital admissions CP</w:t>
            </w:r>
          </w:p>
        </w:tc>
        <w:tc>
          <w:tcPr>
            <w:tcW w:w="0" w:type="auto"/>
            <w:shd w:val="clear" w:color="auto" w:fill="auto"/>
            <w:noWrap/>
            <w:hideMark/>
          </w:tcPr>
          <w:p w14:paraId="52D99ACD" w14:textId="77777777" w:rsidR="0007483B" w:rsidRPr="00AC3A88" w:rsidRDefault="0007483B" w:rsidP="0007483B">
            <w:pPr>
              <w:rPr>
                <w:rFonts w:cstheme="minorHAnsi"/>
              </w:rPr>
            </w:pPr>
            <w:r w:rsidRPr="00AC3A88">
              <w:rPr>
                <w:rFonts w:cstheme="minorHAnsi"/>
              </w:rPr>
              <w:t>1,265</w:t>
            </w:r>
          </w:p>
        </w:tc>
        <w:tc>
          <w:tcPr>
            <w:tcW w:w="0" w:type="auto"/>
            <w:shd w:val="clear" w:color="auto" w:fill="auto"/>
            <w:noWrap/>
            <w:hideMark/>
          </w:tcPr>
          <w:p w14:paraId="01148657" w14:textId="77777777" w:rsidR="0007483B" w:rsidRPr="00AC3A88" w:rsidRDefault="0007483B" w:rsidP="0007483B">
            <w:pPr>
              <w:rPr>
                <w:rFonts w:cstheme="minorHAnsi"/>
              </w:rPr>
            </w:pPr>
            <w:r w:rsidRPr="00AC3A88">
              <w:rPr>
                <w:rFonts w:cstheme="minorHAnsi"/>
              </w:rPr>
              <w:t>898</w:t>
            </w:r>
          </w:p>
        </w:tc>
        <w:tc>
          <w:tcPr>
            <w:tcW w:w="0" w:type="auto"/>
            <w:shd w:val="clear" w:color="auto" w:fill="auto"/>
            <w:noWrap/>
            <w:hideMark/>
          </w:tcPr>
          <w:p w14:paraId="0B725F3F" w14:textId="77777777" w:rsidR="0007483B" w:rsidRPr="00AC3A88" w:rsidRDefault="0007483B" w:rsidP="0007483B">
            <w:pPr>
              <w:rPr>
                <w:rFonts w:cstheme="minorHAnsi"/>
              </w:rPr>
            </w:pPr>
            <w:r w:rsidRPr="00AC3A88">
              <w:rPr>
                <w:rFonts w:cstheme="minorHAnsi"/>
              </w:rPr>
              <w:t>464</w:t>
            </w:r>
          </w:p>
        </w:tc>
        <w:tc>
          <w:tcPr>
            <w:tcW w:w="0" w:type="auto"/>
            <w:shd w:val="clear" w:color="auto" w:fill="auto"/>
            <w:noWrap/>
            <w:hideMark/>
          </w:tcPr>
          <w:p w14:paraId="3DBCAABC" w14:textId="77777777" w:rsidR="0007483B" w:rsidRPr="00AC3A88" w:rsidRDefault="0007483B" w:rsidP="0007483B">
            <w:pPr>
              <w:rPr>
                <w:rFonts w:cstheme="minorHAnsi"/>
              </w:rPr>
            </w:pPr>
            <w:r w:rsidRPr="00AC3A88">
              <w:rPr>
                <w:rFonts w:cstheme="minorHAnsi"/>
              </w:rPr>
              <w:t>65</w:t>
            </w:r>
          </w:p>
        </w:tc>
        <w:tc>
          <w:tcPr>
            <w:tcW w:w="0" w:type="auto"/>
            <w:shd w:val="clear" w:color="auto" w:fill="auto"/>
            <w:noWrap/>
            <w:hideMark/>
          </w:tcPr>
          <w:p w14:paraId="09EED224" w14:textId="77777777" w:rsidR="0007483B" w:rsidRPr="00AC3A88" w:rsidRDefault="0007483B" w:rsidP="0007483B">
            <w:pPr>
              <w:rPr>
                <w:rFonts w:cstheme="minorHAnsi"/>
              </w:rPr>
            </w:pPr>
            <w:r w:rsidRPr="00AC3A88">
              <w:rPr>
                <w:rFonts w:cstheme="minorHAnsi"/>
              </w:rPr>
              <w:t>24</w:t>
            </w:r>
          </w:p>
        </w:tc>
        <w:tc>
          <w:tcPr>
            <w:tcW w:w="0" w:type="auto"/>
            <w:vMerge w:val="restart"/>
            <w:shd w:val="clear" w:color="auto" w:fill="auto"/>
            <w:hideMark/>
          </w:tcPr>
          <w:p w14:paraId="2A007729" w14:textId="62BF6E36" w:rsidR="0007483B" w:rsidRPr="00AC3A88" w:rsidRDefault="0007483B" w:rsidP="0007483B">
            <w:pPr>
              <w:rPr>
                <w:rFonts w:cstheme="minorHAnsi"/>
                <w:i/>
                <w:iCs/>
              </w:rPr>
            </w:pPr>
            <w:r w:rsidRPr="00AC3A88">
              <w:rPr>
                <w:rFonts w:cstheme="minorHAnsi"/>
                <w:i/>
                <w:iCs/>
              </w:rPr>
              <w:t>STAR trial (level),</w:t>
            </w:r>
            <w:r w:rsidR="00AC3A88" w:rsidRPr="00AC3A88">
              <w:rPr>
                <w:rFonts w:cstheme="minorHAnsi"/>
                <w:i/>
                <w:iCs/>
              </w:rPr>
              <w:t xml:space="preserve"> </w:t>
            </w:r>
            <w:r w:rsidRPr="00AC3A88">
              <w:rPr>
                <w:rFonts w:cstheme="minorHAnsi"/>
                <w:i/>
                <w:iCs/>
              </w:rPr>
              <w:t>COASt (progression)</w:t>
            </w:r>
          </w:p>
        </w:tc>
      </w:tr>
      <w:tr w:rsidR="0007483B" w:rsidRPr="00AC3A88" w14:paraId="34896AC0" w14:textId="77777777" w:rsidTr="00AC3A88">
        <w:trPr>
          <w:cantSplit/>
          <w:tblHeader/>
        </w:trPr>
        <w:tc>
          <w:tcPr>
            <w:tcW w:w="0" w:type="auto"/>
            <w:shd w:val="clear" w:color="auto" w:fill="auto"/>
            <w:noWrap/>
            <w:hideMark/>
          </w:tcPr>
          <w:p w14:paraId="5C7A844C" w14:textId="77777777" w:rsidR="0007483B" w:rsidRPr="00AC3A88" w:rsidRDefault="0007483B" w:rsidP="0007483B">
            <w:pPr>
              <w:rPr>
                <w:rFonts w:cstheme="minorHAnsi"/>
              </w:rPr>
            </w:pPr>
            <w:r w:rsidRPr="00AC3A88">
              <w:rPr>
                <w:rFonts w:cstheme="minorHAnsi"/>
              </w:rPr>
              <w:t>Pain management hospital admissions NCP</w:t>
            </w:r>
          </w:p>
        </w:tc>
        <w:tc>
          <w:tcPr>
            <w:tcW w:w="0" w:type="auto"/>
            <w:shd w:val="clear" w:color="auto" w:fill="auto"/>
            <w:noWrap/>
            <w:hideMark/>
          </w:tcPr>
          <w:p w14:paraId="63324022" w14:textId="77777777" w:rsidR="0007483B" w:rsidRPr="00AC3A88" w:rsidRDefault="0007483B" w:rsidP="0007483B">
            <w:pPr>
              <w:rPr>
                <w:rFonts w:cstheme="minorHAnsi"/>
              </w:rPr>
            </w:pPr>
            <w:r w:rsidRPr="00AC3A88">
              <w:rPr>
                <w:rFonts w:cstheme="minorHAnsi"/>
              </w:rPr>
              <w:t>1,302</w:t>
            </w:r>
          </w:p>
        </w:tc>
        <w:tc>
          <w:tcPr>
            <w:tcW w:w="0" w:type="auto"/>
            <w:shd w:val="clear" w:color="auto" w:fill="auto"/>
            <w:noWrap/>
            <w:hideMark/>
          </w:tcPr>
          <w:p w14:paraId="19D3411B" w14:textId="77777777" w:rsidR="0007483B" w:rsidRPr="00AC3A88" w:rsidRDefault="0007483B" w:rsidP="0007483B">
            <w:pPr>
              <w:rPr>
                <w:rFonts w:cstheme="minorHAnsi"/>
              </w:rPr>
            </w:pPr>
            <w:r w:rsidRPr="00AC3A88">
              <w:rPr>
                <w:rFonts w:cstheme="minorHAnsi"/>
              </w:rPr>
              <w:t>386</w:t>
            </w:r>
          </w:p>
        </w:tc>
        <w:tc>
          <w:tcPr>
            <w:tcW w:w="0" w:type="auto"/>
            <w:shd w:val="clear" w:color="auto" w:fill="auto"/>
            <w:noWrap/>
            <w:hideMark/>
          </w:tcPr>
          <w:p w14:paraId="587559BC" w14:textId="77777777" w:rsidR="0007483B" w:rsidRPr="00AC3A88" w:rsidRDefault="0007483B" w:rsidP="0007483B">
            <w:pPr>
              <w:rPr>
                <w:rFonts w:cstheme="minorHAnsi"/>
              </w:rPr>
            </w:pPr>
            <w:r w:rsidRPr="00AC3A88">
              <w:rPr>
                <w:rFonts w:cstheme="minorHAnsi"/>
              </w:rPr>
              <w:t>331</w:t>
            </w:r>
          </w:p>
        </w:tc>
        <w:tc>
          <w:tcPr>
            <w:tcW w:w="0" w:type="auto"/>
            <w:shd w:val="clear" w:color="auto" w:fill="auto"/>
            <w:noWrap/>
            <w:hideMark/>
          </w:tcPr>
          <w:p w14:paraId="29007297" w14:textId="77777777" w:rsidR="0007483B" w:rsidRPr="00AC3A88" w:rsidRDefault="0007483B" w:rsidP="0007483B">
            <w:pPr>
              <w:rPr>
                <w:rFonts w:cstheme="minorHAnsi"/>
              </w:rPr>
            </w:pPr>
            <w:r w:rsidRPr="00AC3A88">
              <w:rPr>
                <w:rFonts w:cstheme="minorHAnsi"/>
              </w:rPr>
              <w:t>82</w:t>
            </w:r>
          </w:p>
        </w:tc>
        <w:tc>
          <w:tcPr>
            <w:tcW w:w="0" w:type="auto"/>
            <w:shd w:val="clear" w:color="auto" w:fill="auto"/>
            <w:noWrap/>
            <w:hideMark/>
          </w:tcPr>
          <w:p w14:paraId="1138D6E9" w14:textId="77777777" w:rsidR="0007483B" w:rsidRPr="00AC3A88" w:rsidRDefault="0007483B" w:rsidP="0007483B">
            <w:pPr>
              <w:rPr>
                <w:rFonts w:cstheme="minorHAnsi"/>
              </w:rPr>
            </w:pPr>
            <w:r w:rsidRPr="00AC3A88">
              <w:rPr>
                <w:rFonts w:cstheme="minorHAnsi"/>
              </w:rPr>
              <w:t>249</w:t>
            </w:r>
          </w:p>
        </w:tc>
        <w:tc>
          <w:tcPr>
            <w:tcW w:w="0" w:type="auto"/>
            <w:vMerge/>
            <w:shd w:val="clear" w:color="auto" w:fill="auto"/>
            <w:hideMark/>
          </w:tcPr>
          <w:p w14:paraId="4C996A22" w14:textId="77777777" w:rsidR="0007483B" w:rsidRPr="00AC3A88" w:rsidRDefault="0007483B" w:rsidP="0007483B">
            <w:pPr>
              <w:rPr>
                <w:rFonts w:cstheme="minorHAnsi"/>
                <w:i/>
                <w:iCs/>
              </w:rPr>
            </w:pPr>
          </w:p>
        </w:tc>
      </w:tr>
      <w:tr w:rsidR="0007483B" w:rsidRPr="00AC3A88" w14:paraId="6F6FD61F" w14:textId="77777777" w:rsidTr="00AC3A88">
        <w:trPr>
          <w:cantSplit/>
          <w:tblHeader/>
        </w:trPr>
        <w:tc>
          <w:tcPr>
            <w:tcW w:w="0" w:type="auto"/>
            <w:gridSpan w:val="7"/>
            <w:shd w:val="clear" w:color="auto" w:fill="auto"/>
            <w:noWrap/>
            <w:hideMark/>
          </w:tcPr>
          <w:p w14:paraId="16D11DC5" w14:textId="7F04AE25" w:rsidR="0007483B" w:rsidRPr="00AC3A88" w:rsidRDefault="0007483B" w:rsidP="0007483B">
            <w:pPr>
              <w:rPr>
                <w:rFonts w:cstheme="minorHAnsi"/>
                <w:b/>
                <w:bCs/>
              </w:rPr>
            </w:pPr>
            <w:r w:rsidRPr="00AC3A88">
              <w:rPr>
                <w:rFonts w:cstheme="minorHAnsi"/>
                <w:b/>
                <w:bCs/>
              </w:rPr>
              <w:t>Sensitivity analysis</w:t>
            </w:r>
            <w:r w:rsidR="00AC3A88" w:rsidRPr="00AC3A88">
              <w:rPr>
                <w:rFonts w:cstheme="minorHAnsi"/>
                <w:b/>
                <w:bCs/>
                <w:color w:val="00B0F0"/>
              </w:rPr>
              <w:t xml:space="preserve"> – </w:t>
            </w:r>
            <w:r w:rsidRPr="00AC3A88">
              <w:rPr>
                <w:rFonts w:cstheme="minorHAnsi"/>
                <w:b/>
                <w:bCs/>
              </w:rPr>
              <w:t>scenario analysis</w:t>
            </w:r>
          </w:p>
        </w:tc>
      </w:tr>
      <w:tr w:rsidR="0007483B" w:rsidRPr="00AC3A88" w14:paraId="45C1E15C" w14:textId="77777777" w:rsidTr="00AC3A88">
        <w:trPr>
          <w:cantSplit/>
          <w:tblHeader/>
        </w:trPr>
        <w:tc>
          <w:tcPr>
            <w:tcW w:w="0" w:type="auto"/>
            <w:gridSpan w:val="7"/>
            <w:shd w:val="clear" w:color="auto" w:fill="auto"/>
            <w:noWrap/>
            <w:hideMark/>
          </w:tcPr>
          <w:p w14:paraId="30764F03" w14:textId="58747613" w:rsidR="0007483B" w:rsidRPr="00AC3A88" w:rsidRDefault="00AC3A88" w:rsidP="0007483B">
            <w:pPr>
              <w:rPr>
                <w:rFonts w:cstheme="minorHAnsi"/>
                <w:i/>
                <w:iCs/>
              </w:rPr>
            </w:pPr>
            <w:r w:rsidRPr="00AC3A88">
              <w:rPr>
                <w:rFonts w:cstheme="minorHAnsi"/>
                <w:i/>
                <w:iCs/>
                <w:color w:val="00B0F0"/>
              </w:rPr>
              <w:t>Quality-adjusted</w:t>
            </w:r>
            <w:r w:rsidR="0007483B" w:rsidRPr="00AC3A88">
              <w:rPr>
                <w:rFonts w:cstheme="minorHAnsi"/>
                <w:i/>
                <w:iCs/>
              </w:rPr>
              <w:t xml:space="preserve"> </w:t>
            </w:r>
            <w:r w:rsidRPr="00AC3A88">
              <w:rPr>
                <w:rFonts w:cstheme="minorHAnsi"/>
                <w:i/>
                <w:iCs/>
                <w:color w:val="00B0F0"/>
              </w:rPr>
              <w:t>Life-year</w:t>
            </w:r>
            <w:r w:rsidR="0007483B" w:rsidRPr="00AC3A88">
              <w:rPr>
                <w:rFonts w:cstheme="minorHAnsi"/>
                <w:i/>
                <w:iCs/>
              </w:rPr>
              <w:t>s</w:t>
            </w:r>
          </w:p>
        </w:tc>
      </w:tr>
      <w:tr w:rsidR="0007483B" w:rsidRPr="00AC3A88" w14:paraId="74AD4B96" w14:textId="77777777" w:rsidTr="00AC3A88">
        <w:trPr>
          <w:cantSplit/>
          <w:tblHeader/>
        </w:trPr>
        <w:tc>
          <w:tcPr>
            <w:tcW w:w="0" w:type="auto"/>
            <w:shd w:val="clear" w:color="auto" w:fill="auto"/>
            <w:noWrap/>
            <w:hideMark/>
          </w:tcPr>
          <w:p w14:paraId="39EF53E6" w14:textId="77777777" w:rsidR="0007483B" w:rsidRPr="00AC3A88" w:rsidRDefault="0007483B" w:rsidP="0007483B">
            <w:pPr>
              <w:rPr>
                <w:rFonts w:cstheme="minorHAnsi"/>
              </w:rPr>
            </w:pPr>
            <w:r w:rsidRPr="00AC3A88">
              <w:rPr>
                <w:rFonts w:cstheme="minorHAnsi"/>
              </w:rPr>
              <w:t>CP</w:t>
            </w:r>
          </w:p>
        </w:tc>
        <w:tc>
          <w:tcPr>
            <w:tcW w:w="0" w:type="auto"/>
            <w:shd w:val="clear" w:color="auto" w:fill="auto"/>
            <w:noWrap/>
            <w:hideMark/>
          </w:tcPr>
          <w:p w14:paraId="2D72715A" w14:textId="77777777" w:rsidR="0007483B" w:rsidRPr="00AC3A88" w:rsidRDefault="0007483B" w:rsidP="0007483B">
            <w:pPr>
              <w:rPr>
                <w:rFonts w:cstheme="minorHAnsi"/>
              </w:rPr>
            </w:pPr>
            <w:r w:rsidRPr="00AC3A88">
              <w:rPr>
                <w:rFonts w:cstheme="minorHAnsi"/>
              </w:rPr>
              <w:t>0.477</w:t>
            </w:r>
          </w:p>
        </w:tc>
        <w:tc>
          <w:tcPr>
            <w:tcW w:w="0" w:type="auto"/>
            <w:shd w:val="clear" w:color="auto" w:fill="auto"/>
            <w:noWrap/>
            <w:hideMark/>
          </w:tcPr>
          <w:p w14:paraId="1A735886" w14:textId="77777777" w:rsidR="0007483B" w:rsidRPr="00AC3A88" w:rsidRDefault="0007483B" w:rsidP="0007483B">
            <w:pPr>
              <w:rPr>
                <w:rFonts w:cstheme="minorHAnsi"/>
              </w:rPr>
            </w:pPr>
            <w:r w:rsidRPr="00AC3A88">
              <w:rPr>
                <w:rFonts w:cstheme="minorHAnsi"/>
              </w:rPr>
              <w:t>0.566</w:t>
            </w:r>
          </w:p>
        </w:tc>
        <w:tc>
          <w:tcPr>
            <w:tcW w:w="0" w:type="auto"/>
            <w:shd w:val="clear" w:color="auto" w:fill="auto"/>
            <w:noWrap/>
            <w:hideMark/>
          </w:tcPr>
          <w:p w14:paraId="5617C374" w14:textId="77777777" w:rsidR="0007483B" w:rsidRPr="00AC3A88" w:rsidRDefault="0007483B" w:rsidP="0007483B">
            <w:pPr>
              <w:rPr>
                <w:rFonts w:cstheme="minorHAnsi"/>
              </w:rPr>
            </w:pPr>
            <w:r w:rsidRPr="00AC3A88">
              <w:rPr>
                <w:rFonts w:cstheme="minorHAnsi"/>
              </w:rPr>
              <w:t>0.616</w:t>
            </w:r>
          </w:p>
        </w:tc>
        <w:tc>
          <w:tcPr>
            <w:tcW w:w="0" w:type="auto"/>
            <w:shd w:val="clear" w:color="auto" w:fill="auto"/>
            <w:noWrap/>
            <w:hideMark/>
          </w:tcPr>
          <w:p w14:paraId="68B20A83" w14:textId="77777777" w:rsidR="0007483B" w:rsidRPr="00AC3A88" w:rsidRDefault="0007483B" w:rsidP="0007483B">
            <w:pPr>
              <w:rPr>
                <w:rFonts w:cstheme="minorHAnsi"/>
              </w:rPr>
            </w:pPr>
            <w:r w:rsidRPr="00AC3A88">
              <w:rPr>
                <w:rFonts w:cstheme="minorHAnsi"/>
              </w:rPr>
              <w:t>0.650</w:t>
            </w:r>
          </w:p>
        </w:tc>
        <w:tc>
          <w:tcPr>
            <w:tcW w:w="0" w:type="auto"/>
            <w:shd w:val="clear" w:color="auto" w:fill="auto"/>
            <w:noWrap/>
            <w:hideMark/>
          </w:tcPr>
          <w:p w14:paraId="114A2779" w14:textId="77777777" w:rsidR="0007483B" w:rsidRPr="00AC3A88" w:rsidRDefault="0007483B" w:rsidP="0007483B">
            <w:pPr>
              <w:rPr>
                <w:rFonts w:cstheme="minorHAnsi"/>
              </w:rPr>
            </w:pPr>
            <w:r w:rsidRPr="00AC3A88">
              <w:rPr>
                <w:rFonts w:cstheme="minorHAnsi"/>
              </w:rPr>
              <w:t>0.704</w:t>
            </w:r>
          </w:p>
        </w:tc>
        <w:tc>
          <w:tcPr>
            <w:tcW w:w="0" w:type="auto"/>
            <w:vMerge w:val="restart"/>
            <w:shd w:val="clear" w:color="auto" w:fill="auto"/>
            <w:hideMark/>
          </w:tcPr>
          <w:p w14:paraId="64D9054D" w14:textId="7FC919B8" w:rsidR="0007483B" w:rsidRPr="00AC3A88" w:rsidRDefault="0007483B" w:rsidP="0007483B">
            <w:pPr>
              <w:rPr>
                <w:rFonts w:cstheme="minorHAnsi"/>
                <w:i/>
                <w:iCs/>
              </w:rPr>
            </w:pPr>
            <w:r w:rsidRPr="00AC3A88">
              <w:rPr>
                <w:rFonts w:cstheme="minorHAnsi"/>
                <w:i/>
                <w:iCs/>
              </w:rPr>
              <w:t>STAR trial (level),</w:t>
            </w:r>
            <w:r w:rsidR="00AC3A88" w:rsidRPr="00AC3A88">
              <w:rPr>
                <w:rFonts w:cstheme="minorHAnsi"/>
                <w:i/>
                <w:iCs/>
              </w:rPr>
              <w:t xml:space="preserve"> </w:t>
            </w:r>
            <w:r w:rsidRPr="00AC3A88">
              <w:rPr>
                <w:rFonts w:cstheme="minorHAnsi"/>
                <w:i/>
                <w:iCs/>
              </w:rPr>
              <w:t>COASt (progression)</w:t>
            </w:r>
          </w:p>
        </w:tc>
      </w:tr>
      <w:tr w:rsidR="0007483B" w:rsidRPr="00AC3A88" w14:paraId="6452DE15" w14:textId="77777777" w:rsidTr="00AC3A88">
        <w:trPr>
          <w:cantSplit/>
          <w:tblHeader/>
        </w:trPr>
        <w:tc>
          <w:tcPr>
            <w:tcW w:w="0" w:type="auto"/>
            <w:shd w:val="clear" w:color="auto" w:fill="auto"/>
            <w:noWrap/>
            <w:hideMark/>
          </w:tcPr>
          <w:p w14:paraId="3739B9EC" w14:textId="77777777" w:rsidR="0007483B" w:rsidRPr="00AC3A88" w:rsidRDefault="0007483B" w:rsidP="0007483B">
            <w:pPr>
              <w:rPr>
                <w:rFonts w:cstheme="minorHAnsi"/>
              </w:rPr>
            </w:pPr>
            <w:r w:rsidRPr="00AC3A88">
              <w:rPr>
                <w:rFonts w:cstheme="minorHAnsi"/>
              </w:rPr>
              <w:t>NCP</w:t>
            </w:r>
          </w:p>
        </w:tc>
        <w:tc>
          <w:tcPr>
            <w:tcW w:w="0" w:type="auto"/>
            <w:shd w:val="clear" w:color="auto" w:fill="auto"/>
            <w:noWrap/>
            <w:hideMark/>
          </w:tcPr>
          <w:p w14:paraId="3C9E5319" w14:textId="77777777" w:rsidR="0007483B" w:rsidRPr="00AC3A88" w:rsidRDefault="0007483B" w:rsidP="0007483B">
            <w:pPr>
              <w:rPr>
                <w:rFonts w:cstheme="minorHAnsi"/>
              </w:rPr>
            </w:pPr>
            <w:r w:rsidRPr="00AC3A88">
              <w:rPr>
                <w:rFonts w:cstheme="minorHAnsi"/>
              </w:rPr>
              <w:t>0.555</w:t>
            </w:r>
          </w:p>
        </w:tc>
        <w:tc>
          <w:tcPr>
            <w:tcW w:w="0" w:type="auto"/>
            <w:shd w:val="clear" w:color="auto" w:fill="auto"/>
            <w:noWrap/>
            <w:hideMark/>
          </w:tcPr>
          <w:p w14:paraId="20E6C10C" w14:textId="77777777" w:rsidR="0007483B" w:rsidRPr="00AC3A88" w:rsidRDefault="0007483B" w:rsidP="0007483B">
            <w:pPr>
              <w:rPr>
                <w:rFonts w:cstheme="minorHAnsi"/>
              </w:rPr>
            </w:pPr>
            <w:r w:rsidRPr="00AC3A88">
              <w:rPr>
                <w:rFonts w:cstheme="minorHAnsi"/>
              </w:rPr>
              <w:t>0.739</w:t>
            </w:r>
          </w:p>
        </w:tc>
        <w:tc>
          <w:tcPr>
            <w:tcW w:w="0" w:type="auto"/>
            <w:shd w:val="clear" w:color="auto" w:fill="auto"/>
            <w:noWrap/>
            <w:hideMark/>
          </w:tcPr>
          <w:p w14:paraId="4F88B077" w14:textId="77777777" w:rsidR="0007483B" w:rsidRPr="00AC3A88" w:rsidRDefault="0007483B" w:rsidP="0007483B">
            <w:pPr>
              <w:rPr>
                <w:rFonts w:cstheme="minorHAnsi"/>
              </w:rPr>
            </w:pPr>
            <w:r w:rsidRPr="00AC3A88">
              <w:rPr>
                <w:rFonts w:cstheme="minorHAnsi"/>
              </w:rPr>
              <w:t>0.736</w:t>
            </w:r>
          </w:p>
        </w:tc>
        <w:tc>
          <w:tcPr>
            <w:tcW w:w="0" w:type="auto"/>
            <w:shd w:val="clear" w:color="auto" w:fill="auto"/>
            <w:noWrap/>
            <w:hideMark/>
          </w:tcPr>
          <w:p w14:paraId="49E6AD88" w14:textId="77777777" w:rsidR="0007483B" w:rsidRPr="00AC3A88" w:rsidRDefault="0007483B" w:rsidP="0007483B">
            <w:pPr>
              <w:rPr>
                <w:rFonts w:cstheme="minorHAnsi"/>
              </w:rPr>
            </w:pPr>
            <w:r w:rsidRPr="00AC3A88">
              <w:rPr>
                <w:rFonts w:cstheme="minorHAnsi"/>
              </w:rPr>
              <w:t>0.725</w:t>
            </w:r>
          </w:p>
        </w:tc>
        <w:tc>
          <w:tcPr>
            <w:tcW w:w="0" w:type="auto"/>
            <w:shd w:val="clear" w:color="auto" w:fill="auto"/>
            <w:noWrap/>
            <w:hideMark/>
          </w:tcPr>
          <w:p w14:paraId="319C0E41" w14:textId="77777777" w:rsidR="0007483B" w:rsidRPr="00AC3A88" w:rsidRDefault="0007483B" w:rsidP="0007483B">
            <w:pPr>
              <w:rPr>
                <w:rFonts w:cstheme="minorHAnsi"/>
              </w:rPr>
            </w:pPr>
            <w:r w:rsidRPr="00AC3A88">
              <w:rPr>
                <w:rFonts w:cstheme="minorHAnsi"/>
              </w:rPr>
              <w:t>0.711</w:t>
            </w:r>
          </w:p>
        </w:tc>
        <w:tc>
          <w:tcPr>
            <w:tcW w:w="0" w:type="auto"/>
            <w:vMerge/>
            <w:shd w:val="clear" w:color="auto" w:fill="auto"/>
            <w:hideMark/>
          </w:tcPr>
          <w:p w14:paraId="4ADB90E7" w14:textId="77777777" w:rsidR="0007483B" w:rsidRPr="00AC3A88" w:rsidRDefault="0007483B" w:rsidP="0007483B">
            <w:pPr>
              <w:rPr>
                <w:rFonts w:cstheme="minorHAnsi"/>
                <w:i/>
                <w:iCs/>
              </w:rPr>
            </w:pPr>
          </w:p>
        </w:tc>
      </w:tr>
      <w:tr w:rsidR="0007483B" w:rsidRPr="00AC3A88" w14:paraId="6A02E19C" w14:textId="77777777" w:rsidTr="00AC3A88">
        <w:trPr>
          <w:cantSplit/>
          <w:tblHeader/>
        </w:trPr>
        <w:tc>
          <w:tcPr>
            <w:tcW w:w="0" w:type="auto"/>
            <w:gridSpan w:val="7"/>
            <w:shd w:val="clear" w:color="auto" w:fill="auto"/>
            <w:noWrap/>
            <w:hideMark/>
          </w:tcPr>
          <w:p w14:paraId="5A1EC89C" w14:textId="77777777" w:rsidR="0007483B" w:rsidRPr="00AC3A88" w:rsidRDefault="0007483B" w:rsidP="0007483B">
            <w:pPr>
              <w:rPr>
                <w:rFonts w:cstheme="minorHAnsi"/>
                <w:i/>
                <w:iCs/>
              </w:rPr>
            </w:pPr>
            <w:r w:rsidRPr="00AC3A88">
              <w:rPr>
                <w:rFonts w:cstheme="minorHAnsi"/>
                <w:i/>
                <w:iCs/>
              </w:rPr>
              <w:t>Transition probabilities</w:t>
            </w:r>
          </w:p>
        </w:tc>
      </w:tr>
      <w:tr w:rsidR="0007483B" w:rsidRPr="00AC3A88" w14:paraId="012CDB1D" w14:textId="77777777" w:rsidTr="00AC3A88">
        <w:trPr>
          <w:cantSplit/>
          <w:tblHeader/>
        </w:trPr>
        <w:tc>
          <w:tcPr>
            <w:tcW w:w="0" w:type="auto"/>
            <w:shd w:val="clear" w:color="auto" w:fill="auto"/>
            <w:noWrap/>
            <w:hideMark/>
          </w:tcPr>
          <w:p w14:paraId="0B960ED1" w14:textId="77777777" w:rsidR="0007483B" w:rsidRPr="00AC3A88" w:rsidRDefault="0007483B" w:rsidP="0007483B">
            <w:pPr>
              <w:rPr>
                <w:rFonts w:cstheme="minorHAnsi"/>
              </w:rPr>
            </w:pPr>
            <w:r w:rsidRPr="00AC3A88">
              <w:rPr>
                <w:rFonts w:cstheme="minorHAnsi"/>
              </w:rPr>
              <w:t>Usual care CP to CP</w:t>
            </w:r>
          </w:p>
        </w:tc>
        <w:tc>
          <w:tcPr>
            <w:tcW w:w="0" w:type="auto"/>
            <w:shd w:val="clear" w:color="auto" w:fill="auto"/>
            <w:noWrap/>
            <w:hideMark/>
          </w:tcPr>
          <w:p w14:paraId="16C3260B" w14:textId="77777777" w:rsidR="0007483B" w:rsidRPr="00AC3A88" w:rsidRDefault="0007483B" w:rsidP="0007483B">
            <w:pPr>
              <w:rPr>
                <w:rFonts w:cstheme="minorHAnsi"/>
              </w:rPr>
            </w:pPr>
            <w:r w:rsidRPr="00AC3A88">
              <w:rPr>
                <w:rFonts w:cstheme="minorHAnsi"/>
              </w:rPr>
              <w:t>0.500</w:t>
            </w:r>
          </w:p>
        </w:tc>
        <w:tc>
          <w:tcPr>
            <w:tcW w:w="0" w:type="auto"/>
            <w:shd w:val="clear" w:color="auto" w:fill="auto"/>
            <w:noWrap/>
            <w:hideMark/>
          </w:tcPr>
          <w:p w14:paraId="57973DB9" w14:textId="77777777" w:rsidR="0007483B" w:rsidRPr="00AC3A88" w:rsidRDefault="0007483B" w:rsidP="0007483B">
            <w:pPr>
              <w:rPr>
                <w:rFonts w:cstheme="minorHAnsi"/>
              </w:rPr>
            </w:pPr>
            <w:r w:rsidRPr="00AC3A88">
              <w:rPr>
                <w:rFonts w:cstheme="minorHAnsi"/>
              </w:rPr>
              <w:t>0.368</w:t>
            </w:r>
          </w:p>
        </w:tc>
        <w:tc>
          <w:tcPr>
            <w:tcW w:w="0" w:type="auto"/>
            <w:shd w:val="clear" w:color="auto" w:fill="auto"/>
            <w:noWrap/>
            <w:hideMark/>
          </w:tcPr>
          <w:p w14:paraId="6027D838" w14:textId="77777777" w:rsidR="0007483B" w:rsidRPr="00AC3A88" w:rsidRDefault="0007483B" w:rsidP="0007483B">
            <w:pPr>
              <w:rPr>
                <w:rFonts w:cstheme="minorHAnsi"/>
              </w:rPr>
            </w:pPr>
            <w:r w:rsidRPr="00AC3A88">
              <w:rPr>
                <w:rFonts w:cstheme="minorHAnsi"/>
              </w:rPr>
              <w:t>0.388</w:t>
            </w:r>
          </w:p>
        </w:tc>
        <w:tc>
          <w:tcPr>
            <w:tcW w:w="0" w:type="auto"/>
            <w:shd w:val="clear" w:color="auto" w:fill="auto"/>
            <w:noWrap/>
            <w:hideMark/>
          </w:tcPr>
          <w:p w14:paraId="739EB967" w14:textId="77777777" w:rsidR="0007483B" w:rsidRPr="00AC3A88" w:rsidRDefault="0007483B" w:rsidP="0007483B">
            <w:pPr>
              <w:rPr>
                <w:rFonts w:cstheme="minorHAnsi"/>
              </w:rPr>
            </w:pPr>
            <w:r w:rsidRPr="00AC3A88">
              <w:rPr>
                <w:rFonts w:cstheme="minorHAnsi"/>
              </w:rPr>
              <w:t>0.400</w:t>
            </w:r>
          </w:p>
        </w:tc>
        <w:tc>
          <w:tcPr>
            <w:tcW w:w="0" w:type="auto"/>
            <w:shd w:val="clear" w:color="auto" w:fill="auto"/>
            <w:noWrap/>
            <w:hideMark/>
          </w:tcPr>
          <w:p w14:paraId="2B3B9530" w14:textId="77777777" w:rsidR="0007483B" w:rsidRPr="00AC3A88" w:rsidRDefault="0007483B" w:rsidP="0007483B">
            <w:pPr>
              <w:rPr>
                <w:rFonts w:cstheme="minorHAnsi"/>
              </w:rPr>
            </w:pPr>
            <w:r w:rsidRPr="00AC3A88">
              <w:rPr>
                <w:rFonts w:cstheme="minorHAnsi"/>
              </w:rPr>
              <w:t>0.406</w:t>
            </w:r>
          </w:p>
        </w:tc>
        <w:tc>
          <w:tcPr>
            <w:tcW w:w="0" w:type="auto"/>
            <w:vMerge w:val="restart"/>
            <w:shd w:val="clear" w:color="auto" w:fill="auto"/>
            <w:hideMark/>
          </w:tcPr>
          <w:p w14:paraId="27D71427" w14:textId="715C6D16" w:rsidR="0007483B" w:rsidRPr="00AC3A88" w:rsidRDefault="0007483B" w:rsidP="0007483B">
            <w:pPr>
              <w:rPr>
                <w:rFonts w:cstheme="minorHAnsi"/>
                <w:i/>
                <w:iCs/>
                <w:lang w:val="es-ES"/>
              </w:rPr>
            </w:pPr>
            <w:r w:rsidRPr="00AC3A88">
              <w:rPr>
                <w:rFonts w:cstheme="minorHAnsi"/>
                <w:i/>
                <w:iCs/>
                <w:lang w:val="es-ES"/>
              </w:rPr>
              <w:t>STAR trial (Y1),</w:t>
            </w:r>
            <w:r w:rsidR="00AC3A88" w:rsidRPr="00AC3A88">
              <w:rPr>
                <w:rFonts w:cstheme="minorHAnsi"/>
                <w:i/>
                <w:iCs/>
                <w:lang w:val="es-ES"/>
              </w:rPr>
              <w:t xml:space="preserve"> </w:t>
            </w:r>
            <w:r w:rsidRPr="00AC3A88">
              <w:rPr>
                <w:rFonts w:cstheme="minorHAnsi"/>
                <w:i/>
                <w:iCs/>
                <w:lang w:val="es-ES"/>
              </w:rPr>
              <w:t>COASt (Y2-Y5)</w:t>
            </w:r>
          </w:p>
        </w:tc>
      </w:tr>
      <w:tr w:rsidR="0007483B" w:rsidRPr="00AC3A88" w14:paraId="21F07416" w14:textId="77777777" w:rsidTr="00AC3A88">
        <w:trPr>
          <w:cantSplit/>
          <w:tblHeader/>
        </w:trPr>
        <w:tc>
          <w:tcPr>
            <w:tcW w:w="0" w:type="auto"/>
            <w:shd w:val="clear" w:color="auto" w:fill="auto"/>
            <w:noWrap/>
            <w:hideMark/>
          </w:tcPr>
          <w:p w14:paraId="30DE8AD4" w14:textId="77777777" w:rsidR="0007483B" w:rsidRPr="00AC3A88" w:rsidRDefault="0007483B" w:rsidP="0007483B">
            <w:pPr>
              <w:rPr>
                <w:rFonts w:cstheme="minorHAnsi"/>
              </w:rPr>
            </w:pPr>
            <w:r w:rsidRPr="00AC3A88">
              <w:rPr>
                <w:rFonts w:cstheme="minorHAnsi"/>
              </w:rPr>
              <w:t>Usual care CP to NCP</w:t>
            </w:r>
          </w:p>
        </w:tc>
        <w:tc>
          <w:tcPr>
            <w:tcW w:w="0" w:type="auto"/>
            <w:shd w:val="clear" w:color="auto" w:fill="auto"/>
            <w:noWrap/>
            <w:hideMark/>
          </w:tcPr>
          <w:p w14:paraId="6480AFB2" w14:textId="77777777" w:rsidR="0007483B" w:rsidRPr="00AC3A88" w:rsidRDefault="0007483B" w:rsidP="0007483B">
            <w:pPr>
              <w:rPr>
                <w:rFonts w:cstheme="minorHAnsi"/>
              </w:rPr>
            </w:pPr>
            <w:r w:rsidRPr="00AC3A88">
              <w:rPr>
                <w:rFonts w:cstheme="minorHAnsi"/>
              </w:rPr>
              <w:t>0.500</w:t>
            </w:r>
          </w:p>
        </w:tc>
        <w:tc>
          <w:tcPr>
            <w:tcW w:w="0" w:type="auto"/>
            <w:shd w:val="clear" w:color="auto" w:fill="auto"/>
            <w:noWrap/>
            <w:hideMark/>
          </w:tcPr>
          <w:p w14:paraId="37E12C59" w14:textId="77777777" w:rsidR="0007483B" w:rsidRPr="00AC3A88" w:rsidRDefault="0007483B" w:rsidP="0007483B">
            <w:pPr>
              <w:rPr>
                <w:rFonts w:cstheme="minorHAnsi"/>
              </w:rPr>
            </w:pPr>
            <w:r w:rsidRPr="00AC3A88">
              <w:rPr>
                <w:rFonts w:cstheme="minorHAnsi"/>
              </w:rPr>
              <w:t>0.632</w:t>
            </w:r>
          </w:p>
        </w:tc>
        <w:tc>
          <w:tcPr>
            <w:tcW w:w="0" w:type="auto"/>
            <w:shd w:val="clear" w:color="auto" w:fill="auto"/>
            <w:noWrap/>
            <w:hideMark/>
          </w:tcPr>
          <w:p w14:paraId="546F2B0C" w14:textId="77777777" w:rsidR="0007483B" w:rsidRPr="00AC3A88" w:rsidRDefault="0007483B" w:rsidP="0007483B">
            <w:pPr>
              <w:rPr>
                <w:rFonts w:cstheme="minorHAnsi"/>
              </w:rPr>
            </w:pPr>
            <w:r w:rsidRPr="00AC3A88">
              <w:rPr>
                <w:rFonts w:cstheme="minorHAnsi"/>
              </w:rPr>
              <w:t>0.612</w:t>
            </w:r>
          </w:p>
        </w:tc>
        <w:tc>
          <w:tcPr>
            <w:tcW w:w="0" w:type="auto"/>
            <w:shd w:val="clear" w:color="auto" w:fill="auto"/>
            <w:noWrap/>
            <w:hideMark/>
          </w:tcPr>
          <w:p w14:paraId="47D34799" w14:textId="77777777" w:rsidR="0007483B" w:rsidRPr="00AC3A88" w:rsidRDefault="0007483B" w:rsidP="0007483B">
            <w:pPr>
              <w:rPr>
                <w:rFonts w:cstheme="minorHAnsi"/>
              </w:rPr>
            </w:pPr>
            <w:r w:rsidRPr="00AC3A88">
              <w:rPr>
                <w:rFonts w:cstheme="minorHAnsi"/>
              </w:rPr>
              <w:t>0.600</w:t>
            </w:r>
          </w:p>
        </w:tc>
        <w:tc>
          <w:tcPr>
            <w:tcW w:w="0" w:type="auto"/>
            <w:shd w:val="clear" w:color="auto" w:fill="auto"/>
            <w:noWrap/>
            <w:hideMark/>
          </w:tcPr>
          <w:p w14:paraId="0F6E8310" w14:textId="77777777" w:rsidR="0007483B" w:rsidRPr="00AC3A88" w:rsidRDefault="0007483B" w:rsidP="0007483B">
            <w:pPr>
              <w:rPr>
                <w:rFonts w:cstheme="minorHAnsi"/>
              </w:rPr>
            </w:pPr>
            <w:r w:rsidRPr="00AC3A88">
              <w:rPr>
                <w:rFonts w:cstheme="minorHAnsi"/>
              </w:rPr>
              <w:t>0.594</w:t>
            </w:r>
          </w:p>
        </w:tc>
        <w:tc>
          <w:tcPr>
            <w:tcW w:w="0" w:type="auto"/>
            <w:vMerge/>
            <w:shd w:val="clear" w:color="auto" w:fill="auto"/>
            <w:hideMark/>
          </w:tcPr>
          <w:p w14:paraId="1DA6C56C" w14:textId="77777777" w:rsidR="0007483B" w:rsidRPr="00AC3A88" w:rsidRDefault="0007483B" w:rsidP="0007483B">
            <w:pPr>
              <w:rPr>
                <w:rFonts w:cstheme="minorHAnsi"/>
                <w:i/>
                <w:iCs/>
              </w:rPr>
            </w:pPr>
          </w:p>
        </w:tc>
      </w:tr>
      <w:tr w:rsidR="0007483B" w:rsidRPr="00AC3A88" w14:paraId="65FB96DF" w14:textId="77777777" w:rsidTr="00AC3A88">
        <w:trPr>
          <w:cantSplit/>
          <w:tblHeader/>
        </w:trPr>
        <w:tc>
          <w:tcPr>
            <w:tcW w:w="0" w:type="auto"/>
            <w:shd w:val="clear" w:color="auto" w:fill="auto"/>
            <w:noWrap/>
            <w:hideMark/>
          </w:tcPr>
          <w:p w14:paraId="20A23E25" w14:textId="77777777" w:rsidR="0007483B" w:rsidRPr="00AC3A88" w:rsidRDefault="0007483B" w:rsidP="0007483B">
            <w:pPr>
              <w:rPr>
                <w:rFonts w:cstheme="minorHAnsi"/>
              </w:rPr>
            </w:pPr>
            <w:r w:rsidRPr="00AC3A88">
              <w:rPr>
                <w:rFonts w:cstheme="minorHAnsi"/>
              </w:rPr>
              <w:t>Usual care NCP to CP</w:t>
            </w:r>
          </w:p>
        </w:tc>
        <w:tc>
          <w:tcPr>
            <w:tcW w:w="0" w:type="auto"/>
            <w:shd w:val="clear" w:color="auto" w:fill="auto"/>
            <w:noWrap/>
            <w:hideMark/>
          </w:tcPr>
          <w:p w14:paraId="0B36D63B" w14:textId="77777777" w:rsidR="0007483B" w:rsidRPr="00AC3A88" w:rsidRDefault="0007483B" w:rsidP="0007483B">
            <w:pPr>
              <w:rPr>
                <w:rFonts w:cstheme="minorHAnsi"/>
              </w:rPr>
            </w:pPr>
            <w:r w:rsidRPr="00AC3A88">
              <w:rPr>
                <w:rFonts w:cstheme="minorHAnsi"/>
              </w:rPr>
              <w:t>0.000</w:t>
            </w:r>
          </w:p>
        </w:tc>
        <w:tc>
          <w:tcPr>
            <w:tcW w:w="0" w:type="auto"/>
            <w:shd w:val="clear" w:color="auto" w:fill="auto"/>
            <w:noWrap/>
            <w:hideMark/>
          </w:tcPr>
          <w:p w14:paraId="51C53F2B" w14:textId="77777777" w:rsidR="0007483B" w:rsidRPr="00AC3A88" w:rsidRDefault="0007483B" w:rsidP="0007483B">
            <w:pPr>
              <w:rPr>
                <w:rFonts w:cstheme="minorHAnsi"/>
              </w:rPr>
            </w:pPr>
            <w:r w:rsidRPr="00AC3A88">
              <w:rPr>
                <w:rFonts w:cstheme="minorHAnsi"/>
              </w:rPr>
              <w:t>0.050</w:t>
            </w:r>
          </w:p>
        </w:tc>
        <w:tc>
          <w:tcPr>
            <w:tcW w:w="0" w:type="auto"/>
            <w:shd w:val="clear" w:color="auto" w:fill="auto"/>
            <w:noWrap/>
            <w:hideMark/>
          </w:tcPr>
          <w:p w14:paraId="17153522" w14:textId="77777777" w:rsidR="0007483B" w:rsidRPr="00AC3A88" w:rsidRDefault="0007483B" w:rsidP="0007483B">
            <w:pPr>
              <w:rPr>
                <w:rFonts w:cstheme="minorHAnsi"/>
              </w:rPr>
            </w:pPr>
            <w:r w:rsidRPr="00AC3A88">
              <w:rPr>
                <w:rFonts w:cstheme="minorHAnsi"/>
              </w:rPr>
              <w:t>0.042</w:t>
            </w:r>
          </w:p>
        </w:tc>
        <w:tc>
          <w:tcPr>
            <w:tcW w:w="0" w:type="auto"/>
            <w:shd w:val="clear" w:color="auto" w:fill="auto"/>
            <w:noWrap/>
            <w:hideMark/>
          </w:tcPr>
          <w:p w14:paraId="23A40B08" w14:textId="77777777" w:rsidR="0007483B" w:rsidRPr="00AC3A88" w:rsidRDefault="0007483B" w:rsidP="0007483B">
            <w:pPr>
              <w:rPr>
                <w:rFonts w:cstheme="minorHAnsi"/>
              </w:rPr>
            </w:pPr>
            <w:r w:rsidRPr="00AC3A88">
              <w:rPr>
                <w:rFonts w:cstheme="minorHAnsi"/>
              </w:rPr>
              <w:t>0.031</w:t>
            </w:r>
          </w:p>
        </w:tc>
        <w:tc>
          <w:tcPr>
            <w:tcW w:w="0" w:type="auto"/>
            <w:shd w:val="clear" w:color="auto" w:fill="auto"/>
            <w:noWrap/>
            <w:hideMark/>
          </w:tcPr>
          <w:p w14:paraId="6747F5CA" w14:textId="77777777" w:rsidR="0007483B" w:rsidRPr="00AC3A88" w:rsidRDefault="0007483B" w:rsidP="0007483B">
            <w:pPr>
              <w:rPr>
                <w:rFonts w:cstheme="minorHAnsi"/>
              </w:rPr>
            </w:pPr>
            <w:r w:rsidRPr="00AC3A88">
              <w:rPr>
                <w:rFonts w:cstheme="minorHAnsi"/>
              </w:rPr>
              <w:t>0.037</w:t>
            </w:r>
          </w:p>
        </w:tc>
        <w:tc>
          <w:tcPr>
            <w:tcW w:w="0" w:type="auto"/>
            <w:vMerge/>
            <w:shd w:val="clear" w:color="auto" w:fill="auto"/>
            <w:hideMark/>
          </w:tcPr>
          <w:p w14:paraId="4EAD35F3" w14:textId="77777777" w:rsidR="0007483B" w:rsidRPr="00AC3A88" w:rsidRDefault="0007483B" w:rsidP="0007483B">
            <w:pPr>
              <w:rPr>
                <w:rFonts w:cstheme="minorHAnsi"/>
                <w:i/>
                <w:iCs/>
              </w:rPr>
            </w:pPr>
          </w:p>
        </w:tc>
      </w:tr>
      <w:tr w:rsidR="0007483B" w:rsidRPr="00AC3A88" w14:paraId="39DE3955" w14:textId="77777777" w:rsidTr="00AC3A88">
        <w:trPr>
          <w:cantSplit/>
          <w:tblHeader/>
        </w:trPr>
        <w:tc>
          <w:tcPr>
            <w:tcW w:w="0" w:type="auto"/>
            <w:shd w:val="clear" w:color="auto" w:fill="auto"/>
            <w:noWrap/>
            <w:hideMark/>
          </w:tcPr>
          <w:p w14:paraId="7FD7E2EB" w14:textId="77777777" w:rsidR="0007483B" w:rsidRPr="00AC3A88" w:rsidRDefault="0007483B" w:rsidP="0007483B">
            <w:pPr>
              <w:rPr>
                <w:rFonts w:cstheme="minorHAnsi"/>
              </w:rPr>
            </w:pPr>
            <w:r w:rsidRPr="00AC3A88">
              <w:rPr>
                <w:rFonts w:cstheme="minorHAnsi"/>
              </w:rPr>
              <w:t>Usual care NCP to NCP</w:t>
            </w:r>
          </w:p>
        </w:tc>
        <w:tc>
          <w:tcPr>
            <w:tcW w:w="0" w:type="auto"/>
            <w:shd w:val="clear" w:color="auto" w:fill="auto"/>
            <w:noWrap/>
            <w:hideMark/>
          </w:tcPr>
          <w:p w14:paraId="18293F85" w14:textId="77777777" w:rsidR="0007483B" w:rsidRPr="00AC3A88" w:rsidRDefault="0007483B" w:rsidP="0007483B">
            <w:pPr>
              <w:rPr>
                <w:rFonts w:cstheme="minorHAnsi"/>
              </w:rPr>
            </w:pPr>
            <w:r w:rsidRPr="00AC3A88">
              <w:rPr>
                <w:rFonts w:cstheme="minorHAnsi"/>
              </w:rPr>
              <w:t>1.000</w:t>
            </w:r>
          </w:p>
        </w:tc>
        <w:tc>
          <w:tcPr>
            <w:tcW w:w="0" w:type="auto"/>
            <w:shd w:val="clear" w:color="auto" w:fill="auto"/>
            <w:noWrap/>
            <w:hideMark/>
          </w:tcPr>
          <w:p w14:paraId="01768565" w14:textId="77777777" w:rsidR="0007483B" w:rsidRPr="00AC3A88" w:rsidRDefault="0007483B" w:rsidP="0007483B">
            <w:pPr>
              <w:rPr>
                <w:rFonts w:cstheme="minorHAnsi"/>
              </w:rPr>
            </w:pPr>
            <w:r w:rsidRPr="00AC3A88">
              <w:rPr>
                <w:rFonts w:cstheme="minorHAnsi"/>
              </w:rPr>
              <w:t>0.950</w:t>
            </w:r>
          </w:p>
        </w:tc>
        <w:tc>
          <w:tcPr>
            <w:tcW w:w="0" w:type="auto"/>
            <w:shd w:val="clear" w:color="auto" w:fill="auto"/>
            <w:noWrap/>
            <w:hideMark/>
          </w:tcPr>
          <w:p w14:paraId="3AE83062" w14:textId="77777777" w:rsidR="0007483B" w:rsidRPr="00AC3A88" w:rsidRDefault="0007483B" w:rsidP="0007483B">
            <w:pPr>
              <w:rPr>
                <w:rFonts w:cstheme="minorHAnsi"/>
              </w:rPr>
            </w:pPr>
            <w:r w:rsidRPr="00AC3A88">
              <w:rPr>
                <w:rFonts w:cstheme="minorHAnsi"/>
              </w:rPr>
              <w:t>0.958</w:t>
            </w:r>
          </w:p>
        </w:tc>
        <w:tc>
          <w:tcPr>
            <w:tcW w:w="0" w:type="auto"/>
            <w:shd w:val="clear" w:color="auto" w:fill="auto"/>
            <w:noWrap/>
            <w:hideMark/>
          </w:tcPr>
          <w:p w14:paraId="7894FE62" w14:textId="77777777" w:rsidR="0007483B" w:rsidRPr="00AC3A88" w:rsidRDefault="0007483B" w:rsidP="0007483B">
            <w:pPr>
              <w:rPr>
                <w:rFonts w:cstheme="minorHAnsi"/>
              </w:rPr>
            </w:pPr>
            <w:r w:rsidRPr="00AC3A88">
              <w:rPr>
                <w:rFonts w:cstheme="minorHAnsi"/>
              </w:rPr>
              <w:t>0.969</w:t>
            </w:r>
          </w:p>
        </w:tc>
        <w:tc>
          <w:tcPr>
            <w:tcW w:w="0" w:type="auto"/>
            <w:shd w:val="clear" w:color="auto" w:fill="auto"/>
            <w:noWrap/>
            <w:hideMark/>
          </w:tcPr>
          <w:p w14:paraId="06EFF8A8" w14:textId="77777777" w:rsidR="0007483B" w:rsidRPr="00AC3A88" w:rsidRDefault="0007483B" w:rsidP="0007483B">
            <w:pPr>
              <w:rPr>
                <w:rFonts w:cstheme="minorHAnsi"/>
              </w:rPr>
            </w:pPr>
            <w:r w:rsidRPr="00AC3A88">
              <w:rPr>
                <w:rFonts w:cstheme="minorHAnsi"/>
              </w:rPr>
              <w:t>0.963</w:t>
            </w:r>
          </w:p>
        </w:tc>
        <w:tc>
          <w:tcPr>
            <w:tcW w:w="0" w:type="auto"/>
            <w:vMerge/>
            <w:shd w:val="clear" w:color="auto" w:fill="auto"/>
            <w:hideMark/>
          </w:tcPr>
          <w:p w14:paraId="3F22ECAB" w14:textId="77777777" w:rsidR="0007483B" w:rsidRPr="00AC3A88" w:rsidRDefault="0007483B" w:rsidP="0007483B">
            <w:pPr>
              <w:rPr>
                <w:rFonts w:cstheme="minorHAnsi"/>
                <w:i/>
                <w:iCs/>
              </w:rPr>
            </w:pPr>
          </w:p>
        </w:tc>
      </w:tr>
      <w:tr w:rsidR="0007483B" w:rsidRPr="00AC3A88" w14:paraId="253268C8" w14:textId="77777777" w:rsidTr="00AC3A88">
        <w:trPr>
          <w:cantSplit/>
          <w:tblHeader/>
        </w:trPr>
        <w:tc>
          <w:tcPr>
            <w:tcW w:w="0" w:type="auto"/>
            <w:shd w:val="clear" w:color="auto" w:fill="auto"/>
            <w:noWrap/>
            <w:hideMark/>
          </w:tcPr>
          <w:p w14:paraId="1D4A4A39" w14:textId="77777777" w:rsidR="0007483B" w:rsidRPr="00AC3A88" w:rsidRDefault="0007483B" w:rsidP="0007483B">
            <w:pPr>
              <w:rPr>
                <w:rFonts w:cstheme="minorHAnsi"/>
              </w:rPr>
            </w:pPr>
            <w:r w:rsidRPr="00AC3A88">
              <w:rPr>
                <w:rFonts w:cstheme="minorHAnsi"/>
              </w:rPr>
              <w:t>Pain management CP to CP</w:t>
            </w:r>
          </w:p>
        </w:tc>
        <w:tc>
          <w:tcPr>
            <w:tcW w:w="0" w:type="auto"/>
            <w:shd w:val="clear" w:color="auto" w:fill="auto"/>
            <w:noWrap/>
            <w:hideMark/>
          </w:tcPr>
          <w:p w14:paraId="460E261A" w14:textId="77777777" w:rsidR="0007483B" w:rsidRPr="00AC3A88" w:rsidRDefault="0007483B" w:rsidP="0007483B">
            <w:pPr>
              <w:rPr>
                <w:rFonts w:cstheme="minorHAnsi"/>
              </w:rPr>
            </w:pPr>
            <w:r w:rsidRPr="00AC3A88">
              <w:rPr>
                <w:rFonts w:cstheme="minorHAnsi"/>
              </w:rPr>
              <w:t>0.357</w:t>
            </w:r>
          </w:p>
        </w:tc>
        <w:tc>
          <w:tcPr>
            <w:tcW w:w="0" w:type="auto"/>
            <w:shd w:val="clear" w:color="auto" w:fill="auto"/>
            <w:noWrap/>
            <w:hideMark/>
          </w:tcPr>
          <w:p w14:paraId="27D89288" w14:textId="77777777" w:rsidR="0007483B" w:rsidRPr="00AC3A88" w:rsidRDefault="0007483B" w:rsidP="0007483B">
            <w:pPr>
              <w:rPr>
                <w:rFonts w:cstheme="minorHAnsi"/>
              </w:rPr>
            </w:pPr>
            <w:r w:rsidRPr="00AC3A88">
              <w:rPr>
                <w:rFonts w:cstheme="minorHAnsi"/>
              </w:rPr>
              <w:t>0.368</w:t>
            </w:r>
          </w:p>
        </w:tc>
        <w:tc>
          <w:tcPr>
            <w:tcW w:w="0" w:type="auto"/>
            <w:shd w:val="clear" w:color="auto" w:fill="auto"/>
            <w:noWrap/>
            <w:hideMark/>
          </w:tcPr>
          <w:p w14:paraId="3A7A3224" w14:textId="77777777" w:rsidR="0007483B" w:rsidRPr="00AC3A88" w:rsidRDefault="0007483B" w:rsidP="0007483B">
            <w:pPr>
              <w:rPr>
                <w:rFonts w:cstheme="minorHAnsi"/>
              </w:rPr>
            </w:pPr>
            <w:r w:rsidRPr="00AC3A88">
              <w:rPr>
                <w:rFonts w:cstheme="minorHAnsi"/>
              </w:rPr>
              <w:t>0.388</w:t>
            </w:r>
          </w:p>
        </w:tc>
        <w:tc>
          <w:tcPr>
            <w:tcW w:w="0" w:type="auto"/>
            <w:shd w:val="clear" w:color="auto" w:fill="auto"/>
            <w:noWrap/>
            <w:hideMark/>
          </w:tcPr>
          <w:p w14:paraId="7CE25489" w14:textId="77777777" w:rsidR="0007483B" w:rsidRPr="00AC3A88" w:rsidRDefault="0007483B" w:rsidP="0007483B">
            <w:pPr>
              <w:rPr>
                <w:rFonts w:cstheme="minorHAnsi"/>
              </w:rPr>
            </w:pPr>
            <w:r w:rsidRPr="00AC3A88">
              <w:rPr>
                <w:rFonts w:cstheme="minorHAnsi"/>
              </w:rPr>
              <w:t>0.400</w:t>
            </w:r>
          </w:p>
        </w:tc>
        <w:tc>
          <w:tcPr>
            <w:tcW w:w="0" w:type="auto"/>
            <w:shd w:val="clear" w:color="auto" w:fill="auto"/>
            <w:noWrap/>
            <w:hideMark/>
          </w:tcPr>
          <w:p w14:paraId="11D1F439" w14:textId="77777777" w:rsidR="0007483B" w:rsidRPr="00AC3A88" w:rsidRDefault="0007483B" w:rsidP="0007483B">
            <w:pPr>
              <w:rPr>
                <w:rFonts w:cstheme="minorHAnsi"/>
              </w:rPr>
            </w:pPr>
            <w:r w:rsidRPr="00AC3A88">
              <w:rPr>
                <w:rFonts w:cstheme="minorHAnsi"/>
              </w:rPr>
              <w:t>0.406</w:t>
            </w:r>
          </w:p>
        </w:tc>
        <w:tc>
          <w:tcPr>
            <w:tcW w:w="0" w:type="auto"/>
            <w:vMerge/>
            <w:shd w:val="clear" w:color="auto" w:fill="auto"/>
            <w:hideMark/>
          </w:tcPr>
          <w:p w14:paraId="3E92EA47" w14:textId="77777777" w:rsidR="0007483B" w:rsidRPr="00AC3A88" w:rsidRDefault="0007483B" w:rsidP="0007483B">
            <w:pPr>
              <w:rPr>
                <w:rFonts w:cstheme="minorHAnsi"/>
                <w:i/>
                <w:iCs/>
              </w:rPr>
            </w:pPr>
          </w:p>
        </w:tc>
      </w:tr>
      <w:tr w:rsidR="0007483B" w:rsidRPr="00AC3A88" w14:paraId="652207F8" w14:textId="77777777" w:rsidTr="00AC3A88">
        <w:trPr>
          <w:cantSplit/>
          <w:tblHeader/>
        </w:trPr>
        <w:tc>
          <w:tcPr>
            <w:tcW w:w="0" w:type="auto"/>
            <w:shd w:val="clear" w:color="auto" w:fill="auto"/>
            <w:noWrap/>
            <w:hideMark/>
          </w:tcPr>
          <w:p w14:paraId="19EA82F8" w14:textId="77777777" w:rsidR="0007483B" w:rsidRPr="00AC3A88" w:rsidRDefault="0007483B" w:rsidP="0007483B">
            <w:pPr>
              <w:rPr>
                <w:rFonts w:cstheme="minorHAnsi"/>
              </w:rPr>
            </w:pPr>
            <w:r w:rsidRPr="00AC3A88">
              <w:rPr>
                <w:rFonts w:cstheme="minorHAnsi"/>
              </w:rPr>
              <w:t>Pain management CP to NCP</w:t>
            </w:r>
          </w:p>
        </w:tc>
        <w:tc>
          <w:tcPr>
            <w:tcW w:w="0" w:type="auto"/>
            <w:shd w:val="clear" w:color="auto" w:fill="auto"/>
            <w:noWrap/>
            <w:hideMark/>
          </w:tcPr>
          <w:p w14:paraId="54AF346A" w14:textId="77777777" w:rsidR="0007483B" w:rsidRPr="00AC3A88" w:rsidRDefault="0007483B" w:rsidP="0007483B">
            <w:pPr>
              <w:rPr>
                <w:rFonts w:cstheme="minorHAnsi"/>
              </w:rPr>
            </w:pPr>
            <w:r w:rsidRPr="00AC3A88">
              <w:rPr>
                <w:rFonts w:cstheme="minorHAnsi"/>
              </w:rPr>
              <w:t>0.643</w:t>
            </w:r>
          </w:p>
        </w:tc>
        <w:tc>
          <w:tcPr>
            <w:tcW w:w="0" w:type="auto"/>
            <w:shd w:val="clear" w:color="auto" w:fill="auto"/>
            <w:noWrap/>
            <w:hideMark/>
          </w:tcPr>
          <w:p w14:paraId="607ABBEB" w14:textId="77777777" w:rsidR="0007483B" w:rsidRPr="00AC3A88" w:rsidRDefault="0007483B" w:rsidP="0007483B">
            <w:pPr>
              <w:rPr>
                <w:rFonts w:cstheme="minorHAnsi"/>
              </w:rPr>
            </w:pPr>
            <w:r w:rsidRPr="00AC3A88">
              <w:rPr>
                <w:rFonts w:cstheme="minorHAnsi"/>
              </w:rPr>
              <w:t>0.632</w:t>
            </w:r>
          </w:p>
        </w:tc>
        <w:tc>
          <w:tcPr>
            <w:tcW w:w="0" w:type="auto"/>
            <w:shd w:val="clear" w:color="auto" w:fill="auto"/>
            <w:noWrap/>
            <w:hideMark/>
          </w:tcPr>
          <w:p w14:paraId="5F881869" w14:textId="77777777" w:rsidR="0007483B" w:rsidRPr="00AC3A88" w:rsidRDefault="0007483B" w:rsidP="0007483B">
            <w:pPr>
              <w:rPr>
                <w:rFonts w:cstheme="minorHAnsi"/>
              </w:rPr>
            </w:pPr>
            <w:r w:rsidRPr="00AC3A88">
              <w:rPr>
                <w:rFonts w:cstheme="minorHAnsi"/>
              </w:rPr>
              <w:t>0.612</w:t>
            </w:r>
          </w:p>
        </w:tc>
        <w:tc>
          <w:tcPr>
            <w:tcW w:w="0" w:type="auto"/>
            <w:shd w:val="clear" w:color="auto" w:fill="auto"/>
            <w:noWrap/>
            <w:hideMark/>
          </w:tcPr>
          <w:p w14:paraId="031D5F85" w14:textId="77777777" w:rsidR="0007483B" w:rsidRPr="00AC3A88" w:rsidRDefault="0007483B" w:rsidP="0007483B">
            <w:pPr>
              <w:rPr>
                <w:rFonts w:cstheme="minorHAnsi"/>
              </w:rPr>
            </w:pPr>
            <w:r w:rsidRPr="00AC3A88">
              <w:rPr>
                <w:rFonts w:cstheme="minorHAnsi"/>
              </w:rPr>
              <w:t>0.600</w:t>
            </w:r>
          </w:p>
        </w:tc>
        <w:tc>
          <w:tcPr>
            <w:tcW w:w="0" w:type="auto"/>
            <w:shd w:val="clear" w:color="auto" w:fill="auto"/>
            <w:noWrap/>
            <w:hideMark/>
          </w:tcPr>
          <w:p w14:paraId="18E62FF6" w14:textId="77777777" w:rsidR="0007483B" w:rsidRPr="00AC3A88" w:rsidRDefault="0007483B" w:rsidP="0007483B">
            <w:pPr>
              <w:rPr>
                <w:rFonts w:cstheme="minorHAnsi"/>
              </w:rPr>
            </w:pPr>
            <w:r w:rsidRPr="00AC3A88">
              <w:rPr>
                <w:rFonts w:cstheme="minorHAnsi"/>
              </w:rPr>
              <w:t>0.594</w:t>
            </w:r>
          </w:p>
        </w:tc>
        <w:tc>
          <w:tcPr>
            <w:tcW w:w="0" w:type="auto"/>
            <w:vMerge/>
            <w:shd w:val="clear" w:color="auto" w:fill="auto"/>
            <w:hideMark/>
          </w:tcPr>
          <w:p w14:paraId="51CA9E26" w14:textId="77777777" w:rsidR="0007483B" w:rsidRPr="00AC3A88" w:rsidRDefault="0007483B" w:rsidP="0007483B">
            <w:pPr>
              <w:rPr>
                <w:rFonts w:cstheme="minorHAnsi"/>
                <w:i/>
                <w:iCs/>
              </w:rPr>
            </w:pPr>
          </w:p>
        </w:tc>
      </w:tr>
      <w:tr w:rsidR="0007483B" w:rsidRPr="00AC3A88" w14:paraId="05C7751A" w14:textId="77777777" w:rsidTr="00AC3A88">
        <w:trPr>
          <w:cantSplit/>
          <w:tblHeader/>
        </w:trPr>
        <w:tc>
          <w:tcPr>
            <w:tcW w:w="0" w:type="auto"/>
            <w:shd w:val="clear" w:color="auto" w:fill="auto"/>
            <w:noWrap/>
            <w:hideMark/>
          </w:tcPr>
          <w:p w14:paraId="6598B212" w14:textId="77777777" w:rsidR="0007483B" w:rsidRPr="00AC3A88" w:rsidRDefault="0007483B" w:rsidP="0007483B">
            <w:pPr>
              <w:rPr>
                <w:rFonts w:cstheme="minorHAnsi"/>
              </w:rPr>
            </w:pPr>
            <w:r w:rsidRPr="00AC3A88">
              <w:rPr>
                <w:rFonts w:cstheme="minorHAnsi"/>
              </w:rPr>
              <w:t>Pain management NCP to CP</w:t>
            </w:r>
          </w:p>
        </w:tc>
        <w:tc>
          <w:tcPr>
            <w:tcW w:w="0" w:type="auto"/>
            <w:shd w:val="clear" w:color="auto" w:fill="auto"/>
            <w:noWrap/>
            <w:hideMark/>
          </w:tcPr>
          <w:p w14:paraId="2DF45BD8" w14:textId="77777777" w:rsidR="0007483B" w:rsidRPr="00AC3A88" w:rsidRDefault="0007483B" w:rsidP="0007483B">
            <w:pPr>
              <w:rPr>
                <w:rFonts w:cstheme="minorHAnsi"/>
              </w:rPr>
            </w:pPr>
            <w:r w:rsidRPr="00AC3A88">
              <w:rPr>
                <w:rFonts w:cstheme="minorHAnsi"/>
              </w:rPr>
              <w:t>0.222</w:t>
            </w:r>
          </w:p>
        </w:tc>
        <w:tc>
          <w:tcPr>
            <w:tcW w:w="0" w:type="auto"/>
            <w:shd w:val="clear" w:color="auto" w:fill="auto"/>
            <w:noWrap/>
            <w:hideMark/>
          </w:tcPr>
          <w:p w14:paraId="12743840" w14:textId="77777777" w:rsidR="0007483B" w:rsidRPr="00AC3A88" w:rsidRDefault="0007483B" w:rsidP="0007483B">
            <w:pPr>
              <w:rPr>
                <w:rFonts w:cstheme="minorHAnsi"/>
              </w:rPr>
            </w:pPr>
            <w:r w:rsidRPr="00AC3A88">
              <w:rPr>
                <w:rFonts w:cstheme="minorHAnsi"/>
              </w:rPr>
              <w:t>0.050</w:t>
            </w:r>
          </w:p>
        </w:tc>
        <w:tc>
          <w:tcPr>
            <w:tcW w:w="0" w:type="auto"/>
            <w:shd w:val="clear" w:color="auto" w:fill="auto"/>
            <w:noWrap/>
            <w:hideMark/>
          </w:tcPr>
          <w:p w14:paraId="0F9EAD5E" w14:textId="77777777" w:rsidR="0007483B" w:rsidRPr="00AC3A88" w:rsidRDefault="0007483B" w:rsidP="0007483B">
            <w:pPr>
              <w:rPr>
                <w:rFonts w:cstheme="minorHAnsi"/>
              </w:rPr>
            </w:pPr>
            <w:r w:rsidRPr="00AC3A88">
              <w:rPr>
                <w:rFonts w:cstheme="minorHAnsi"/>
              </w:rPr>
              <w:t>0.042</w:t>
            </w:r>
          </w:p>
        </w:tc>
        <w:tc>
          <w:tcPr>
            <w:tcW w:w="0" w:type="auto"/>
            <w:shd w:val="clear" w:color="auto" w:fill="auto"/>
            <w:noWrap/>
            <w:hideMark/>
          </w:tcPr>
          <w:p w14:paraId="556DB8E0" w14:textId="77777777" w:rsidR="0007483B" w:rsidRPr="00AC3A88" w:rsidRDefault="0007483B" w:rsidP="0007483B">
            <w:pPr>
              <w:rPr>
                <w:rFonts w:cstheme="minorHAnsi"/>
              </w:rPr>
            </w:pPr>
            <w:r w:rsidRPr="00AC3A88">
              <w:rPr>
                <w:rFonts w:cstheme="minorHAnsi"/>
              </w:rPr>
              <w:t>0.031</w:t>
            </w:r>
          </w:p>
        </w:tc>
        <w:tc>
          <w:tcPr>
            <w:tcW w:w="0" w:type="auto"/>
            <w:shd w:val="clear" w:color="auto" w:fill="auto"/>
            <w:noWrap/>
            <w:hideMark/>
          </w:tcPr>
          <w:p w14:paraId="6D5A5F62" w14:textId="77777777" w:rsidR="0007483B" w:rsidRPr="00AC3A88" w:rsidRDefault="0007483B" w:rsidP="0007483B">
            <w:pPr>
              <w:rPr>
                <w:rFonts w:cstheme="minorHAnsi"/>
              </w:rPr>
            </w:pPr>
            <w:r w:rsidRPr="00AC3A88">
              <w:rPr>
                <w:rFonts w:cstheme="minorHAnsi"/>
              </w:rPr>
              <w:t>0.037</w:t>
            </w:r>
          </w:p>
        </w:tc>
        <w:tc>
          <w:tcPr>
            <w:tcW w:w="0" w:type="auto"/>
            <w:vMerge/>
            <w:shd w:val="clear" w:color="auto" w:fill="auto"/>
            <w:hideMark/>
          </w:tcPr>
          <w:p w14:paraId="3F0A3607" w14:textId="77777777" w:rsidR="0007483B" w:rsidRPr="00AC3A88" w:rsidRDefault="0007483B" w:rsidP="0007483B">
            <w:pPr>
              <w:rPr>
                <w:rFonts w:cstheme="minorHAnsi"/>
                <w:i/>
                <w:iCs/>
              </w:rPr>
            </w:pPr>
          </w:p>
        </w:tc>
      </w:tr>
      <w:tr w:rsidR="0007483B" w:rsidRPr="00AC3A88" w14:paraId="6242974C" w14:textId="77777777" w:rsidTr="00AC3A88">
        <w:trPr>
          <w:cantSplit/>
          <w:tblHeader/>
        </w:trPr>
        <w:tc>
          <w:tcPr>
            <w:tcW w:w="0" w:type="auto"/>
            <w:shd w:val="clear" w:color="auto" w:fill="auto"/>
            <w:noWrap/>
            <w:hideMark/>
          </w:tcPr>
          <w:p w14:paraId="4FE40FA8" w14:textId="77777777" w:rsidR="0007483B" w:rsidRPr="00AC3A88" w:rsidRDefault="0007483B" w:rsidP="0007483B">
            <w:pPr>
              <w:rPr>
                <w:rFonts w:cstheme="minorHAnsi"/>
              </w:rPr>
            </w:pPr>
            <w:r w:rsidRPr="00AC3A88">
              <w:rPr>
                <w:rFonts w:cstheme="minorHAnsi"/>
              </w:rPr>
              <w:t>Pain management NCP to NCP</w:t>
            </w:r>
          </w:p>
        </w:tc>
        <w:tc>
          <w:tcPr>
            <w:tcW w:w="0" w:type="auto"/>
            <w:shd w:val="clear" w:color="auto" w:fill="auto"/>
            <w:noWrap/>
            <w:hideMark/>
          </w:tcPr>
          <w:p w14:paraId="7B39761F" w14:textId="77777777" w:rsidR="0007483B" w:rsidRPr="00AC3A88" w:rsidRDefault="0007483B" w:rsidP="0007483B">
            <w:pPr>
              <w:rPr>
                <w:rFonts w:cstheme="minorHAnsi"/>
              </w:rPr>
            </w:pPr>
            <w:r w:rsidRPr="00AC3A88">
              <w:rPr>
                <w:rFonts w:cstheme="minorHAnsi"/>
              </w:rPr>
              <w:t>0.778</w:t>
            </w:r>
          </w:p>
        </w:tc>
        <w:tc>
          <w:tcPr>
            <w:tcW w:w="0" w:type="auto"/>
            <w:shd w:val="clear" w:color="auto" w:fill="auto"/>
            <w:noWrap/>
            <w:hideMark/>
          </w:tcPr>
          <w:p w14:paraId="66757826" w14:textId="77777777" w:rsidR="0007483B" w:rsidRPr="00AC3A88" w:rsidRDefault="0007483B" w:rsidP="0007483B">
            <w:pPr>
              <w:rPr>
                <w:rFonts w:cstheme="minorHAnsi"/>
              </w:rPr>
            </w:pPr>
            <w:r w:rsidRPr="00AC3A88">
              <w:rPr>
                <w:rFonts w:cstheme="minorHAnsi"/>
              </w:rPr>
              <w:t>0.950</w:t>
            </w:r>
          </w:p>
        </w:tc>
        <w:tc>
          <w:tcPr>
            <w:tcW w:w="0" w:type="auto"/>
            <w:shd w:val="clear" w:color="auto" w:fill="auto"/>
            <w:noWrap/>
            <w:hideMark/>
          </w:tcPr>
          <w:p w14:paraId="438F316E" w14:textId="77777777" w:rsidR="0007483B" w:rsidRPr="00AC3A88" w:rsidRDefault="0007483B" w:rsidP="0007483B">
            <w:pPr>
              <w:rPr>
                <w:rFonts w:cstheme="minorHAnsi"/>
              </w:rPr>
            </w:pPr>
            <w:r w:rsidRPr="00AC3A88">
              <w:rPr>
                <w:rFonts w:cstheme="minorHAnsi"/>
              </w:rPr>
              <w:t>0.958</w:t>
            </w:r>
          </w:p>
        </w:tc>
        <w:tc>
          <w:tcPr>
            <w:tcW w:w="0" w:type="auto"/>
            <w:shd w:val="clear" w:color="auto" w:fill="auto"/>
            <w:noWrap/>
            <w:hideMark/>
          </w:tcPr>
          <w:p w14:paraId="67682AD1" w14:textId="77777777" w:rsidR="0007483B" w:rsidRPr="00AC3A88" w:rsidRDefault="0007483B" w:rsidP="0007483B">
            <w:pPr>
              <w:rPr>
                <w:rFonts w:cstheme="minorHAnsi"/>
              </w:rPr>
            </w:pPr>
            <w:r w:rsidRPr="00AC3A88">
              <w:rPr>
                <w:rFonts w:cstheme="minorHAnsi"/>
              </w:rPr>
              <w:t>0.969</w:t>
            </w:r>
          </w:p>
        </w:tc>
        <w:tc>
          <w:tcPr>
            <w:tcW w:w="0" w:type="auto"/>
            <w:shd w:val="clear" w:color="auto" w:fill="auto"/>
            <w:noWrap/>
            <w:hideMark/>
          </w:tcPr>
          <w:p w14:paraId="223F764F" w14:textId="77777777" w:rsidR="0007483B" w:rsidRPr="00AC3A88" w:rsidRDefault="0007483B" w:rsidP="0007483B">
            <w:pPr>
              <w:rPr>
                <w:rFonts w:cstheme="minorHAnsi"/>
              </w:rPr>
            </w:pPr>
            <w:r w:rsidRPr="00AC3A88">
              <w:rPr>
                <w:rFonts w:cstheme="minorHAnsi"/>
              </w:rPr>
              <w:t>0.963</w:t>
            </w:r>
          </w:p>
        </w:tc>
        <w:tc>
          <w:tcPr>
            <w:tcW w:w="0" w:type="auto"/>
            <w:vMerge/>
            <w:shd w:val="clear" w:color="auto" w:fill="auto"/>
            <w:hideMark/>
          </w:tcPr>
          <w:p w14:paraId="77AA7B21" w14:textId="77777777" w:rsidR="0007483B" w:rsidRPr="00AC3A88" w:rsidRDefault="0007483B" w:rsidP="0007483B">
            <w:pPr>
              <w:rPr>
                <w:rFonts w:cstheme="minorHAnsi"/>
                <w:i/>
                <w:iCs/>
              </w:rPr>
            </w:pPr>
          </w:p>
        </w:tc>
      </w:tr>
      <w:tr w:rsidR="0007483B" w:rsidRPr="00AC3A88" w14:paraId="09698FA7" w14:textId="77777777" w:rsidTr="00AC3A88">
        <w:trPr>
          <w:cantSplit/>
          <w:tblHeader/>
        </w:trPr>
        <w:tc>
          <w:tcPr>
            <w:tcW w:w="0" w:type="auto"/>
            <w:gridSpan w:val="7"/>
            <w:shd w:val="clear" w:color="auto" w:fill="auto"/>
            <w:noWrap/>
            <w:hideMark/>
          </w:tcPr>
          <w:p w14:paraId="2FB3379F" w14:textId="77777777" w:rsidR="0007483B" w:rsidRPr="00AC3A88" w:rsidRDefault="0007483B" w:rsidP="0007483B">
            <w:pPr>
              <w:rPr>
                <w:rFonts w:cstheme="minorHAnsi"/>
                <w:i/>
                <w:iCs/>
              </w:rPr>
            </w:pPr>
            <w:r w:rsidRPr="00AC3A88">
              <w:rPr>
                <w:rFonts w:cstheme="minorHAnsi"/>
                <w:i/>
                <w:iCs/>
              </w:rPr>
              <w:t>Cost (£)</w:t>
            </w:r>
          </w:p>
        </w:tc>
      </w:tr>
      <w:tr w:rsidR="0007483B" w:rsidRPr="00AC3A88" w14:paraId="190B7302" w14:textId="77777777" w:rsidTr="00AC3A88">
        <w:trPr>
          <w:cantSplit/>
          <w:tblHeader/>
        </w:trPr>
        <w:tc>
          <w:tcPr>
            <w:tcW w:w="0" w:type="auto"/>
            <w:shd w:val="clear" w:color="auto" w:fill="auto"/>
            <w:noWrap/>
            <w:hideMark/>
          </w:tcPr>
          <w:p w14:paraId="31B8B8AF" w14:textId="77777777" w:rsidR="0007483B" w:rsidRPr="00AC3A88" w:rsidRDefault="0007483B" w:rsidP="0007483B">
            <w:pPr>
              <w:rPr>
                <w:rFonts w:cstheme="minorHAnsi"/>
              </w:rPr>
            </w:pPr>
            <w:r w:rsidRPr="00AC3A88">
              <w:rPr>
                <w:rFonts w:cstheme="minorHAnsi"/>
              </w:rPr>
              <w:t>Hospital admissions CP</w:t>
            </w:r>
          </w:p>
        </w:tc>
        <w:tc>
          <w:tcPr>
            <w:tcW w:w="0" w:type="auto"/>
            <w:shd w:val="clear" w:color="auto" w:fill="auto"/>
            <w:noWrap/>
            <w:hideMark/>
          </w:tcPr>
          <w:p w14:paraId="1691E233" w14:textId="77777777" w:rsidR="0007483B" w:rsidRPr="00AC3A88" w:rsidRDefault="0007483B" w:rsidP="0007483B">
            <w:pPr>
              <w:rPr>
                <w:rFonts w:cstheme="minorHAnsi"/>
              </w:rPr>
            </w:pPr>
            <w:r w:rsidRPr="00AC3A88">
              <w:rPr>
                <w:rFonts w:cstheme="minorHAnsi"/>
              </w:rPr>
              <w:t>1,,935</w:t>
            </w:r>
          </w:p>
        </w:tc>
        <w:tc>
          <w:tcPr>
            <w:tcW w:w="0" w:type="auto"/>
            <w:shd w:val="clear" w:color="auto" w:fill="auto"/>
            <w:noWrap/>
            <w:hideMark/>
          </w:tcPr>
          <w:p w14:paraId="759F8315" w14:textId="77777777" w:rsidR="0007483B" w:rsidRPr="00AC3A88" w:rsidRDefault="0007483B" w:rsidP="0007483B">
            <w:pPr>
              <w:rPr>
                <w:rFonts w:cstheme="minorHAnsi"/>
              </w:rPr>
            </w:pPr>
            <w:r w:rsidRPr="00AC3A88">
              <w:rPr>
                <w:rFonts w:cstheme="minorHAnsi"/>
              </w:rPr>
              <w:t>898</w:t>
            </w:r>
          </w:p>
        </w:tc>
        <w:tc>
          <w:tcPr>
            <w:tcW w:w="0" w:type="auto"/>
            <w:shd w:val="clear" w:color="auto" w:fill="auto"/>
            <w:noWrap/>
            <w:hideMark/>
          </w:tcPr>
          <w:p w14:paraId="0374C48E" w14:textId="77777777" w:rsidR="0007483B" w:rsidRPr="00AC3A88" w:rsidRDefault="0007483B" w:rsidP="0007483B">
            <w:pPr>
              <w:rPr>
                <w:rFonts w:cstheme="minorHAnsi"/>
              </w:rPr>
            </w:pPr>
            <w:r w:rsidRPr="00AC3A88">
              <w:rPr>
                <w:rFonts w:cstheme="minorHAnsi"/>
              </w:rPr>
              <w:t>464</w:t>
            </w:r>
          </w:p>
        </w:tc>
        <w:tc>
          <w:tcPr>
            <w:tcW w:w="0" w:type="auto"/>
            <w:shd w:val="clear" w:color="auto" w:fill="auto"/>
            <w:noWrap/>
            <w:hideMark/>
          </w:tcPr>
          <w:p w14:paraId="31A51BE2" w14:textId="77777777" w:rsidR="0007483B" w:rsidRPr="00AC3A88" w:rsidRDefault="0007483B" w:rsidP="0007483B">
            <w:pPr>
              <w:rPr>
                <w:rFonts w:cstheme="minorHAnsi"/>
              </w:rPr>
            </w:pPr>
            <w:r w:rsidRPr="00AC3A88">
              <w:rPr>
                <w:rFonts w:cstheme="minorHAnsi"/>
              </w:rPr>
              <w:t>65</w:t>
            </w:r>
          </w:p>
        </w:tc>
        <w:tc>
          <w:tcPr>
            <w:tcW w:w="0" w:type="auto"/>
            <w:shd w:val="clear" w:color="auto" w:fill="auto"/>
            <w:noWrap/>
            <w:hideMark/>
          </w:tcPr>
          <w:p w14:paraId="262B6B98" w14:textId="77777777" w:rsidR="0007483B" w:rsidRPr="00AC3A88" w:rsidRDefault="0007483B" w:rsidP="0007483B">
            <w:pPr>
              <w:rPr>
                <w:rFonts w:cstheme="minorHAnsi"/>
              </w:rPr>
            </w:pPr>
            <w:r w:rsidRPr="00AC3A88">
              <w:rPr>
                <w:rFonts w:cstheme="minorHAnsi"/>
              </w:rPr>
              <w:t>24</w:t>
            </w:r>
          </w:p>
        </w:tc>
        <w:tc>
          <w:tcPr>
            <w:tcW w:w="0" w:type="auto"/>
            <w:vMerge w:val="restart"/>
            <w:shd w:val="clear" w:color="auto" w:fill="auto"/>
            <w:hideMark/>
          </w:tcPr>
          <w:p w14:paraId="6ACB6C6D" w14:textId="6C2762C6" w:rsidR="0007483B" w:rsidRPr="00AC3A88" w:rsidRDefault="0007483B" w:rsidP="0007483B">
            <w:pPr>
              <w:rPr>
                <w:rFonts w:cstheme="minorHAnsi"/>
                <w:i/>
                <w:iCs/>
              </w:rPr>
            </w:pPr>
            <w:r w:rsidRPr="00AC3A88">
              <w:rPr>
                <w:rFonts w:cstheme="minorHAnsi"/>
                <w:i/>
                <w:iCs/>
              </w:rPr>
              <w:t>STAR trial (level),</w:t>
            </w:r>
            <w:r w:rsidR="00AC3A88" w:rsidRPr="00AC3A88">
              <w:rPr>
                <w:rFonts w:cstheme="minorHAnsi"/>
                <w:i/>
                <w:iCs/>
              </w:rPr>
              <w:t xml:space="preserve"> </w:t>
            </w:r>
            <w:r w:rsidRPr="00AC3A88">
              <w:rPr>
                <w:rFonts w:cstheme="minorHAnsi"/>
                <w:i/>
                <w:iCs/>
              </w:rPr>
              <w:t>COASt (progression)</w:t>
            </w:r>
          </w:p>
        </w:tc>
      </w:tr>
      <w:tr w:rsidR="0007483B" w:rsidRPr="00AC3A88" w14:paraId="45BFC934" w14:textId="77777777" w:rsidTr="00AC3A88">
        <w:trPr>
          <w:cantSplit/>
          <w:tblHeader/>
        </w:trPr>
        <w:tc>
          <w:tcPr>
            <w:tcW w:w="0" w:type="auto"/>
            <w:shd w:val="clear" w:color="auto" w:fill="auto"/>
            <w:noWrap/>
            <w:hideMark/>
          </w:tcPr>
          <w:p w14:paraId="6747CC4C" w14:textId="77777777" w:rsidR="0007483B" w:rsidRPr="00AC3A88" w:rsidRDefault="0007483B" w:rsidP="0007483B">
            <w:r w:rsidRPr="00AC3A88">
              <w:t>Hospital admissions NCP</w:t>
            </w:r>
          </w:p>
        </w:tc>
        <w:tc>
          <w:tcPr>
            <w:tcW w:w="0" w:type="auto"/>
            <w:shd w:val="clear" w:color="auto" w:fill="auto"/>
            <w:noWrap/>
            <w:hideMark/>
          </w:tcPr>
          <w:p w14:paraId="48755EC5" w14:textId="77777777" w:rsidR="0007483B" w:rsidRPr="00AC3A88" w:rsidRDefault="0007483B" w:rsidP="0007483B">
            <w:r w:rsidRPr="00AC3A88">
              <w:t>1237</w:t>
            </w:r>
          </w:p>
        </w:tc>
        <w:tc>
          <w:tcPr>
            <w:tcW w:w="0" w:type="auto"/>
            <w:shd w:val="clear" w:color="auto" w:fill="auto"/>
            <w:noWrap/>
            <w:hideMark/>
          </w:tcPr>
          <w:p w14:paraId="59C17944" w14:textId="77777777" w:rsidR="0007483B" w:rsidRPr="00AC3A88" w:rsidRDefault="0007483B" w:rsidP="0007483B">
            <w:r w:rsidRPr="00AC3A88">
              <w:t>386</w:t>
            </w:r>
          </w:p>
        </w:tc>
        <w:tc>
          <w:tcPr>
            <w:tcW w:w="0" w:type="auto"/>
            <w:shd w:val="clear" w:color="auto" w:fill="auto"/>
            <w:noWrap/>
            <w:hideMark/>
          </w:tcPr>
          <w:p w14:paraId="6E560D67" w14:textId="77777777" w:rsidR="0007483B" w:rsidRPr="00AC3A88" w:rsidRDefault="0007483B" w:rsidP="0007483B">
            <w:r w:rsidRPr="00AC3A88">
              <w:t>331</w:t>
            </w:r>
          </w:p>
        </w:tc>
        <w:tc>
          <w:tcPr>
            <w:tcW w:w="0" w:type="auto"/>
            <w:shd w:val="clear" w:color="auto" w:fill="auto"/>
            <w:noWrap/>
            <w:hideMark/>
          </w:tcPr>
          <w:p w14:paraId="764D113D" w14:textId="77777777" w:rsidR="0007483B" w:rsidRPr="00AC3A88" w:rsidRDefault="0007483B" w:rsidP="0007483B">
            <w:r w:rsidRPr="00AC3A88">
              <w:t>82</w:t>
            </w:r>
          </w:p>
        </w:tc>
        <w:tc>
          <w:tcPr>
            <w:tcW w:w="0" w:type="auto"/>
            <w:shd w:val="clear" w:color="auto" w:fill="auto"/>
            <w:noWrap/>
            <w:hideMark/>
          </w:tcPr>
          <w:p w14:paraId="059B55DD" w14:textId="77777777" w:rsidR="0007483B" w:rsidRPr="00AC3A88" w:rsidRDefault="0007483B" w:rsidP="0007483B">
            <w:r w:rsidRPr="00AC3A88">
              <w:t>249</w:t>
            </w:r>
          </w:p>
        </w:tc>
        <w:tc>
          <w:tcPr>
            <w:tcW w:w="0" w:type="auto"/>
            <w:vMerge/>
            <w:shd w:val="clear" w:color="auto" w:fill="auto"/>
            <w:hideMark/>
          </w:tcPr>
          <w:p w14:paraId="3339A6C6" w14:textId="77777777" w:rsidR="0007483B" w:rsidRPr="00AC3A88" w:rsidRDefault="0007483B" w:rsidP="0007483B">
            <w:pPr>
              <w:rPr>
                <w:i/>
                <w:iCs/>
              </w:rPr>
            </w:pPr>
          </w:p>
        </w:tc>
      </w:tr>
    </w:tbl>
    <w:p w14:paraId="7CBAABA6" w14:textId="77777777" w:rsidR="00AC3A88" w:rsidRPr="00AC3A88" w:rsidRDefault="00AC3A88" w:rsidP="0007483B"/>
    <w:p w14:paraId="695F4B8D" w14:textId="1BF1E0B9" w:rsidR="00AC3A88" w:rsidRPr="00AC3A88" w:rsidRDefault="00AC3A88" w:rsidP="002429C4">
      <w:pPr>
        <w:pStyle w:val="Heading2"/>
      </w:pPr>
      <w:bookmarkStart w:id="224" w:name="_Toc106106995"/>
      <w:r w:rsidRPr="00AC3A88">
        <w:rPr>
          <w:i/>
          <w:color w:val="FF0000"/>
        </w:rPr>
        <w:t>Figure 9</w:t>
      </w:r>
      <w:r w:rsidR="00FD394A" w:rsidRPr="00AC3A88">
        <w:t>.</w:t>
      </w:r>
      <w:r w:rsidR="0007483B" w:rsidRPr="00AC3A88">
        <w:t xml:space="preserve"> Model structure</w:t>
      </w:r>
      <w:bookmarkEnd w:id="224"/>
    </w:p>
    <w:p w14:paraId="6C9BC622" w14:textId="3175104B" w:rsidR="00AC3A88" w:rsidRPr="00AC3A88" w:rsidRDefault="00AC3A88" w:rsidP="007B05FA">
      <w:pPr>
        <w:pStyle w:val="Heading2"/>
      </w:pPr>
      <w:bookmarkStart w:id="225" w:name="_Toc106106996"/>
      <w:r w:rsidRPr="00AC3A88">
        <w:rPr>
          <w:i/>
          <w:color w:val="FF0000"/>
        </w:rPr>
        <w:t>Figure 10</w:t>
      </w:r>
      <w:r w:rsidR="00D12BCF" w:rsidRPr="00AC3A88">
        <w:t>:</w:t>
      </w:r>
      <w:r w:rsidR="0007483B" w:rsidRPr="00AC3A88">
        <w:t xml:space="preserve"> Base case cost-effectiveness plane</w:t>
      </w:r>
      <w:bookmarkEnd w:id="225"/>
    </w:p>
    <w:p w14:paraId="51813654" w14:textId="1038C2F4" w:rsidR="00CE2C4D" w:rsidRPr="00AC3A88" w:rsidRDefault="00CE2C4D" w:rsidP="00CE2C4D">
      <w:pPr>
        <w:keepNext/>
        <w:keepLines/>
        <w:shd w:val="clear" w:color="auto" w:fill="D9E2F3" w:themeFill="accent1" w:themeFillTint="33"/>
        <w:spacing w:before="240" w:line="360" w:lineRule="auto"/>
        <w:outlineLvl w:val="0"/>
        <w:rPr>
          <w:rFonts w:asciiTheme="majorHAnsi" w:eastAsiaTheme="majorEastAsia" w:hAnsiTheme="majorHAnsi" w:cstheme="majorBidi"/>
          <w:b/>
          <w:color w:val="2F5496" w:themeColor="accent1" w:themeShade="BF"/>
          <w:sz w:val="32"/>
          <w:szCs w:val="32"/>
        </w:rPr>
      </w:pPr>
      <w:bookmarkStart w:id="226" w:name="_Toc71813786"/>
      <w:bookmarkStart w:id="227" w:name="_Toc106107001"/>
      <w:r w:rsidRPr="00AC3A88">
        <w:rPr>
          <w:rFonts w:asciiTheme="majorHAnsi" w:eastAsiaTheme="majorEastAsia" w:hAnsiTheme="majorHAnsi" w:cstheme="majorBidi"/>
          <w:b/>
          <w:color w:val="2F5496" w:themeColor="accent1" w:themeShade="BF"/>
          <w:sz w:val="32"/>
          <w:szCs w:val="32"/>
        </w:rPr>
        <w:t xml:space="preserve">Appendix </w:t>
      </w:r>
      <w:r w:rsidR="00832F95" w:rsidRPr="00AC3A88">
        <w:rPr>
          <w:rFonts w:asciiTheme="majorHAnsi" w:eastAsiaTheme="majorEastAsia" w:hAnsiTheme="majorHAnsi" w:cstheme="majorBidi"/>
          <w:b/>
          <w:noProof/>
          <w:color w:val="2F5496" w:themeColor="accent1" w:themeShade="BF"/>
          <w:sz w:val="32"/>
          <w:szCs w:val="32"/>
        </w:rPr>
        <w:t>7</w:t>
      </w:r>
      <w:r w:rsidRPr="00AC3A88">
        <w:rPr>
          <w:rFonts w:asciiTheme="majorHAnsi" w:eastAsiaTheme="majorEastAsia" w:hAnsiTheme="majorHAnsi" w:cstheme="majorBidi"/>
          <w:b/>
          <w:color w:val="2F5496" w:themeColor="accent1" w:themeShade="BF"/>
          <w:sz w:val="32"/>
          <w:szCs w:val="32"/>
        </w:rPr>
        <w:t>: Assessing the implementation of the STAR care pathway for people with chronic pain after total knee replacement</w:t>
      </w:r>
      <w:bookmarkEnd w:id="226"/>
      <w:bookmarkEnd w:id="227"/>
    </w:p>
    <w:p w14:paraId="650E2009" w14:textId="77777777" w:rsidR="00CE2C4D" w:rsidRPr="00AC3A88" w:rsidRDefault="00CE2C4D" w:rsidP="001438B9">
      <w:pPr>
        <w:pStyle w:val="Heading2"/>
      </w:pPr>
      <w:bookmarkStart w:id="228" w:name="_Toc106107002"/>
      <w:r w:rsidRPr="00AC3A88">
        <w:t>Background</w:t>
      </w:r>
      <w:bookmarkEnd w:id="228"/>
    </w:p>
    <w:p w14:paraId="03BFB812" w14:textId="77777777" w:rsidR="00AC3A88" w:rsidRPr="00AC3A88" w:rsidRDefault="00CE2C4D" w:rsidP="005F5ADE">
      <w:pPr>
        <w:spacing w:line="360" w:lineRule="auto"/>
        <w:rPr>
          <w:rFonts w:ascii="Calibri" w:eastAsia="Calibri" w:hAnsi="Calibri" w:cs="Calibri"/>
          <w:sz w:val="24"/>
          <w:szCs w:val="24"/>
        </w:rPr>
      </w:pPr>
      <w:r w:rsidRPr="00AC3A88">
        <w:rPr>
          <w:rFonts w:ascii="Calibri" w:eastAsia="Calibri" w:hAnsi="Calibri" w:cs="Calibri"/>
          <w:sz w:val="24"/>
          <w:szCs w:val="24"/>
        </w:rPr>
        <w:t>The STAR care pathway for people with pain at three months after total knee replacement comprises an assessment appointment with an Extended Scope Practitioner and up to six telephone follow-up calls over 12 months.</w:t>
      </w:r>
      <w:r w:rsidR="00411DB7" w:rsidRPr="00AC3A88">
        <w:rPr>
          <w:rFonts w:ascii="Calibri" w:eastAsia="Calibri" w:hAnsi="Calibri" w:cs="Calibri"/>
          <w:noProof/>
          <w:sz w:val="24"/>
          <w:szCs w:val="24"/>
          <w:vertAlign w:val="superscript"/>
        </w:rPr>
        <w:t>128</w:t>
      </w:r>
      <w:r w:rsidRPr="00AC3A88">
        <w:rPr>
          <w:rFonts w:ascii="Calibri" w:eastAsia="Calibri" w:hAnsi="Calibri" w:cs="Calibri"/>
          <w:sz w:val="24"/>
          <w:szCs w:val="24"/>
        </w:rPr>
        <w:t xml:space="preserve"> The pathway aims to identify the potential underlying causes for chronic pain and enable onward referral to appropriate treatment. The clinical and cost-effectiveness of the STAR care pathway was evaluated in a multi-centre randomised controlled trial. Here, we report on an evaluation of the experiences of the healthcare professionals who mobilised the new pathway at different trial sites.</w:t>
      </w:r>
    </w:p>
    <w:p w14:paraId="7B6E450A" w14:textId="5C373DA6" w:rsidR="00AC3A88" w:rsidRPr="00AC3A88" w:rsidRDefault="00AC3A88" w:rsidP="00CE2C4D">
      <w:pPr>
        <w:spacing w:line="360" w:lineRule="auto"/>
        <w:rPr>
          <w:rFonts w:ascii="Calibri" w:eastAsia="Calibri" w:hAnsi="Calibri" w:cs="Calibri"/>
          <w:sz w:val="24"/>
          <w:szCs w:val="24"/>
        </w:rPr>
      </w:pPr>
      <w:r w:rsidRPr="00AC3A88">
        <w:rPr>
          <w:rFonts w:ascii="Calibri" w:eastAsia="Calibri" w:hAnsi="Calibri" w:cs="Calibri"/>
          <w:color w:val="00B0F0"/>
          <w:sz w:val="24"/>
          <w:szCs w:val="24"/>
        </w:rPr>
        <w:t>Normalisation</w:t>
      </w:r>
      <w:r w:rsidR="00CE2C4D" w:rsidRPr="00AC3A88">
        <w:rPr>
          <w:rFonts w:ascii="Calibri" w:eastAsia="Calibri" w:hAnsi="Calibri" w:cs="Calibri"/>
          <w:sz w:val="24"/>
          <w:szCs w:val="24"/>
        </w:rPr>
        <w:t xml:space="preserve"> Process Theory (NPT)</w:t>
      </w:r>
      <w:r w:rsidR="00411DB7" w:rsidRPr="00AC3A88">
        <w:rPr>
          <w:rFonts w:ascii="Calibri" w:eastAsia="Calibri" w:hAnsi="Calibri" w:cs="Calibri"/>
          <w:noProof/>
          <w:sz w:val="24"/>
          <w:szCs w:val="24"/>
          <w:vertAlign w:val="superscript"/>
        </w:rPr>
        <w:t>161</w:t>
      </w:r>
      <w:r w:rsidR="00B71FCA" w:rsidRPr="00AC3A88">
        <w:rPr>
          <w:rFonts w:ascii="Calibri" w:eastAsia="Calibri" w:hAnsi="Calibri" w:cs="Calibri"/>
          <w:sz w:val="24"/>
          <w:szCs w:val="24"/>
        </w:rPr>
        <w:t xml:space="preserve"> </w:t>
      </w:r>
      <w:r w:rsidR="00CE2C4D" w:rsidRPr="00AC3A88">
        <w:rPr>
          <w:rFonts w:ascii="Calibri" w:eastAsia="Calibri" w:hAnsi="Calibri" w:cs="Calibri"/>
          <w:sz w:val="24"/>
          <w:szCs w:val="24"/>
        </w:rPr>
        <w:t xml:space="preserve">can be used as a framework to explore the work involved in implementing the new pathway. Understanding implementation processes can provide an understanding of how and why some new interventions might become normalised and embedded within routine </w:t>
      </w:r>
      <w:r w:rsidR="00CE2C4D" w:rsidRPr="00AC3A88">
        <w:rPr>
          <w:rFonts w:ascii="Calibri" w:eastAsia="Calibri" w:hAnsi="Calibri" w:cs="Calibri"/>
          <w:sz w:val="24"/>
          <w:szCs w:val="24"/>
          <w:highlight w:val="magenta"/>
        </w:rPr>
        <w:t>practice</w:t>
      </w:r>
      <w:r w:rsidR="00CE2C4D" w:rsidRPr="00AC3A88">
        <w:rPr>
          <w:rFonts w:ascii="Calibri" w:eastAsia="Calibri" w:hAnsi="Calibri" w:cs="Calibri"/>
          <w:sz w:val="24"/>
          <w:szCs w:val="24"/>
        </w:rPr>
        <w:t>, while others do not.</w:t>
      </w:r>
      <w:r w:rsidR="00411DB7" w:rsidRPr="00AC3A88">
        <w:rPr>
          <w:rFonts w:ascii="Calibri" w:eastAsia="Calibri" w:hAnsi="Calibri" w:cs="Calibri"/>
          <w:noProof/>
          <w:sz w:val="24"/>
          <w:szCs w:val="24"/>
          <w:vertAlign w:val="superscript"/>
        </w:rPr>
        <w:t>161</w:t>
      </w:r>
      <w:r w:rsidR="00B71FCA" w:rsidRPr="00AC3A88">
        <w:rPr>
          <w:rFonts w:ascii="Calibri" w:eastAsia="Calibri" w:hAnsi="Calibri" w:cs="Calibri"/>
          <w:sz w:val="24"/>
          <w:szCs w:val="24"/>
        </w:rPr>
        <w:t xml:space="preserve"> </w:t>
      </w:r>
      <w:r w:rsidR="00CE2C4D" w:rsidRPr="00AC3A88">
        <w:rPr>
          <w:rFonts w:ascii="Calibri" w:eastAsia="Calibri" w:hAnsi="Calibri" w:cs="Calibri"/>
          <w:sz w:val="24"/>
          <w:szCs w:val="24"/>
        </w:rPr>
        <w:t xml:space="preserve">NPT </w:t>
      </w:r>
      <w:r w:rsidR="7616119B" w:rsidRPr="00AC3A88">
        <w:rPr>
          <w:rFonts w:ascii="Calibri" w:eastAsia="Calibri" w:hAnsi="Calibri" w:cs="Calibri"/>
          <w:sz w:val="24"/>
          <w:szCs w:val="24"/>
        </w:rPr>
        <w:t xml:space="preserve">provides four key constructs to understand </w:t>
      </w:r>
      <w:r w:rsidR="00CE2C4D" w:rsidRPr="00AC3A88">
        <w:rPr>
          <w:rFonts w:ascii="Calibri" w:eastAsia="Calibri" w:hAnsi="Calibri" w:cs="Calibri"/>
          <w:sz w:val="24"/>
          <w:szCs w:val="24"/>
        </w:rPr>
        <w:t>the different kinds of work that people do when implementing a new intervention:</w:t>
      </w:r>
    </w:p>
    <w:p w14:paraId="6E058B3A" w14:textId="6D053279" w:rsidR="00CE2C4D" w:rsidRPr="00AC3A88" w:rsidRDefault="00CE2C4D" w:rsidP="00CE2C4D">
      <w:pPr>
        <w:spacing w:line="360" w:lineRule="auto"/>
        <w:rPr>
          <w:rFonts w:ascii="Calibri" w:eastAsia="Calibri" w:hAnsi="Calibri" w:cs="Calibri"/>
          <w:sz w:val="24"/>
          <w:szCs w:val="24"/>
        </w:rPr>
      </w:pPr>
      <w:r w:rsidRPr="00AC3A88">
        <w:rPr>
          <w:rFonts w:ascii="Calibri" w:eastAsia="Calibri" w:hAnsi="Calibri" w:cs="Calibri"/>
          <w:sz w:val="24"/>
          <w:szCs w:val="24"/>
        </w:rPr>
        <w:t>Coherence: how people individually and collectively make sense of a new intervention</w:t>
      </w:r>
    </w:p>
    <w:p w14:paraId="65BB2F12" w14:textId="77777777" w:rsidR="00CE2C4D" w:rsidRPr="00AC3A88" w:rsidRDefault="00CE2C4D" w:rsidP="00CE2C4D">
      <w:pPr>
        <w:spacing w:line="360" w:lineRule="auto"/>
        <w:rPr>
          <w:rFonts w:ascii="Calibri" w:eastAsia="Calibri" w:hAnsi="Calibri" w:cs="Calibri"/>
          <w:sz w:val="24"/>
          <w:szCs w:val="24"/>
        </w:rPr>
      </w:pPr>
      <w:r w:rsidRPr="00AC3A88">
        <w:rPr>
          <w:rFonts w:ascii="Calibri" w:eastAsia="Calibri" w:hAnsi="Calibri" w:cs="Calibri"/>
          <w:sz w:val="24"/>
          <w:szCs w:val="24"/>
        </w:rPr>
        <w:t xml:space="preserve">Cognitive Participation: how people build a community of </w:t>
      </w:r>
      <w:r w:rsidRPr="00AC3A88">
        <w:rPr>
          <w:rFonts w:ascii="Calibri" w:eastAsia="Calibri" w:hAnsi="Calibri" w:cs="Calibri"/>
          <w:sz w:val="24"/>
          <w:szCs w:val="24"/>
          <w:highlight w:val="magenta"/>
        </w:rPr>
        <w:t>practice</w:t>
      </w:r>
      <w:r w:rsidRPr="00AC3A88">
        <w:rPr>
          <w:rFonts w:ascii="Calibri" w:eastAsia="Calibri" w:hAnsi="Calibri" w:cs="Calibri"/>
          <w:sz w:val="24"/>
          <w:szCs w:val="24"/>
        </w:rPr>
        <w:t xml:space="preserve"> around a new intervention</w:t>
      </w:r>
    </w:p>
    <w:p w14:paraId="5909C13F" w14:textId="77777777" w:rsidR="00CE2C4D" w:rsidRPr="00AC3A88" w:rsidRDefault="00CE2C4D" w:rsidP="00CE2C4D">
      <w:pPr>
        <w:spacing w:line="360" w:lineRule="auto"/>
        <w:rPr>
          <w:rFonts w:ascii="Calibri" w:eastAsia="Calibri" w:hAnsi="Calibri" w:cs="Calibri"/>
          <w:sz w:val="24"/>
          <w:szCs w:val="24"/>
        </w:rPr>
      </w:pPr>
      <w:r w:rsidRPr="00AC3A88">
        <w:rPr>
          <w:rFonts w:ascii="Calibri" w:eastAsia="Calibri" w:hAnsi="Calibri" w:cs="Calibri"/>
          <w:sz w:val="24"/>
          <w:szCs w:val="24"/>
        </w:rPr>
        <w:t>Collective Action: the operational work that people do to enact a new intervention</w:t>
      </w:r>
    </w:p>
    <w:p w14:paraId="66476374" w14:textId="010BDA19" w:rsidR="00CE2C4D" w:rsidRPr="00AC3A88" w:rsidRDefault="00CE2C4D" w:rsidP="00CE2C4D">
      <w:pPr>
        <w:spacing w:line="360" w:lineRule="auto"/>
        <w:rPr>
          <w:rFonts w:ascii="Calibri" w:eastAsia="Calibri" w:hAnsi="Calibri" w:cs="Calibri"/>
          <w:sz w:val="24"/>
          <w:szCs w:val="24"/>
        </w:rPr>
      </w:pPr>
      <w:r w:rsidRPr="00AC3A88">
        <w:rPr>
          <w:rFonts w:ascii="Calibri" w:eastAsia="Calibri" w:hAnsi="Calibri" w:cs="Calibri"/>
          <w:sz w:val="24"/>
          <w:szCs w:val="24"/>
        </w:rPr>
        <w:t>Reflexive Monitoring: the appraisal work that people do to understand how a new intervention affects them.</w:t>
      </w:r>
      <w:r w:rsidR="00411DB7" w:rsidRPr="00AC3A88">
        <w:rPr>
          <w:rFonts w:ascii="Calibri" w:eastAsia="Calibri" w:hAnsi="Calibri" w:cs="Calibri"/>
          <w:noProof/>
          <w:sz w:val="24"/>
          <w:szCs w:val="24"/>
          <w:vertAlign w:val="superscript"/>
        </w:rPr>
        <w:t>161,162</w:t>
      </w:r>
    </w:p>
    <w:p w14:paraId="611E5287" w14:textId="07EBD90B" w:rsidR="00AC3A88" w:rsidRPr="00AC3A88" w:rsidRDefault="00CE2C4D" w:rsidP="00CE2C4D">
      <w:pPr>
        <w:spacing w:line="360" w:lineRule="auto"/>
        <w:rPr>
          <w:rFonts w:ascii="Calibri" w:eastAsia="Calibri" w:hAnsi="Calibri" w:cs="Calibri"/>
          <w:sz w:val="24"/>
          <w:szCs w:val="24"/>
        </w:rPr>
      </w:pPr>
      <w:r w:rsidRPr="00AC3A88">
        <w:rPr>
          <w:rFonts w:ascii="Calibri" w:eastAsia="Calibri" w:hAnsi="Calibri" w:cs="Calibri"/>
          <w:sz w:val="24"/>
          <w:szCs w:val="24"/>
        </w:rPr>
        <w:t>It is possible to assess the potential of a new intervention to become normalised a</w:t>
      </w:r>
      <w:r w:rsidR="16C39F03" w:rsidRPr="00AC3A88">
        <w:rPr>
          <w:rFonts w:ascii="Calibri" w:eastAsia="Calibri" w:hAnsi="Calibri" w:cs="Calibri"/>
          <w:sz w:val="24"/>
          <w:szCs w:val="24"/>
        </w:rPr>
        <w:t>s</w:t>
      </w:r>
      <w:r w:rsidRPr="00AC3A88">
        <w:rPr>
          <w:rFonts w:ascii="Calibri" w:eastAsia="Calibri" w:hAnsi="Calibri" w:cs="Calibri"/>
          <w:sz w:val="24"/>
          <w:szCs w:val="24"/>
        </w:rPr>
        <w:t xml:space="preserve"> part of routine </w:t>
      </w:r>
      <w:r w:rsidRPr="00AC3A88">
        <w:rPr>
          <w:rFonts w:ascii="Calibri" w:eastAsia="Calibri" w:hAnsi="Calibri" w:cs="Calibri"/>
          <w:sz w:val="24"/>
          <w:szCs w:val="24"/>
          <w:highlight w:val="magenta"/>
        </w:rPr>
        <w:t>practice</w:t>
      </w:r>
      <w:r w:rsidRPr="00AC3A88">
        <w:rPr>
          <w:rFonts w:ascii="Calibri" w:eastAsia="Calibri" w:hAnsi="Calibri" w:cs="Calibri"/>
          <w:sz w:val="24"/>
          <w:szCs w:val="24"/>
        </w:rPr>
        <w:t xml:space="preserve"> by </w:t>
      </w:r>
      <w:r w:rsidR="0769CF5B" w:rsidRPr="00AC3A88">
        <w:rPr>
          <w:rFonts w:ascii="Calibri" w:eastAsia="Calibri" w:hAnsi="Calibri" w:cs="Calibri"/>
          <w:sz w:val="24"/>
          <w:szCs w:val="24"/>
        </w:rPr>
        <w:t xml:space="preserve">identifying and </w:t>
      </w:r>
      <w:r w:rsidRPr="00AC3A88">
        <w:rPr>
          <w:rFonts w:ascii="Calibri" w:eastAsia="Calibri" w:hAnsi="Calibri" w:cs="Calibri"/>
          <w:sz w:val="24"/>
          <w:szCs w:val="24"/>
        </w:rPr>
        <w:t>assessing factors that are known to affect implementation processes.</w:t>
      </w:r>
      <w:r w:rsidR="00411DB7" w:rsidRPr="00AC3A88">
        <w:rPr>
          <w:rFonts w:ascii="Calibri" w:eastAsia="Calibri" w:hAnsi="Calibri" w:cs="Calibri"/>
          <w:noProof/>
          <w:sz w:val="24"/>
          <w:szCs w:val="24"/>
          <w:vertAlign w:val="superscript"/>
        </w:rPr>
        <w:t>163</w:t>
      </w:r>
      <w:r w:rsidRPr="00AC3A88">
        <w:rPr>
          <w:rFonts w:ascii="Calibri" w:eastAsia="Calibri" w:hAnsi="Calibri" w:cs="Calibri"/>
          <w:sz w:val="24"/>
          <w:szCs w:val="24"/>
        </w:rPr>
        <w:t xml:space="preserve"> These factors can be </w:t>
      </w:r>
      <w:r w:rsidR="43BA2710" w:rsidRPr="00AC3A88">
        <w:rPr>
          <w:rFonts w:ascii="Calibri" w:eastAsia="Calibri" w:hAnsi="Calibri" w:cs="Calibri"/>
          <w:sz w:val="24"/>
          <w:szCs w:val="24"/>
        </w:rPr>
        <w:t>identified</w:t>
      </w:r>
      <w:r w:rsidRPr="00AC3A88">
        <w:rPr>
          <w:rFonts w:ascii="Calibri" w:eastAsia="Calibri" w:hAnsi="Calibri" w:cs="Calibri"/>
          <w:sz w:val="24"/>
          <w:szCs w:val="24"/>
        </w:rPr>
        <w:t xml:space="preserve"> using the </w:t>
      </w:r>
      <w:r w:rsidR="00AC3A88" w:rsidRPr="00AC3A88">
        <w:rPr>
          <w:rFonts w:ascii="Calibri" w:eastAsia="Calibri" w:hAnsi="Calibri" w:cs="Calibri"/>
          <w:color w:val="00B0F0"/>
          <w:sz w:val="24"/>
          <w:szCs w:val="24"/>
        </w:rPr>
        <w:t>Normalisation</w:t>
      </w:r>
      <w:r w:rsidRPr="00AC3A88">
        <w:rPr>
          <w:rFonts w:ascii="Calibri" w:eastAsia="Calibri" w:hAnsi="Calibri" w:cs="Calibri"/>
          <w:sz w:val="24"/>
          <w:szCs w:val="24"/>
        </w:rPr>
        <w:t xml:space="preserve"> MeAsure Development (NoMAD) instrument, which is a 23-item measure of </w:t>
      </w:r>
      <w:r w:rsidR="00AC3A88" w:rsidRPr="00AC3A88">
        <w:rPr>
          <w:rFonts w:ascii="Calibri" w:eastAsia="Calibri" w:hAnsi="Calibri" w:cs="Calibri"/>
          <w:color w:val="00B0F0"/>
          <w:sz w:val="24"/>
          <w:szCs w:val="24"/>
        </w:rPr>
        <w:t>normalisation</w:t>
      </w:r>
      <w:r w:rsidRPr="00AC3A88">
        <w:rPr>
          <w:rFonts w:ascii="Calibri" w:eastAsia="Calibri" w:hAnsi="Calibri" w:cs="Calibri"/>
          <w:sz w:val="24"/>
          <w:szCs w:val="24"/>
        </w:rPr>
        <w:t xml:space="preserve"> based on the four core constructs of NPT. NoMAD can be used to identify and understand implementation processes, from the </w:t>
      </w:r>
      <w:r w:rsidR="1A7C861A" w:rsidRPr="00AC3A88">
        <w:rPr>
          <w:rFonts w:ascii="Calibri" w:eastAsia="Calibri" w:hAnsi="Calibri" w:cs="Calibri"/>
          <w:sz w:val="24"/>
          <w:szCs w:val="24"/>
        </w:rPr>
        <w:t xml:space="preserve">viewpoints </w:t>
      </w:r>
      <w:r w:rsidRPr="00AC3A88">
        <w:rPr>
          <w:rFonts w:ascii="Calibri" w:eastAsia="Calibri" w:hAnsi="Calibri" w:cs="Calibri"/>
          <w:sz w:val="24"/>
          <w:szCs w:val="24"/>
        </w:rPr>
        <w:t>of those directly involved in implementing interventions in healthcare</w:t>
      </w:r>
      <w:r w:rsidR="00B71FCA" w:rsidRPr="00AC3A88">
        <w:rPr>
          <w:rFonts w:ascii="Calibri" w:eastAsia="Calibri" w:hAnsi="Calibri" w:cs="Calibri"/>
          <w:sz w:val="24"/>
          <w:szCs w:val="24"/>
        </w:rPr>
        <w:t>.</w:t>
      </w:r>
      <w:r w:rsidR="00411DB7" w:rsidRPr="00AC3A88">
        <w:rPr>
          <w:rFonts w:ascii="Calibri" w:eastAsia="Calibri" w:hAnsi="Calibri" w:cs="Calibri"/>
          <w:noProof/>
          <w:sz w:val="24"/>
          <w:szCs w:val="24"/>
          <w:vertAlign w:val="superscript"/>
        </w:rPr>
        <w:t>81</w:t>
      </w:r>
      <w:r w:rsidRPr="00AC3A88">
        <w:rPr>
          <w:rFonts w:ascii="Calibri" w:eastAsia="Calibri" w:hAnsi="Calibri" w:cs="Calibri"/>
          <w:sz w:val="24"/>
          <w:szCs w:val="24"/>
        </w:rPr>
        <w:t xml:space="preserve"> The aim of this </w:t>
      </w:r>
      <w:r w:rsidR="499C8B52" w:rsidRPr="00AC3A88">
        <w:rPr>
          <w:rFonts w:ascii="Calibri" w:eastAsia="Calibri" w:hAnsi="Calibri" w:cs="Calibri"/>
          <w:sz w:val="24"/>
          <w:szCs w:val="24"/>
        </w:rPr>
        <w:t>study</w:t>
      </w:r>
      <w:r w:rsidRPr="00AC3A88">
        <w:rPr>
          <w:rFonts w:ascii="Calibri" w:eastAsia="Calibri" w:hAnsi="Calibri" w:cs="Calibri"/>
          <w:sz w:val="24"/>
          <w:szCs w:val="24"/>
        </w:rPr>
        <w:t xml:space="preserve"> is to understand how the STAR care pathway was implemented within a multi-centre randomised controlled trial.</w:t>
      </w:r>
    </w:p>
    <w:p w14:paraId="5391BC25" w14:textId="505B7EDA" w:rsidR="00CE2C4D" w:rsidRPr="00AC3A88" w:rsidRDefault="00CE2C4D" w:rsidP="001438B9">
      <w:pPr>
        <w:pStyle w:val="Heading2"/>
      </w:pPr>
      <w:bookmarkStart w:id="229" w:name="_Toc106107003"/>
      <w:r w:rsidRPr="00AC3A88">
        <w:t>Methods</w:t>
      </w:r>
      <w:bookmarkEnd w:id="229"/>
    </w:p>
    <w:p w14:paraId="18EBB6AE" w14:textId="08C52DF0" w:rsidR="00CE2C4D" w:rsidRPr="00AC3A88" w:rsidRDefault="00CE2C4D" w:rsidP="00CE2C4D">
      <w:pPr>
        <w:spacing w:after="120" w:line="360" w:lineRule="auto"/>
        <w:rPr>
          <w:rFonts w:ascii="Calibri" w:eastAsia="Calibri" w:hAnsi="Calibri" w:cs="Calibri"/>
          <w:sz w:val="24"/>
          <w:szCs w:val="24"/>
        </w:rPr>
      </w:pPr>
      <w:r w:rsidRPr="00AC3A88">
        <w:rPr>
          <w:rFonts w:ascii="Calibri" w:eastAsia="Calibri" w:hAnsi="Calibri" w:cs="Calibri"/>
          <w:sz w:val="24"/>
          <w:szCs w:val="24"/>
        </w:rPr>
        <w:t xml:space="preserve">Extended Scope Practitioners (ESPs) and </w:t>
      </w:r>
      <w:r w:rsidRPr="00AC3A88">
        <w:rPr>
          <w:rFonts w:ascii="Calibri" w:eastAsia="Calibri" w:hAnsi="Calibri" w:cs="Calibri"/>
          <w:sz w:val="24"/>
          <w:szCs w:val="24"/>
          <w:highlight w:val="magenta"/>
        </w:rPr>
        <w:t>Principal</w:t>
      </w:r>
      <w:r w:rsidRPr="00AC3A88">
        <w:rPr>
          <w:rFonts w:ascii="Calibri" w:eastAsia="Calibri" w:hAnsi="Calibri" w:cs="Calibri"/>
          <w:sz w:val="24"/>
          <w:szCs w:val="24"/>
        </w:rPr>
        <w:t xml:space="preserve"> Investigators (PIs) from each of the eight trial sites, who were involved in delivering the STAR care pathway during the trial, were invited to participate in a telephone interview. Before</w:t>
      </w:r>
      <w:r w:rsidR="309BCD5C" w:rsidRPr="00AC3A88">
        <w:rPr>
          <w:rFonts w:ascii="Calibri" w:eastAsia="Calibri" w:hAnsi="Calibri" w:cs="Calibri"/>
          <w:sz w:val="24"/>
          <w:szCs w:val="24"/>
        </w:rPr>
        <w:t xml:space="preserve"> taking part</w:t>
      </w:r>
      <w:r w:rsidRPr="00AC3A88">
        <w:rPr>
          <w:rFonts w:ascii="Calibri" w:eastAsia="Calibri" w:hAnsi="Calibri" w:cs="Calibri"/>
          <w:sz w:val="24"/>
          <w:szCs w:val="24"/>
        </w:rPr>
        <w:t>, all participants provided consent to audio-recording and publication of anonymous quotations.</w:t>
      </w:r>
    </w:p>
    <w:p w14:paraId="25CBDF85" w14:textId="108F8AE9" w:rsidR="00CE2C4D" w:rsidRPr="00AC3A88" w:rsidRDefault="00CE2C4D" w:rsidP="00CE2C4D">
      <w:pPr>
        <w:spacing w:after="120" w:line="360" w:lineRule="auto"/>
        <w:rPr>
          <w:rFonts w:ascii="Calibri" w:eastAsia="Calibri" w:hAnsi="Calibri" w:cs="Calibri"/>
          <w:sz w:val="24"/>
          <w:szCs w:val="24"/>
        </w:rPr>
      </w:pPr>
      <w:r w:rsidRPr="00AC3A88">
        <w:rPr>
          <w:rFonts w:ascii="Calibri" w:eastAsia="Calibri" w:hAnsi="Calibri" w:cs="Calibri"/>
          <w:sz w:val="24"/>
          <w:szCs w:val="24"/>
        </w:rPr>
        <w:t xml:space="preserve">We used the NoMAD questionnaire items as a framework to guide qualitative </w:t>
      </w:r>
      <w:r w:rsidRPr="00AC3A88">
        <w:rPr>
          <w:rFonts w:ascii="Calibri" w:eastAsia="Calibri" w:hAnsi="Calibri" w:cs="Calibri"/>
          <w:sz w:val="24"/>
          <w:szCs w:val="24"/>
          <w:highlight w:val="magenta"/>
        </w:rPr>
        <w:t>data</w:t>
      </w:r>
      <w:r w:rsidRPr="00AC3A88">
        <w:rPr>
          <w:rFonts w:ascii="Calibri" w:eastAsia="Calibri" w:hAnsi="Calibri" w:cs="Calibri"/>
          <w:sz w:val="24"/>
          <w:szCs w:val="24"/>
        </w:rPr>
        <w:t xml:space="preserve"> collection and content analysis</w:t>
      </w:r>
      <w:r w:rsidR="00B71FCA" w:rsidRPr="00AC3A88">
        <w:rPr>
          <w:rFonts w:ascii="Calibri" w:eastAsia="Calibri" w:hAnsi="Calibri" w:cs="Calibri"/>
          <w:sz w:val="24"/>
          <w:szCs w:val="24"/>
        </w:rPr>
        <w:t>.</w:t>
      </w:r>
      <w:r w:rsidR="00411DB7" w:rsidRPr="00AC3A88">
        <w:rPr>
          <w:rFonts w:ascii="Calibri" w:eastAsia="Calibri" w:hAnsi="Calibri" w:cs="Calibri"/>
          <w:noProof/>
          <w:sz w:val="24"/>
          <w:szCs w:val="24"/>
          <w:vertAlign w:val="superscript"/>
        </w:rPr>
        <w:t>156</w:t>
      </w:r>
      <w:r w:rsidRPr="00AC3A88">
        <w:rPr>
          <w:rFonts w:ascii="Calibri" w:eastAsia="Calibri" w:hAnsi="Calibri" w:cs="Calibri"/>
          <w:sz w:val="24"/>
          <w:szCs w:val="24"/>
        </w:rPr>
        <w:t xml:space="preserve"> The interview topic guide used the NoMAD items to </w:t>
      </w:r>
      <w:r w:rsidRPr="00AC3A88">
        <w:rPr>
          <w:rFonts w:ascii="Calibri" w:eastAsia="Calibri" w:hAnsi="Calibri" w:cs="Calibri"/>
          <w:sz w:val="24"/>
          <w:szCs w:val="24"/>
          <w:highlight w:val="magenta"/>
        </w:rPr>
        <w:t>elicit</w:t>
      </w:r>
      <w:r w:rsidRPr="00AC3A88">
        <w:rPr>
          <w:rFonts w:ascii="Calibri" w:eastAsia="Calibri" w:hAnsi="Calibri" w:cs="Calibri"/>
          <w:sz w:val="24"/>
          <w:szCs w:val="24"/>
        </w:rPr>
        <w:t xml:space="preserve"> stakeholders</w:t>
      </w:r>
      <w:r w:rsidR="00AC3A88" w:rsidRPr="00AC3A88">
        <w:rPr>
          <w:rFonts w:ascii="Calibri" w:eastAsia="Calibri" w:hAnsi="Calibri" w:cs="Calibri"/>
          <w:color w:val="00B0F0"/>
          <w:sz w:val="24"/>
          <w:szCs w:val="24"/>
        </w:rPr>
        <w:t>’</w:t>
      </w:r>
      <w:r w:rsidRPr="00AC3A88">
        <w:rPr>
          <w:rFonts w:ascii="Calibri" w:eastAsia="Calibri" w:hAnsi="Calibri" w:cs="Calibri"/>
          <w:sz w:val="24"/>
          <w:szCs w:val="24"/>
        </w:rPr>
        <w:t xml:space="preserve"> experiences of delivering the STAR care pathway. Interviews were conducted by the </w:t>
      </w:r>
      <w:r w:rsidRPr="00AC3A88">
        <w:rPr>
          <w:rFonts w:ascii="Calibri" w:eastAsia="Calibri" w:hAnsi="Calibri" w:cs="Calibri"/>
          <w:sz w:val="24"/>
          <w:szCs w:val="24"/>
          <w:highlight w:val="magenta"/>
        </w:rPr>
        <w:t>lead</w:t>
      </w:r>
      <w:r w:rsidRPr="00AC3A88">
        <w:rPr>
          <w:rFonts w:ascii="Calibri" w:eastAsia="Calibri" w:hAnsi="Calibri" w:cs="Calibri"/>
          <w:sz w:val="24"/>
          <w:szCs w:val="24"/>
        </w:rPr>
        <w:t xml:space="preserve"> author AJM (male, PhD) with a background in health sociology and significant qualitative research experience.</w:t>
      </w:r>
    </w:p>
    <w:p w14:paraId="607CF237" w14:textId="7FFF0D8C" w:rsidR="00AC3A88" w:rsidRPr="00AC3A88" w:rsidRDefault="00CE2C4D" w:rsidP="00CE2C4D">
      <w:pPr>
        <w:spacing w:after="120" w:line="360" w:lineRule="auto"/>
        <w:rPr>
          <w:rFonts w:ascii="Calibri" w:eastAsia="Calibri" w:hAnsi="Calibri" w:cs="Calibri"/>
          <w:sz w:val="24"/>
          <w:szCs w:val="24"/>
        </w:rPr>
      </w:pPr>
      <w:r w:rsidRPr="00AC3A88">
        <w:rPr>
          <w:rFonts w:ascii="Calibri" w:eastAsia="Calibri" w:hAnsi="Calibri" w:cs="Calibri"/>
          <w:sz w:val="24"/>
          <w:szCs w:val="24"/>
        </w:rPr>
        <w:t>Extracts from the interview transcripts were coded and assigned to themes according to the four core constructs of NPT and the linked NoMAD items. The content of these themes was explored with a focus on participants</w:t>
      </w:r>
      <w:r w:rsidR="00AC3A88" w:rsidRPr="00AC3A88">
        <w:rPr>
          <w:rFonts w:ascii="Calibri" w:eastAsia="Calibri" w:hAnsi="Calibri" w:cs="Calibri"/>
          <w:color w:val="00B0F0"/>
          <w:sz w:val="24"/>
          <w:szCs w:val="24"/>
        </w:rPr>
        <w:t>’</w:t>
      </w:r>
      <w:r w:rsidRPr="00AC3A88">
        <w:rPr>
          <w:rFonts w:ascii="Calibri" w:eastAsia="Calibri" w:hAnsi="Calibri" w:cs="Calibri"/>
          <w:sz w:val="24"/>
          <w:szCs w:val="24"/>
        </w:rPr>
        <w:t xml:space="preserve"> experiences of implementing the care pathway and any barriers and </w:t>
      </w:r>
      <w:r w:rsidRPr="00AC3A88">
        <w:rPr>
          <w:rFonts w:ascii="Calibri" w:eastAsia="Calibri" w:hAnsi="Calibri" w:cs="Calibri"/>
          <w:sz w:val="24"/>
          <w:szCs w:val="24"/>
          <w:highlight w:val="magenta"/>
        </w:rPr>
        <w:t>facilitators to</w:t>
      </w:r>
      <w:r w:rsidRPr="00AC3A88">
        <w:rPr>
          <w:rFonts w:ascii="Calibri" w:eastAsia="Calibri" w:hAnsi="Calibri" w:cs="Calibri"/>
          <w:sz w:val="24"/>
          <w:szCs w:val="24"/>
        </w:rPr>
        <w:t xml:space="preserve"> implementation.</w:t>
      </w:r>
    </w:p>
    <w:p w14:paraId="236262A6" w14:textId="77777777" w:rsidR="00AC3A88" w:rsidRPr="00AC3A88" w:rsidRDefault="00CE2C4D" w:rsidP="00CE2C4D">
      <w:pPr>
        <w:spacing w:after="120" w:line="360" w:lineRule="auto"/>
        <w:rPr>
          <w:rFonts w:ascii="Calibri" w:eastAsia="Calibri" w:hAnsi="Calibri" w:cs="Calibri"/>
          <w:sz w:val="24"/>
          <w:szCs w:val="24"/>
        </w:rPr>
      </w:pPr>
      <w:r w:rsidRPr="00AC3A88">
        <w:rPr>
          <w:rFonts w:ascii="Calibri" w:eastAsia="Calibri" w:hAnsi="Calibri" w:cs="Calibri"/>
          <w:sz w:val="24"/>
          <w:szCs w:val="24"/>
        </w:rPr>
        <w:t xml:space="preserve">We took a pragmatic approach to sample size </w:t>
      </w:r>
      <w:r w:rsidR="4D6029F1" w:rsidRPr="00AC3A88">
        <w:rPr>
          <w:rFonts w:ascii="Calibri" w:eastAsia="Calibri" w:hAnsi="Calibri" w:cs="Calibri"/>
          <w:sz w:val="24"/>
          <w:szCs w:val="24"/>
        </w:rPr>
        <w:t xml:space="preserve">and </w:t>
      </w:r>
      <w:r w:rsidRPr="00AC3A88">
        <w:rPr>
          <w:rFonts w:ascii="Calibri" w:eastAsia="Calibri" w:hAnsi="Calibri" w:cs="Calibri"/>
          <w:sz w:val="24"/>
          <w:szCs w:val="24"/>
        </w:rPr>
        <w:t>aim</w:t>
      </w:r>
      <w:r w:rsidR="448A4654" w:rsidRPr="00AC3A88">
        <w:rPr>
          <w:rFonts w:ascii="Calibri" w:eastAsia="Calibri" w:hAnsi="Calibri" w:cs="Calibri"/>
          <w:sz w:val="24"/>
          <w:szCs w:val="24"/>
        </w:rPr>
        <w:t>ed</w:t>
      </w:r>
      <w:r w:rsidRPr="00AC3A88">
        <w:rPr>
          <w:rFonts w:ascii="Calibri" w:eastAsia="Calibri" w:hAnsi="Calibri" w:cs="Calibri"/>
          <w:sz w:val="24"/>
          <w:szCs w:val="24"/>
        </w:rPr>
        <w:t xml:space="preserve"> to achieve representation across the eight trial sites. Twelve ESPs and eight PIs had experience of implementing the STAR care pathway. All were sent a study information pack.</w:t>
      </w:r>
    </w:p>
    <w:p w14:paraId="3750950C" w14:textId="34650AF7" w:rsidR="00CE2C4D" w:rsidRPr="00AC3A88" w:rsidRDefault="00CE2C4D" w:rsidP="001438B9">
      <w:pPr>
        <w:pStyle w:val="Heading2"/>
      </w:pPr>
      <w:bookmarkStart w:id="230" w:name="_Toc106107004"/>
      <w:r w:rsidRPr="00AC3A88">
        <w:t>Results</w:t>
      </w:r>
      <w:bookmarkEnd w:id="230"/>
    </w:p>
    <w:p w14:paraId="12065FF5" w14:textId="0DC0771D" w:rsidR="00AC3A88" w:rsidRPr="00AC3A88" w:rsidRDefault="00CE2C4D" w:rsidP="00CE2C4D">
      <w:pPr>
        <w:spacing w:after="120" w:line="360" w:lineRule="auto"/>
        <w:rPr>
          <w:rFonts w:ascii="Calibri" w:eastAsia="Calibri" w:hAnsi="Calibri" w:cs="Calibri"/>
          <w:sz w:val="24"/>
          <w:szCs w:val="24"/>
        </w:rPr>
      </w:pPr>
      <w:r w:rsidRPr="00AC3A88">
        <w:rPr>
          <w:rFonts w:ascii="Calibri" w:eastAsia="Calibri" w:hAnsi="Calibri" w:cs="Calibri"/>
          <w:sz w:val="24"/>
          <w:szCs w:val="24"/>
        </w:rPr>
        <w:t xml:space="preserve">Eight ESPs and six PIs, from seven trial sites participated (Table). We present the findings using the three general items from the NoMAD questionnaire which aimed to </w:t>
      </w:r>
      <w:r w:rsidRPr="00AC3A88">
        <w:rPr>
          <w:rFonts w:ascii="Calibri" w:eastAsia="Calibri" w:hAnsi="Calibri" w:cs="Calibri"/>
          <w:sz w:val="24"/>
          <w:szCs w:val="24"/>
          <w:highlight w:val="magenta"/>
        </w:rPr>
        <w:t>elicit</w:t>
      </w:r>
      <w:r w:rsidRPr="00AC3A88">
        <w:rPr>
          <w:rFonts w:ascii="Calibri" w:eastAsia="Calibri" w:hAnsi="Calibri" w:cs="Calibri"/>
          <w:sz w:val="24"/>
          <w:szCs w:val="24"/>
        </w:rPr>
        <w:t xml:space="preserve"> a general sense of </w:t>
      </w:r>
      <w:r w:rsidR="00AC3A88" w:rsidRPr="00AC3A88">
        <w:rPr>
          <w:rFonts w:ascii="Calibri" w:eastAsia="Calibri" w:hAnsi="Calibri" w:cs="Calibri"/>
          <w:color w:val="00B0F0"/>
          <w:sz w:val="24"/>
          <w:szCs w:val="24"/>
        </w:rPr>
        <w:t>familiarisation</w:t>
      </w:r>
      <w:r w:rsidRPr="00AC3A88">
        <w:rPr>
          <w:rFonts w:ascii="Calibri" w:eastAsia="Calibri" w:hAnsi="Calibri" w:cs="Calibri"/>
          <w:sz w:val="24"/>
          <w:szCs w:val="24"/>
        </w:rPr>
        <w:t>, and then the four core constructs from NPT.</w:t>
      </w:r>
    </w:p>
    <w:p w14:paraId="331FE366" w14:textId="31AB41C1" w:rsidR="00CE2C4D" w:rsidRPr="00AC3A88" w:rsidRDefault="00C75CCA" w:rsidP="002429C4">
      <w:pPr>
        <w:rPr>
          <w:b/>
          <w:bCs/>
          <w:i/>
          <w:iCs/>
          <w:noProof/>
          <w:color w:val="44546A" w:themeColor="text2"/>
          <w:sz w:val="24"/>
          <w:szCs w:val="24"/>
        </w:rPr>
      </w:pPr>
      <w:bookmarkStart w:id="231" w:name="_Toc103261072"/>
      <w:r w:rsidRPr="00AC3A88">
        <w:rPr>
          <w:b/>
          <w:bCs/>
          <w:sz w:val="24"/>
          <w:szCs w:val="24"/>
        </w:rPr>
        <w:t>Table</w:t>
      </w:r>
      <w:r w:rsidR="00FD394A" w:rsidRPr="00AC3A88">
        <w:rPr>
          <w:b/>
          <w:bCs/>
          <w:color w:val="000000" w:themeColor="text1"/>
          <w:sz w:val="24"/>
          <w:szCs w:val="24"/>
        </w:rPr>
        <w:t xml:space="preserve">7. </w:t>
      </w:r>
      <w:r w:rsidR="00CE2C4D" w:rsidRPr="00AC3A88">
        <w:rPr>
          <w:rFonts w:ascii="Calibri" w:eastAsia="Calibri" w:hAnsi="Calibri" w:cs="Calibri"/>
          <w:b/>
          <w:bCs/>
          <w:color w:val="000000" w:themeColor="text1"/>
          <w:sz w:val="24"/>
          <w:szCs w:val="24"/>
        </w:rPr>
        <w:t>Participant characteristics</w:t>
      </w:r>
      <w:bookmarkEnd w:id="231"/>
    </w:p>
    <w:tbl>
      <w:tblPr>
        <w:tblStyle w:val="PlainTable2"/>
        <w:tblW w:w="0" w:type="auto"/>
        <w:tblBorders>
          <w:top w:val="none" w:sz="0" w:space="0" w:color="auto"/>
          <w:bottom w:val="none" w:sz="0" w:space="0" w:color="auto"/>
        </w:tblBorders>
        <w:tblCellMar>
          <w:top w:w="40" w:type="dxa"/>
          <w:left w:w="60" w:type="dxa"/>
          <w:bottom w:w="40" w:type="dxa"/>
          <w:right w:w="60" w:type="dxa"/>
        </w:tblCellMar>
        <w:tblLook w:val="06A0" w:firstRow="1" w:lastRow="0" w:firstColumn="1" w:lastColumn="0" w:noHBand="1" w:noVBand="1"/>
      </w:tblPr>
      <w:tblGrid>
        <w:gridCol w:w="1979"/>
        <w:gridCol w:w="4590"/>
      </w:tblGrid>
      <w:tr w:rsidR="00CE2C4D" w:rsidRPr="00AC3A88" w14:paraId="7C60270F" w14:textId="77777777" w:rsidTr="00AC3A88">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bottom w:val="none" w:sz="0" w:space="0" w:color="auto"/>
            </w:tcBorders>
            <w:shd w:val="clear" w:color="auto" w:fill="auto"/>
          </w:tcPr>
          <w:p w14:paraId="696392C6" w14:textId="77777777" w:rsidR="00CE2C4D" w:rsidRPr="00AC3A88" w:rsidRDefault="00CE2C4D" w:rsidP="00CE2C4D">
            <w:r w:rsidRPr="00AC3A88">
              <w:rPr>
                <w:rFonts w:ascii="Calibri" w:eastAsia="Calibri" w:hAnsi="Calibri" w:cs="Calibri"/>
              </w:rPr>
              <w:t>Participant study code</w:t>
            </w:r>
          </w:p>
        </w:tc>
        <w:tc>
          <w:tcPr>
            <w:tcW w:w="0" w:type="auto"/>
            <w:tcBorders>
              <w:bottom w:val="none" w:sz="0" w:space="0" w:color="auto"/>
            </w:tcBorders>
            <w:shd w:val="clear" w:color="auto" w:fill="auto"/>
          </w:tcPr>
          <w:p w14:paraId="2C02A427" w14:textId="77777777" w:rsidR="00CE2C4D" w:rsidRPr="00AC3A88" w:rsidRDefault="00CE2C4D" w:rsidP="00CE2C4D">
            <w:pPr>
              <w:cnfStyle w:val="100000000000" w:firstRow="1" w:lastRow="0" w:firstColumn="0" w:lastColumn="0" w:oddVBand="0" w:evenVBand="0" w:oddHBand="0" w:evenHBand="0" w:firstRowFirstColumn="0" w:firstRowLastColumn="0" w:lastRowFirstColumn="0" w:lastRowLastColumn="0"/>
            </w:pPr>
            <w:r w:rsidRPr="00AC3A88">
              <w:rPr>
                <w:rFonts w:ascii="Calibri" w:eastAsia="Calibri" w:hAnsi="Calibri" w:cs="Calibri"/>
              </w:rPr>
              <w:t xml:space="preserve">Occupation of Participant and study </w:t>
            </w:r>
            <w:r w:rsidRPr="00AC3A88">
              <w:rPr>
                <w:rFonts w:ascii="Calibri" w:eastAsia="Calibri" w:hAnsi="Calibri" w:cs="Calibri"/>
                <w:highlight w:val="magenta"/>
              </w:rPr>
              <w:t>site</w:t>
            </w:r>
          </w:p>
        </w:tc>
      </w:tr>
      <w:tr w:rsidR="00CE2C4D" w:rsidRPr="00AC3A88" w14:paraId="744BA5C4" w14:textId="77777777" w:rsidTr="00AC3A88">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0FC761D0" w14:textId="77777777" w:rsidR="00CE2C4D" w:rsidRPr="00AC3A88" w:rsidRDefault="00CE2C4D" w:rsidP="00CE2C4D">
            <w:r w:rsidRPr="00AC3A88">
              <w:rPr>
                <w:rFonts w:ascii="Calibri" w:eastAsia="Calibri" w:hAnsi="Calibri" w:cs="Calibri"/>
              </w:rPr>
              <w:t>COS1/S1</w:t>
            </w:r>
          </w:p>
        </w:tc>
        <w:tc>
          <w:tcPr>
            <w:tcW w:w="0" w:type="auto"/>
            <w:shd w:val="clear" w:color="auto" w:fill="auto"/>
          </w:tcPr>
          <w:p w14:paraId="6F0029AC" w14:textId="77777777" w:rsidR="00CE2C4D" w:rsidRPr="00AC3A88" w:rsidRDefault="00CE2C4D" w:rsidP="00CE2C4D">
            <w:pPr>
              <w:cnfStyle w:val="000000000000" w:firstRow="0" w:lastRow="0" w:firstColumn="0" w:lastColumn="0" w:oddVBand="0" w:evenVBand="0" w:oddHBand="0" w:evenHBand="0" w:firstRowFirstColumn="0" w:firstRowLastColumn="0" w:lastRowFirstColumn="0" w:lastRowLastColumn="0"/>
            </w:pPr>
            <w:r w:rsidRPr="00AC3A88">
              <w:rPr>
                <w:rFonts w:ascii="Calibri" w:eastAsia="Calibri" w:hAnsi="Calibri" w:cs="Calibri"/>
              </w:rPr>
              <w:t xml:space="preserve">Consultant orthopaedic surgeon, </w:t>
            </w:r>
            <w:r w:rsidRPr="00AC3A88">
              <w:rPr>
                <w:rFonts w:ascii="Calibri" w:eastAsia="Calibri" w:hAnsi="Calibri" w:cs="Calibri"/>
                <w:highlight w:val="magenta"/>
              </w:rPr>
              <w:t>site</w:t>
            </w:r>
            <w:r w:rsidRPr="00AC3A88">
              <w:rPr>
                <w:rFonts w:ascii="Calibri" w:eastAsia="Calibri" w:hAnsi="Calibri" w:cs="Calibri"/>
              </w:rPr>
              <w:t xml:space="preserve"> 1</w:t>
            </w:r>
          </w:p>
        </w:tc>
      </w:tr>
      <w:tr w:rsidR="00CE2C4D" w:rsidRPr="00AC3A88" w14:paraId="774F35E3" w14:textId="77777777" w:rsidTr="00AC3A88">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15233AD4" w14:textId="77777777" w:rsidR="00CE2C4D" w:rsidRPr="00AC3A88" w:rsidRDefault="00CE2C4D" w:rsidP="00CE2C4D">
            <w:r w:rsidRPr="00AC3A88">
              <w:rPr>
                <w:rFonts w:ascii="Calibri" w:eastAsia="Calibri" w:hAnsi="Calibri" w:cs="Calibri"/>
              </w:rPr>
              <w:t>ESP1/S1</w:t>
            </w:r>
          </w:p>
        </w:tc>
        <w:tc>
          <w:tcPr>
            <w:tcW w:w="0" w:type="auto"/>
            <w:shd w:val="clear" w:color="auto" w:fill="auto"/>
          </w:tcPr>
          <w:p w14:paraId="03949CC7" w14:textId="763C0CDB" w:rsidR="00CE2C4D" w:rsidRPr="00AC3A88" w:rsidRDefault="00CE2C4D" w:rsidP="00CE2C4D">
            <w:pPr>
              <w:cnfStyle w:val="000000000000" w:firstRow="0" w:lastRow="0" w:firstColumn="0" w:lastColumn="0" w:oddVBand="0" w:evenVBand="0" w:oddHBand="0" w:evenHBand="0" w:firstRowFirstColumn="0" w:firstRowLastColumn="0" w:lastRowFirstColumn="0" w:lastRowLastColumn="0"/>
            </w:pPr>
            <w:r w:rsidRPr="00AC3A88">
              <w:rPr>
                <w:rFonts w:ascii="Calibri" w:eastAsia="Calibri" w:hAnsi="Calibri" w:cs="Calibri"/>
              </w:rPr>
              <w:t>Extended Scope Practitioner</w:t>
            </w:r>
            <w:r w:rsidR="00AC3A88" w:rsidRPr="00AC3A88">
              <w:rPr>
                <w:rFonts w:ascii="Calibri" w:eastAsia="Calibri" w:hAnsi="Calibri" w:cs="Calibri"/>
                <w:color w:val="00B0F0"/>
              </w:rPr>
              <w:t>/</w:t>
            </w:r>
            <w:r w:rsidRPr="00AC3A88">
              <w:rPr>
                <w:rFonts w:ascii="Calibri" w:eastAsia="Calibri" w:hAnsi="Calibri" w:cs="Calibri"/>
              </w:rPr>
              <w:t xml:space="preserve">physiotherapist, </w:t>
            </w:r>
            <w:r w:rsidRPr="00AC3A88">
              <w:rPr>
                <w:rFonts w:ascii="Calibri" w:eastAsia="Calibri" w:hAnsi="Calibri" w:cs="Calibri"/>
                <w:highlight w:val="magenta"/>
              </w:rPr>
              <w:t>site</w:t>
            </w:r>
            <w:r w:rsidRPr="00AC3A88">
              <w:rPr>
                <w:rFonts w:ascii="Calibri" w:eastAsia="Calibri" w:hAnsi="Calibri" w:cs="Calibri"/>
              </w:rPr>
              <w:t xml:space="preserve"> 1</w:t>
            </w:r>
          </w:p>
        </w:tc>
      </w:tr>
      <w:tr w:rsidR="00CE2C4D" w:rsidRPr="00AC3A88" w14:paraId="0062377A" w14:textId="77777777" w:rsidTr="00AC3A88">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34D33D20" w14:textId="77777777" w:rsidR="00CE2C4D" w:rsidRPr="00AC3A88" w:rsidRDefault="00CE2C4D" w:rsidP="00CE2C4D">
            <w:r w:rsidRPr="00AC3A88">
              <w:rPr>
                <w:rFonts w:ascii="Calibri" w:eastAsia="Calibri" w:hAnsi="Calibri" w:cs="Calibri"/>
              </w:rPr>
              <w:t>ESP2/S1</w:t>
            </w:r>
          </w:p>
        </w:tc>
        <w:tc>
          <w:tcPr>
            <w:tcW w:w="0" w:type="auto"/>
            <w:shd w:val="clear" w:color="auto" w:fill="auto"/>
          </w:tcPr>
          <w:p w14:paraId="26DCD19D" w14:textId="77777777" w:rsidR="00CE2C4D" w:rsidRPr="00AC3A88" w:rsidRDefault="00CE2C4D" w:rsidP="00CE2C4D">
            <w:pPr>
              <w:cnfStyle w:val="000000000000" w:firstRow="0" w:lastRow="0" w:firstColumn="0" w:lastColumn="0" w:oddVBand="0" w:evenVBand="0" w:oddHBand="0" w:evenHBand="0" w:firstRowFirstColumn="0" w:firstRowLastColumn="0" w:lastRowFirstColumn="0" w:lastRowLastColumn="0"/>
            </w:pPr>
            <w:r w:rsidRPr="00AC3A88">
              <w:rPr>
                <w:rFonts w:ascii="Calibri" w:eastAsia="Calibri" w:hAnsi="Calibri" w:cs="Calibri"/>
              </w:rPr>
              <w:t xml:space="preserve">Extended Scope Practitioner, </w:t>
            </w:r>
            <w:r w:rsidRPr="00AC3A88">
              <w:rPr>
                <w:rFonts w:ascii="Calibri" w:eastAsia="Calibri" w:hAnsi="Calibri" w:cs="Calibri"/>
                <w:highlight w:val="magenta"/>
              </w:rPr>
              <w:t>site</w:t>
            </w:r>
            <w:r w:rsidRPr="00AC3A88">
              <w:rPr>
                <w:rFonts w:ascii="Calibri" w:eastAsia="Calibri" w:hAnsi="Calibri" w:cs="Calibri"/>
              </w:rPr>
              <w:t xml:space="preserve"> 1</w:t>
            </w:r>
          </w:p>
        </w:tc>
      </w:tr>
      <w:tr w:rsidR="00CE2C4D" w:rsidRPr="00AC3A88" w14:paraId="7A6E22BB" w14:textId="77777777" w:rsidTr="00AC3A88">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52F6E2B7" w14:textId="77777777" w:rsidR="00CE2C4D" w:rsidRPr="00AC3A88" w:rsidRDefault="00CE2C4D" w:rsidP="00CE2C4D">
            <w:r w:rsidRPr="00AC3A88">
              <w:rPr>
                <w:rFonts w:ascii="Calibri" w:eastAsia="Calibri" w:hAnsi="Calibri" w:cs="Calibri"/>
              </w:rPr>
              <w:t>ESP1/S2</w:t>
            </w:r>
          </w:p>
        </w:tc>
        <w:tc>
          <w:tcPr>
            <w:tcW w:w="0" w:type="auto"/>
            <w:shd w:val="clear" w:color="auto" w:fill="auto"/>
          </w:tcPr>
          <w:p w14:paraId="64646471" w14:textId="1B34F797" w:rsidR="00CE2C4D" w:rsidRPr="00AC3A88" w:rsidRDefault="00CE2C4D" w:rsidP="00CE2C4D">
            <w:pPr>
              <w:cnfStyle w:val="000000000000" w:firstRow="0" w:lastRow="0" w:firstColumn="0" w:lastColumn="0" w:oddVBand="0" w:evenVBand="0" w:oddHBand="0" w:evenHBand="0" w:firstRowFirstColumn="0" w:firstRowLastColumn="0" w:lastRowFirstColumn="0" w:lastRowLastColumn="0"/>
            </w:pPr>
            <w:r w:rsidRPr="00AC3A88">
              <w:rPr>
                <w:rFonts w:ascii="Calibri" w:eastAsia="Calibri" w:hAnsi="Calibri" w:cs="Calibri"/>
              </w:rPr>
              <w:t>Extended Scope Practitioner</w:t>
            </w:r>
            <w:r w:rsidR="00AC3A88" w:rsidRPr="00AC3A88">
              <w:rPr>
                <w:rFonts w:ascii="Calibri" w:eastAsia="Calibri" w:hAnsi="Calibri" w:cs="Calibri"/>
                <w:color w:val="00B0F0"/>
              </w:rPr>
              <w:t>/</w:t>
            </w:r>
            <w:r w:rsidRPr="00AC3A88">
              <w:rPr>
                <w:rFonts w:ascii="Calibri" w:eastAsia="Calibri" w:hAnsi="Calibri" w:cs="Calibri"/>
              </w:rPr>
              <w:t xml:space="preserve">physiotherapist, </w:t>
            </w:r>
            <w:r w:rsidRPr="00AC3A88">
              <w:rPr>
                <w:rFonts w:ascii="Calibri" w:eastAsia="Calibri" w:hAnsi="Calibri" w:cs="Calibri"/>
                <w:highlight w:val="magenta"/>
              </w:rPr>
              <w:t>site</w:t>
            </w:r>
            <w:r w:rsidRPr="00AC3A88">
              <w:rPr>
                <w:rFonts w:ascii="Calibri" w:eastAsia="Calibri" w:hAnsi="Calibri" w:cs="Calibri"/>
              </w:rPr>
              <w:t xml:space="preserve"> 2</w:t>
            </w:r>
          </w:p>
        </w:tc>
      </w:tr>
      <w:tr w:rsidR="00CE2C4D" w:rsidRPr="00AC3A88" w14:paraId="42125BF2" w14:textId="77777777" w:rsidTr="00AC3A88">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6E375E69" w14:textId="77777777" w:rsidR="00CE2C4D" w:rsidRPr="00AC3A88" w:rsidRDefault="00CE2C4D" w:rsidP="00CE2C4D">
            <w:r w:rsidRPr="00AC3A88">
              <w:rPr>
                <w:rFonts w:ascii="Calibri" w:eastAsia="Calibri" w:hAnsi="Calibri" w:cs="Calibri"/>
              </w:rPr>
              <w:t>COS1/S2</w:t>
            </w:r>
          </w:p>
        </w:tc>
        <w:tc>
          <w:tcPr>
            <w:tcW w:w="0" w:type="auto"/>
            <w:shd w:val="clear" w:color="auto" w:fill="auto"/>
          </w:tcPr>
          <w:p w14:paraId="5D2DD35C" w14:textId="77777777" w:rsidR="00CE2C4D" w:rsidRPr="00AC3A88" w:rsidRDefault="00CE2C4D" w:rsidP="00CE2C4D">
            <w:pPr>
              <w:cnfStyle w:val="000000000000" w:firstRow="0" w:lastRow="0" w:firstColumn="0" w:lastColumn="0" w:oddVBand="0" w:evenVBand="0" w:oddHBand="0" w:evenHBand="0" w:firstRowFirstColumn="0" w:firstRowLastColumn="0" w:lastRowFirstColumn="0" w:lastRowLastColumn="0"/>
            </w:pPr>
            <w:r w:rsidRPr="00AC3A88">
              <w:rPr>
                <w:rFonts w:ascii="Calibri" w:eastAsia="Calibri" w:hAnsi="Calibri" w:cs="Calibri"/>
              </w:rPr>
              <w:t xml:space="preserve">Consultant orthopaedic surgeon, </w:t>
            </w:r>
            <w:r w:rsidRPr="00AC3A88">
              <w:rPr>
                <w:rFonts w:ascii="Calibri" w:eastAsia="Calibri" w:hAnsi="Calibri" w:cs="Calibri"/>
                <w:highlight w:val="magenta"/>
              </w:rPr>
              <w:t>site</w:t>
            </w:r>
            <w:r w:rsidRPr="00AC3A88">
              <w:rPr>
                <w:rFonts w:ascii="Calibri" w:eastAsia="Calibri" w:hAnsi="Calibri" w:cs="Calibri"/>
              </w:rPr>
              <w:t xml:space="preserve"> 2</w:t>
            </w:r>
          </w:p>
        </w:tc>
      </w:tr>
      <w:tr w:rsidR="00CE2C4D" w:rsidRPr="00AC3A88" w14:paraId="4E1FF6C3" w14:textId="77777777" w:rsidTr="00AC3A88">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555E1F7D" w14:textId="77777777" w:rsidR="00CE2C4D" w:rsidRPr="00AC3A88" w:rsidRDefault="00CE2C4D" w:rsidP="00CE2C4D">
            <w:r w:rsidRPr="00AC3A88">
              <w:rPr>
                <w:rFonts w:ascii="Calibri" w:eastAsia="Calibri" w:hAnsi="Calibri" w:cs="Calibri"/>
              </w:rPr>
              <w:t>ESP2/S2</w:t>
            </w:r>
          </w:p>
        </w:tc>
        <w:tc>
          <w:tcPr>
            <w:tcW w:w="0" w:type="auto"/>
            <w:shd w:val="clear" w:color="auto" w:fill="auto"/>
          </w:tcPr>
          <w:p w14:paraId="16EAF0AE" w14:textId="377044B0" w:rsidR="00CE2C4D" w:rsidRPr="00AC3A88" w:rsidRDefault="00CE2C4D" w:rsidP="00CE2C4D">
            <w:pPr>
              <w:cnfStyle w:val="000000000000" w:firstRow="0" w:lastRow="0" w:firstColumn="0" w:lastColumn="0" w:oddVBand="0" w:evenVBand="0" w:oddHBand="0" w:evenHBand="0" w:firstRowFirstColumn="0" w:firstRowLastColumn="0" w:lastRowFirstColumn="0" w:lastRowLastColumn="0"/>
            </w:pPr>
            <w:r w:rsidRPr="00AC3A88">
              <w:rPr>
                <w:rFonts w:ascii="Calibri" w:eastAsia="Calibri" w:hAnsi="Calibri" w:cs="Calibri"/>
              </w:rPr>
              <w:t>Extended Scope Practitioner</w:t>
            </w:r>
            <w:r w:rsidR="00AC3A88" w:rsidRPr="00AC3A88">
              <w:rPr>
                <w:rFonts w:ascii="Calibri" w:eastAsia="Calibri" w:hAnsi="Calibri" w:cs="Calibri"/>
                <w:color w:val="00B0F0"/>
              </w:rPr>
              <w:t>/</w:t>
            </w:r>
            <w:r w:rsidRPr="00AC3A88">
              <w:rPr>
                <w:rFonts w:ascii="Calibri" w:eastAsia="Calibri" w:hAnsi="Calibri" w:cs="Calibri"/>
              </w:rPr>
              <w:t xml:space="preserve">physiotherapist, </w:t>
            </w:r>
            <w:r w:rsidRPr="00AC3A88">
              <w:rPr>
                <w:rFonts w:ascii="Calibri" w:eastAsia="Calibri" w:hAnsi="Calibri" w:cs="Calibri"/>
                <w:highlight w:val="magenta"/>
              </w:rPr>
              <w:t>site</w:t>
            </w:r>
            <w:r w:rsidRPr="00AC3A88">
              <w:rPr>
                <w:rFonts w:ascii="Calibri" w:eastAsia="Calibri" w:hAnsi="Calibri" w:cs="Calibri"/>
              </w:rPr>
              <w:t xml:space="preserve"> 2</w:t>
            </w:r>
          </w:p>
        </w:tc>
      </w:tr>
      <w:tr w:rsidR="00CE2C4D" w:rsidRPr="00AC3A88" w14:paraId="6BE2DD3D" w14:textId="77777777" w:rsidTr="00AC3A88">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3B4A6F7B" w14:textId="77777777" w:rsidR="00CE2C4D" w:rsidRPr="00AC3A88" w:rsidRDefault="00CE2C4D" w:rsidP="00CE2C4D">
            <w:r w:rsidRPr="00AC3A88">
              <w:rPr>
                <w:rFonts w:ascii="Calibri" w:eastAsia="Calibri" w:hAnsi="Calibri" w:cs="Calibri"/>
              </w:rPr>
              <w:t>COS2/S2</w:t>
            </w:r>
          </w:p>
        </w:tc>
        <w:tc>
          <w:tcPr>
            <w:tcW w:w="0" w:type="auto"/>
            <w:shd w:val="clear" w:color="auto" w:fill="auto"/>
          </w:tcPr>
          <w:p w14:paraId="31A396F4" w14:textId="77777777" w:rsidR="00CE2C4D" w:rsidRPr="00AC3A88" w:rsidRDefault="00CE2C4D" w:rsidP="00CE2C4D">
            <w:pPr>
              <w:cnfStyle w:val="000000000000" w:firstRow="0" w:lastRow="0" w:firstColumn="0" w:lastColumn="0" w:oddVBand="0" w:evenVBand="0" w:oddHBand="0" w:evenHBand="0" w:firstRowFirstColumn="0" w:firstRowLastColumn="0" w:lastRowFirstColumn="0" w:lastRowLastColumn="0"/>
            </w:pPr>
            <w:r w:rsidRPr="00AC3A88">
              <w:rPr>
                <w:rFonts w:ascii="Calibri" w:eastAsia="Calibri" w:hAnsi="Calibri" w:cs="Calibri"/>
                <w:lang w:val="fr"/>
              </w:rPr>
              <w:t xml:space="preserve">Consultant Orthopaedic surgeon, </w:t>
            </w:r>
            <w:r w:rsidRPr="00AC3A88">
              <w:rPr>
                <w:rFonts w:ascii="Calibri" w:eastAsia="Calibri" w:hAnsi="Calibri" w:cs="Calibri"/>
                <w:highlight w:val="magenta"/>
                <w:lang w:val="fr"/>
              </w:rPr>
              <w:t>site</w:t>
            </w:r>
            <w:r w:rsidRPr="00AC3A88">
              <w:rPr>
                <w:rFonts w:ascii="Calibri" w:eastAsia="Calibri" w:hAnsi="Calibri" w:cs="Calibri"/>
                <w:lang w:val="fr"/>
              </w:rPr>
              <w:t xml:space="preserve"> 2</w:t>
            </w:r>
          </w:p>
        </w:tc>
      </w:tr>
      <w:tr w:rsidR="00CE2C4D" w:rsidRPr="00AC3A88" w14:paraId="29E5DFAA" w14:textId="77777777" w:rsidTr="00AC3A88">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794E5BC0" w14:textId="77777777" w:rsidR="00CE2C4D" w:rsidRPr="00AC3A88" w:rsidRDefault="00CE2C4D" w:rsidP="00CE2C4D">
            <w:r w:rsidRPr="00AC3A88">
              <w:rPr>
                <w:rFonts w:ascii="Calibri" w:eastAsia="Calibri" w:hAnsi="Calibri" w:cs="Calibri"/>
              </w:rPr>
              <w:t>ESP1/S3</w:t>
            </w:r>
          </w:p>
        </w:tc>
        <w:tc>
          <w:tcPr>
            <w:tcW w:w="0" w:type="auto"/>
            <w:shd w:val="clear" w:color="auto" w:fill="auto"/>
          </w:tcPr>
          <w:p w14:paraId="4E22D8D9" w14:textId="7179D209" w:rsidR="00CE2C4D" w:rsidRPr="00AC3A88" w:rsidRDefault="00CE2C4D" w:rsidP="00CE2C4D">
            <w:pPr>
              <w:cnfStyle w:val="000000000000" w:firstRow="0" w:lastRow="0" w:firstColumn="0" w:lastColumn="0" w:oddVBand="0" w:evenVBand="0" w:oddHBand="0" w:evenHBand="0" w:firstRowFirstColumn="0" w:firstRowLastColumn="0" w:lastRowFirstColumn="0" w:lastRowLastColumn="0"/>
            </w:pPr>
            <w:r w:rsidRPr="00AC3A88">
              <w:rPr>
                <w:rFonts w:ascii="Calibri" w:eastAsia="Calibri" w:hAnsi="Calibri" w:cs="Calibri"/>
              </w:rPr>
              <w:t>Extended Scope Practitioner</w:t>
            </w:r>
            <w:r w:rsidR="00AC3A88" w:rsidRPr="00AC3A88">
              <w:rPr>
                <w:rFonts w:ascii="Calibri" w:eastAsia="Calibri" w:hAnsi="Calibri" w:cs="Calibri"/>
                <w:color w:val="00B0F0"/>
              </w:rPr>
              <w:t>/</w:t>
            </w:r>
            <w:r w:rsidRPr="00AC3A88">
              <w:rPr>
                <w:rFonts w:ascii="Calibri" w:eastAsia="Calibri" w:hAnsi="Calibri" w:cs="Calibri"/>
              </w:rPr>
              <w:t xml:space="preserve">physiotherapist, </w:t>
            </w:r>
            <w:r w:rsidRPr="00AC3A88">
              <w:rPr>
                <w:rFonts w:ascii="Calibri" w:eastAsia="Calibri" w:hAnsi="Calibri" w:cs="Calibri"/>
                <w:highlight w:val="magenta"/>
              </w:rPr>
              <w:t>site</w:t>
            </w:r>
            <w:r w:rsidRPr="00AC3A88">
              <w:rPr>
                <w:rFonts w:ascii="Calibri" w:eastAsia="Calibri" w:hAnsi="Calibri" w:cs="Calibri"/>
              </w:rPr>
              <w:t xml:space="preserve"> 3</w:t>
            </w:r>
          </w:p>
        </w:tc>
      </w:tr>
      <w:tr w:rsidR="00CE2C4D" w:rsidRPr="00AC3A88" w14:paraId="42EA655E" w14:textId="77777777" w:rsidTr="00AC3A88">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72C246A2" w14:textId="77777777" w:rsidR="00CE2C4D" w:rsidRPr="00AC3A88" w:rsidRDefault="00CE2C4D" w:rsidP="00CE2C4D">
            <w:r w:rsidRPr="00AC3A88">
              <w:rPr>
                <w:rFonts w:ascii="Calibri" w:eastAsia="Calibri" w:hAnsi="Calibri" w:cs="Calibri"/>
              </w:rPr>
              <w:t>ESP1/S4</w:t>
            </w:r>
          </w:p>
        </w:tc>
        <w:tc>
          <w:tcPr>
            <w:tcW w:w="0" w:type="auto"/>
            <w:shd w:val="clear" w:color="auto" w:fill="auto"/>
          </w:tcPr>
          <w:p w14:paraId="221CB8CD" w14:textId="5A026B7D" w:rsidR="00CE2C4D" w:rsidRPr="00AC3A88" w:rsidRDefault="00CE2C4D" w:rsidP="00CE2C4D">
            <w:pPr>
              <w:cnfStyle w:val="000000000000" w:firstRow="0" w:lastRow="0" w:firstColumn="0" w:lastColumn="0" w:oddVBand="0" w:evenVBand="0" w:oddHBand="0" w:evenHBand="0" w:firstRowFirstColumn="0" w:firstRowLastColumn="0" w:lastRowFirstColumn="0" w:lastRowLastColumn="0"/>
            </w:pPr>
            <w:r w:rsidRPr="00AC3A88">
              <w:rPr>
                <w:rFonts w:ascii="Calibri" w:eastAsia="Calibri" w:hAnsi="Calibri" w:cs="Calibri"/>
              </w:rPr>
              <w:t>Extended Scope Practitioner</w:t>
            </w:r>
            <w:r w:rsidR="00AC3A88" w:rsidRPr="00AC3A88">
              <w:rPr>
                <w:rFonts w:ascii="Calibri" w:eastAsia="Calibri" w:hAnsi="Calibri" w:cs="Calibri"/>
                <w:color w:val="00B0F0"/>
              </w:rPr>
              <w:t>/</w:t>
            </w:r>
            <w:r w:rsidRPr="00AC3A88">
              <w:rPr>
                <w:rFonts w:ascii="Calibri" w:eastAsia="Calibri" w:hAnsi="Calibri" w:cs="Calibri"/>
              </w:rPr>
              <w:t xml:space="preserve">physiotherapist, </w:t>
            </w:r>
            <w:r w:rsidRPr="00AC3A88">
              <w:rPr>
                <w:rFonts w:ascii="Calibri" w:eastAsia="Calibri" w:hAnsi="Calibri" w:cs="Calibri"/>
                <w:highlight w:val="magenta"/>
              </w:rPr>
              <w:t>site</w:t>
            </w:r>
            <w:r w:rsidRPr="00AC3A88">
              <w:rPr>
                <w:rFonts w:ascii="Calibri" w:eastAsia="Calibri" w:hAnsi="Calibri" w:cs="Calibri"/>
              </w:rPr>
              <w:t xml:space="preserve"> 4</w:t>
            </w:r>
          </w:p>
        </w:tc>
      </w:tr>
      <w:tr w:rsidR="00CE2C4D" w:rsidRPr="00AC3A88" w14:paraId="4E1321C8" w14:textId="77777777" w:rsidTr="00AC3A88">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353F9945" w14:textId="77777777" w:rsidR="00CE2C4D" w:rsidRPr="00AC3A88" w:rsidRDefault="00CE2C4D" w:rsidP="00CE2C4D">
            <w:r w:rsidRPr="00AC3A88">
              <w:rPr>
                <w:rFonts w:ascii="Calibri" w:eastAsia="Calibri" w:hAnsi="Calibri" w:cs="Calibri"/>
              </w:rPr>
              <w:t>ESP1/S5</w:t>
            </w:r>
          </w:p>
        </w:tc>
        <w:tc>
          <w:tcPr>
            <w:tcW w:w="0" w:type="auto"/>
            <w:shd w:val="clear" w:color="auto" w:fill="auto"/>
          </w:tcPr>
          <w:p w14:paraId="63E7C8E7" w14:textId="77777777" w:rsidR="00CE2C4D" w:rsidRPr="00AC3A88" w:rsidRDefault="00CE2C4D" w:rsidP="00CE2C4D">
            <w:pPr>
              <w:cnfStyle w:val="000000000000" w:firstRow="0" w:lastRow="0" w:firstColumn="0" w:lastColumn="0" w:oddVBand="0" w:evenVBand="0" w:oddHBand="0" w:evenHBand="0" w:firstRowFirstColumn="0" w:firstRowLastColumn="0" w:lastRowFirstColumn="0" w:lastRowLastColumn="0"/>
            </w:pPr>
            <w:r w:rsidRPr="00AC3A88">
              <w:rPr>
                <w:rFonts w:ascii="Calibri" w:eastAsia="Calibri" w:hAnsi="Calibri" w:cs="Calibri"/>
              </w:rPr>
              <w:t xml:space="preserve">Extended Scope Practitioner, physiotherapist, </w:t>
            </w:r>
            <w:r w:rsidRPr="00AC3A88">
              <w:rPr>
                <w:rFonts w:ascii="Calibri" w:eastAsia="Calibri" w:hAnsi="Calibri" w:cs="Calibri"/>
                <w:highlight w:val="magenta"/>
              </w:rPr>
              <w:t>site</w:t>
            </w:r>
            <w:r w:rsidRPr="00AC3A88">
              <w:rPr>
                <w:rFonts w:ascii="Calibri" w:eastAsia="Calibri" w:hAnsi="Calibri" w:cs="Calibri"/>
              </w:rPr>
              <w:t xml:space="preserve"> 5</w:t>
            </w:r>
          </w:p>
        </w:tc>
      </w:tr>
      <w:tr w:rsidR="00CE2C4D" w:rsidRPr="00AC3A88" w14:paraId="6B4EDFDD" w14:textId="77777777" w:rsidTr="00AC3A88">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4F03C3A8" w14:textId="77777777" w:rsidR="00CE2C4D" w:rsidRPr="00AC3A88" w:rsidRDefault="00CE2C4D" w:rsidP="00CE2C4D">
            <w:r w:rsidRPr="00AC3A88">
              <w:rPr>
                <w:rFonts w:ascii="Calibri" w:eastAsia="Calibri" w:hAnsi="Calibri" w:cs="Calibri"/>
              </w:rPr>
              <w:t>COS1/S5</w:t>
            </w:r>
          </w:p>
        </w:tc>
        <w:tc>
          <w:tcPr>
            <w:tcW w:w="0" w:type="auto"/>
            <w:shd w:val="clear" w:color="auto" w:fill="auto"/>
          </w:tcPr>
          <w:p w14:paraId="5E75E13E" w14:textId="77777777" w:rsidR="00CE2C4D" w:rsidRPr="00AC3A88" w:rsidRDefault="00CE2C4D" w:rsidP="00CE2C4D">
            <w:pPr>
              <w:cnfStyle w:val="000000000000" w:firstRow="0" w:lastRow="0" w:firstColumn="0" w:lastColumn="0" w:oddVBand="0" w:evenVBand="0" w:oddHBand="0" w:evenHBand="0" w:firstRowFirstColumn="0" w:firstRowLastColumn="0" w:lastRowFirstColumn="0" w:lastRowLastColumn="0"/>
            </w:pPr>
            <w:r w:rsidRPr="00AC3A88">
              <w:rPr>
                <w:rFonts w:ascii="Calibri" w:eastAsia="Calibri" w:hAnsi="Calibri" w:cs="Calibri"/>
              </w:rPr>
              <w:t xml:space="preserve">Consultant orthopaedic surgeon, </w:t>
            </w:r>
            <w:r w:rsidRPr="00AC3A88">
              <w:rPr>
                <w:rFonts w:ascii="Calibri" w:eastAsia="Calibri" w:hAnsi="Calibri" w:cs="Calibri"/>
                <w:highlight w:val="magenta"/>
              </w:rPr>
              <w:t>site</w:t>
            </w:r>
            <w:r w:rsidRPr="00AC3A88">
              <w:rPr>
                <w:rFonts w:ascii="Calibri" w:eastAsia="Calibri" w:hAnsi="Calibri" w:cs="Calibri"/>
              </w:rPr>
              <w:t xml:space="preserve"> 5</w:t>
            </w:r>
          </w:p>
        </w:tc>
      </w:tr>
      <w:tr w:rsidR="00CE2C4D" w:rsidRPr="00AC3A88" w14:paraId="687EC61A" w14:textId="77777777" w:rsidTr="00AC3A88">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4BEF010B" w14:textId="77777777" w:rsidR="00CE2C4D" w:rsidRPr="00AC3A88" w:rsidRDefault="00CE2C4D" w:rsidP="00CE2C4D">
            <w:r w:rsidRPr="00AC3A88">
              <w:rPr>
                <w:rFonts w:ascii="Calibri" w:eastAsia="Calibri" w:hAnsi="Calibri" w:cs="Calibri"/>
              </w:rPr>
              <w:t>CR1/S6</w:t>
            </w:r>
          </w:p>
        </w:tc>
        <w:tc>
          <w:tcPr>
            <w:tcW w:w="0" w:type="auto"/>
            <w:shd w:val="clear" w:color="auto" w:fill="auto"/>
          </w:tcPr>
          <w:p w14:paraId="2B07E23B" w14:textId="77777777" w:rsidR="00CE2C4D" w:rsidRPr="00AC3A88" w:rsidRDefault="00CE2C4D" w:rsidP="00CE2C4D">
            <w:pPr>
              <w:cnfStyle w:val="000000000000" w:firstRow="0" w:lastRow="0" w:firstColumn="0" w:lastColumn="0" w:oddVBand="0" w:evenVBand="0" w:oddHBand="0" w:evenHBand="0" w:firstRowFirstColumn="0" w:firstRowLastColumn="0" w:lastRowFirstColumn="0" w:lastRowLastColumn="0"/>
            </w:pPr>
            <w:r w:rsidRPr="00AC3A88">
              <w:rPr>
                <w:rFonts w:ascii="Calibri" w:eastAsia="Calibri" w:hAnsi="Calibri" w:cs="Calibri"/>
              </w:rPr>
              <w:t xml:space="preserve">Consultant clinical rheumatologist and academic, </w:t>
            </w:r>
            <w:r w:rsidRPr="00AC3A88">
              <w:rPr>
                <w:rFonts w:ascii="Calibri" w:eastAsia="Calibri" w:hAnsi="Calibri" w:cs="Calibri"/>
                <w:highlight w:val="magenta"/>
              </w:rPr>
              <w:t>site</w:t>
            </w:r>
            <w:r w:rsidRPr="00AC3A88">
              <w:rPr>
                <w:rFonts w:ascii="Calibri" w:eastAsia="Calibri" w:hAnsi="Calibri" w:cs="Calibri"/>
              </w:rPr>
              <w:t xml:space="preserve"> 6</w:t>
            </w:r>
          </w:p>
        </w:tc>
      </w:tr>
      <w:tr w:rsidR="00CE2C4D" w:rsidRPr="00AC3A88" w14:paraId="5E9645FA" w14:textId="77777777" w:rsidTr="00AC3A88">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6282B706" w14:textId="77777777" w:rsidR="00CE2C4D" w:rsidRPr="00AC3A88" w:rsidRDefault="00CE2C4D" w:rsidP="00CE2C4D">
            <w:r w:rsidRPr="00AC3A88">
              <w:rPr>
                <w:rFonts w:ascii="Calibri" w:eastAsia="Calibri" w:hAnsi="Calibri" w:cs="Calibri"/>
              </w:rPr>
              <w:t>ESP1/S6</w:t>
            </w:r>
          </w:p>
        </w:tc>
        <w:tc>
          <w:tcPr>
            <w:tcW w:w="0" w:type="auto"/>
            <w:shd w:val="clear" w:color="auto" w:fill="auto"/>
          </w:tcPr>
          <w:p w14:paraId="4BB44A61" w14:textId="05DC1218" w:rsidR="00CE2C4D" w:rsidRPr="00AC3A88" w:rsidRDefault="00CE2C4D" w:rsidP="00CE2C4D">
            <w:pPr>
              <w:cnfStyle w:val="000000000000" w:firstRow="0" w:lastRow="0" w:firstColumn="0" w:lastColumn="0" w:oddVBand="0" w:evenVBand="0" w:oddHBand="0" w:evenHBand="0" w:firstRowFirstColumn="0" w:firstRowLastColumn="0" w:lastRowFirstColumn="0" w:lastRowLastColumn="0"/>
            </w:pPr>
            <w:r w:rsidRPr="00AC3A88">
              <w:rPr>
                <w:rFonts w:ascii="Calibri" w:eastAsia="Calibri" w:hAnsi="Calibri" w:cs="Calibri"/>
              </w:rPr>
              <w:t>Extended Scope Practitioner</w:t>
            </w:r>
            <w:r w:rsidR="00AC3A88" w:rsidRPr="00AC3A88">
              <w:rPr>
                <w:rFonts w:ascii="Calibri" w:eastAsia="Calibri" w:hAnsi="Calibri" w:cs="Calibri"/>
                <w:color w:val="00B0F0"/>
              </w:rPr>
              <w:t>/</w:t>
            </w:r>
            <w:r w:rsidRPr="00AC3A88">
              <w:rPr>
                <w:rFonts w:ascii="Calibri" w:eastAsia="Calibri" w:hAnsi="Calibri" w:cs="Calibri"/>
              </w:rPr>
              <w:t xml:space="preserve">physiotherapist, </w:t>
            </w:r>
            <w:r w:rsidRPr="00AC3A88">
              <w:rPr>
                <w:rFonts w:ascii="Calibri" w:eastAsia="Calibri" w:hAnsi="Calibri" w:cs="Calibri"/>
                <w:highlight w:val="magenta"/>
              </w:rPr>
              <w:t>site</w:t>
            </w:r>
            <w:r w:rsidRPr="00AC3A88">
              <w:rPr>
                <w:rFonts w:ascii="Calibri" w:eastAsia="Calibri" w:hAnsi="Calibri" w:cs="Calibri"/>
              </w:rPr>
              <w:t xml:space="preserve"> 6</w:t>
            </w:r>
          </w:p>
        </w:tc>
      </w:tr>
      <w:tr w:rsidR="00CE2C4D" w:rsidRPr="00AC3A88" w14:paraId="1C23F76D" w14:textId="77777777" w:rsidTr="00AC3A88">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46076063" w14:textId="77777777" w:rsidR="00CE2C4D" w:rsidRPr="00AC3A88" w:rsidRDefault="00CE2C4D" w:rsidP="00CE2C4D">
            <w:r w:rsidRPr="00AC3A88">
              <w:rPr>
                <w:rFonts w:ascii="Calibri" w:eastAsia="Calibri" w:hAnsi="Calibri" w:cs="Calibri"/>
              </w:rPr>
              <w:t>COS1/S7</w:t>
            </w:r>
          </w:p>
        </w:tc>
        <w:tc>
          <w:tcPr>
            <w:tcW w:w="0" w:type="auto"/>
            <w:shd w:val="clear" w:color="auto" w:fill="auto"/>
          </w:tcPr>
          <w:p w14:paraId="24098444" w14:textId="77777777" w:rsidR="00CE2C4D" w:rsidRPr="00AC3A88" w:rsidRDefault="00CE2C4D" w:rsidP="00CE2C4D">
            <w:pPr>
              <w:cnfStyle w:val="000000000000" w:firstRow="0" w:lastRow="0" w:firstColumn="0" w:lastColumn="0" w:oddVBand="0" w:evenVBand="0" w:oddHBand="0" w:evenHBand="0" w:firstRowFirstColumn="0" w:firstRowLastColumn="0" w:lastRowFirstColumn="0" w:lastRowLastColumn="0"/>
            </w:pPr>
            <w:r w:rsidRPr="00AC3A88">
              <w:rPr>
                <w:rFonts w:ascii="Calibri" w:eastAsia="Calibri" w:hAnsi="Calibri" w:cs="Calibri"/>
              </w:rPr>
              <w:t xml:space="preserve">Consultant orthopaedic surgeon, </w:t>
            </w:r>
            <w:r w:rsidRPr="00AC3A88">
              <w:rPr>
                <w:rFonts w:ascii="Calibri" w:eastAsia="Calibri" w:hAnsi="Calibri" w:cs="Calibri"/>
                <w:highlight w:val="magenta"/>
              </w:rPr>
              <w:t>site</w:t>
            </w:r>
            <w:r w:rsidRPr="00AC3A88">
              <w:rPr>
                <w:rFonts w:ascii="Calibri" w:eastAsia="Calibri" w:hAnsi="Calibri" w:cs="Calibri"/>
              </w:rPr>
              <w:t xml:space="preserve"> 7</w:t>
            </w:r>
          </w:p>
        </w:tc>
      </w:tr>
    </w:tbl>
    <w:p w14:paraId="3C5EEBE5" w14:textId="77777777" w:rsidR="00AC3A88" w:rsidRPr="00AC3A88" w:rsidRDefault="00AC3A88" w:rsidP="00CE2C4D">
      <w:pPr>
        <w:spacing w:after="120" w:line="360" w:lineRule="auto"/>
        <w:rPr>
          <w:rFonts w:ascii="Calibri" w:eastAsia="Calibri" w:hAnsi="Calibri" w:cs="Calibri"/>
        </w:rPr>
      </w:pPr>
    </w:p>
    <w:p w14:paraId="3597BB66" w14:textId="77777777" w:rsidR="00CE2C4D" w:rsidRPr="00AC3A88" w:rsidRDefault="00CE2C4D" w:rsidP="001438B9">
      <w:pPr>
        <w:pStyle w:val="Heading3"/>
      </w:pPr>
      <w:bookmarkStart w:id="232" w:name="_Toc106107005"/>
      <w:r w:rsidRPr="00AC3A88">
        <w:t>Familiarity with the intervention</w:t>
      </w:r>
      <w:bookmarkEnd w:id="232"/>
    </w:p>
    <w:p w14:paraId="18FD090E" w14:textId="157B59F9" w:rsidR="00CE2C4D" w:rsidRPr="00AC3A88" w:rsidRDefault="00CE2C4D" w:rsidP="4D1ABF76">
      <w:pPr>
        <w:spacing w:after="120" w:line="360" w:lineRule="auto"/>
        <w:rPr>
          <w:rFonts w:ascii="Calibri" w:eastAsia="Calibri" w:hAnsi="Calibri" w:cs="Calibri"/>
          <w:sz w:val="24"/>
          <w:szCs w:val="24"/>
        </w:rPr>
      </w:pPr>
      <w:r w:rsidRPr="00AC3A88">
        <w:rPr>
          <w:rFonts w:ascii="Calibri" w:eastAsia="Calibri" w:hAnsi="Calibri" w:cs="Calibri"/>
          <w:sz w:val="24"/>
          <w:szCs w:val="24"/>
        </w:rPr>
        <w:t xml:space="preserve">ESPs </w:t>
      </w:r>
      <w:r w:rsidR="12EE37EC" w:rsidRPr="00AC3A88">
        <w:rPr>
          <w:rFonts w:ascii="Calibri" w:eastAsia="Calibri" w:hAnsi="Calibri" w:cs="Calibri"/>
          <w:sz w:val="24"/>
          <w:szCs w:val="24"/>
        </w:rPr>
        <w:t xml:space="preserve">reported that they felt </w:t>
      </w:r>
      <w:r w:rsidRPr="00AC3A88">
        <w:rPr>
          <w:rFonts w:ascii="Calibri" w:eastAsia="Calibri" w:hAnsi="Calibri" w:cs="Calibri"/>
          <w:sz w:val="24"/>
          <w:szCs w:val="24"/>
        </w:rPr>
        <w:t>familiar with many aspects of the new care pathway</w:t>
      </w:r>
      <w:r w:rsidR="3DF99110" w:rsidRPr="00AC3A88">
        <w:rPr>
          <w:rFonts w:ascii="Calibri" w:eastAsia="Calibri" w:hAnsi="Calibri" w:cs="Calibri"/>
          <w:sz w:val="24"/>
          <w:szCs w:val="24"/>
        </w:rPr>
        <w:t xml:space="preserve"> in the trial</w:t>
      </w:r>
      <w:r w:rsidR="20FAA73A" w:rsidRPr="00AC3A88">
        <w:rPr>
          <w:rFonts w:ascii="Calibri" w:eastAsia="Calibri" w:hAnsi="Calibri" w:cs="Calibri"/>
          <w:sz w:val="24"/>
          <w:szCs w:val="24"/>
        </w:rPr>
        <w:t xml:space="preserve">, which had some aspects that were </w:t>
      </w:r>
      <w:r w:rsidR="4F4BC25F" w:rsidRPr="00AC3A88">
        <w:rPr>
          <w:rFonts w:ascii="Calibri" w:eastAsia="Calibri" w:hAnsi="Calibri" w:cs="Calibri"/>
          <w:sz w:val="24"/>
          <w:szCs w:val="24"/>
        </w:rPr>
        <w:t xml:space="preserve">in addition to normal </w:t>
      </w:r>
      <w:r w:rsidR="4F4BC25F" w:rsidRPr="00AC3A88">
        <w:rPr>
          <w:rFonts w:ascii="Calibri" w:eastAsia="Calibri" w:hAnsi="Calibri" w:cs="Calibri"/>
          <w:sz w:val="24"/>
          <w:szCs w:val="24"/>
          <w:highlight w:val="magenta"/>
        </w:rPr>
        <w:t>practice</w:t>
      </w:r>
      <w:r w:rsidR="4F4BC25F" w:rsidRPr="00AC3A88">
        <w:rPr>
          <w:rFonts w:ascii="Calibri" w:eastAsia="Calibri" w:hAnsi="Calibri" w:cs="Calibri"/>
          <w:sz w:val="24"/>
          <w:szCs w:val="24"/>
        </w:rPr>
        <w:t xml:space="preserve">, </w:t>
      </w:r>
      <w:r w:rsidR="4F4BC25F" w:rsidRPr="00AC3A88">
        <w:rPr>
          <w:rFonts w:ascii="Calibri" w:eastAsia="Calibri" w:hAnsi="Calibri" w:cs="Calibri"/>
          <w:color w:val="000000" w:themeColor="text1"/>
          <w:sz w:val="24"/>
          <w:szCs w:val="24"/>
        </w:rPr>
        <w:t>including elements of the assessment process and follow-up telephone calls</w:t>
      </w:r>
      <w:r w:rsidR="20FAA73A" w:rsidRPr="00AC3A88">
        <w:rPr>
          <w:rFonts w:ascii="Calibri" w:eastAsia="Calibri" w:hAnsi="Calibri" w:cs="Calibri"/>
          <w:sz w:val="24"/>
          <w:szCs w:val="24"/>
        </w:rPr>
        <w:t xml:space="preserve">. </w:t>
      </w:r>
      <w:r w:rsidRPr="00AC3A88">
        <w:rPr>
          <w:rFonts w:ascii="Calibri" w:eastAsia="Calibri" w:hAnsi="Calibri" w:cs="Calibri"/>
          <w:sz w:val="24"/>
          <w:szCs w:val="24"/>
        </w:rPr>
        <w:t xml:space="preserve">ESPs felt the pathway could potentially become part of normal </w:t>
      </w:r>
      <w:r w:rsidRPr="00AC3A88">
        <w:rPr>
          <w:rFonts w:ascii="Calibri" w:eastAsia="Calibri" w:hAnsi="Calibri" w:cs="Calibri"/>
          <w:sz w:val="24"/>
          <w:szCs w:val="24"/>
          <w:highlight w:val="magenta"/>
        </w:rPr>
        <w:t>practice</w:t>
      </w:r>
      <w:r w:rsidRPr="00AC3A88">
        <w:rPr>
          <w:rFonts w:ascii="Calibri" w:eastAsia="Calibri" w:hAnsi="Calibri" w:cs="Calibri"/>
          <w:sz w:val="24"/>
          <w:szCs w:val="24"/>
        </w:rPr>
        <w:t xml:space="preserve"> </w:t>
      </w:r>
      <w:r w:rsidR="235E0EB7" w:rsidRPr="00AC3A88">
        <w:rPr>
          <w:rFonts w:ascii="Calibri" w:eastAsia="Calibri" w:hAnsi="Calibri" w:cs="Calibri"/>
          <w:sz w:val="24"/>
          <w:szCs w:val="24"/>
        </w:rPr>
        <w:t>if the trial found it to be</w:t>
      </w:r>
      <w:r w:rsidRPr="00AC3A88">
        <w:rPr>
          <w:rFonts w:ascii="Calibri" w:eastAsia="Calibri" w:hAnsi="Calibri" w:cs="Calibri"/>
          <w:sz w:val="24"/>
          <w:szCs w:val="24"/>
        </w:rPr>
        <w:t xml:space="preserve"> clinically and cost-effective compared </w:t>
      </w:r>
      <w:r w:rsidR="54425C33" w:rsidRPr="00AC3A88">
        <w:rPr>
          <w:rFonts w:ascii="Calibri" w:eastAsia="Calibri" w:hAnsi="Calibri" w:cs="Calibri"/>
          <w:sz w:val="24"/>
          <w:szCs w:val="24"/>
        </w:rPr>
        <w:t>with</w:t>
      </w:r>
      <w:r w:rsidRPr="00AC3A88">
        <w:rPr>
          <w:rFonts w:ascii="Calibri" w:eastAsia="Calibri" w:hAnsi="Calibri" w:cs="Calibri"/>
          <w:sz w:val="24"/>
          <w:szCs w:val="24"/>
        </w:rPr>
        <w:t xml:space="preserve"> usual care.</w:t>
      </w:r>
    </w:p>
    <w:p w14:paraId="3E511F20" w14:textId="77777777" w:rsidR="00CE2C4D" w:rsidRPr="00AC3A88" w:rsidRDefault="00CE2C4D" w:rsidP="001438B9">
      <w:pPr>
        <w:pStyle w:val="Heading3"/>
      </w:pPr>
      <w:bookmarkStart w:id="233" w:name="_Toc106107006"/>
      <w:r w:rsidRPr="00AC3A88">
        <w:t>Coherence</w:t>
      </w:r>
      <w:bookmarkEnd w:id="233"/>
    </w:p>
    <w:p w14:paraId="3BF60D41" w14:textId="20BAA47F" w:rsidR="00CE2C4D" w:rsidRPr="00AC3A88" w:rsidRDefault="00CE2C4D" w:rsidP="4D1ABF76">
      <w:pPr>
        <w:spacing w:line="360" w:lineRule="auto"/>
        <w:rPr>
          <w:rFonts w:ascii="Calibri" w:eastAsia="Calibri" w:hAnsi="Calibri" w:cs="Calibri"/>
          <w:sz w:val="24"/>
          <w:szCs w:val="24"/>
        </w:rPr>
      </w:pPr>
      <w:r w:rsidRPr="00AC3A88">
        <w:rPr>
          <w:rFonts w:ascii="Calibri" w:eastAsia="Calibri" w:hAnsi="Calibri" w:cs="Calibri"/>
          <w:sz w:val="24"/>
          <w:szCs w:val="24"/>
        </w:rPr>
        <w:t xml:space="preserve">Stakeholders identified </w:t>
      </w:r>
      <w:r w:rsidR="6F8A871C" w:rsidRPr="00AC3A88">
        <w:rPr>
          <w:rFonts w:ascii="Calibri" w:eastAsia="Calibri" w:hAnsi="Calibri" w:cs="Calibri"/>
          <w:sz w:val="24"/>
          <w:szCs w:val="24"/>
        </w:rPr>
        <w:t>some</w:t>
      </w:r>
      <w:r w:rsidRPr="00AC3A88">
        <w:rPr>
          <w:rFonts w:ascii="Calibri" w:eastAsia="Calibri" w:hAnsi="Calibri" w:cs="Calibri"/>
          <w:sz w:val="24"/>
          <w:szCs w:val="24"/>
        </w:rPr>
        <w:t xml:space="preserve"> aspects of the new care pathway that were </w:t>
      </w:r>
      <w:r w:rsidR="00AC3A88" w:rsidRPr="00AC3A88">
        <w:rPr>
          <w:rFonts w:ascii="Calibri" w:eastAsia="Calibri" w:hAnsi="Calibri" w:cs="Calibri"/>
          <w:color w:val="00B0F0"/>
          <w:sz w:val="24"/>
          <w:szCs w:val="24"/>
        </w:rPr>
        <w:t>different from</w:t>
      </w:r>
      <w:r w:rsidRPr="00AC3A88">
        <w:rPr>
          <w:rFonts w:ascii="Calibri" w:eastAsia="Calibri" w:hAnsi="Calibri" w:cs="Calibri"/>
          <w:sz w:val="24"/>
          <w:szCs w:val="24"/>
        </w:rPr>
        <w:t xml:space="preserve"> their usual </w:t>
      </w:r>
      <w:r w:rsidRPr="00AC3A88">
        <w:rPr>
          <w:rFonts w:ascii="Calibri" w:eastAsia="Calibri" w:hAnsi="Calibri" w:cs="Calibri"/>
          <w:sz w:val="24"/>
          <w:szCs w:val="24"/>
          <w:highlight w:val="magenta"/>
        </w:rPr>
        <w:t>practice</w:t>
      </w:r>
      <w:r w:rsidRPr="00AC3A88">
        <w:rPr>
          <w:rFonts w:ascii="Calibri" w:eastAsia="Calibri" w:hAnsi="Calibri" w:cs="Calibri"/>
          <w:sz w:val="24"/>
          <w:szCs w:val="24"/>
        </w:rPr>
        <w:t xml:space="preserve">. Regular telephone </w:t>
      </w:r>
      <w:r w:rsidR="003EA6E2" w:rsidRPr="00AC3A88">
        <w:rPr>
          <w:rFonts w:ascii="Calibri" w:eastAsia="Calibri" w:hAnsi="Calibri" w:cs="Calibri"/>
          <w:sz w:val="24"/>
          <w:szCs w:val="24"/>
        </w:rPr>
        <w:t xml:space="preserve">calls </w:t>
      </w:r>
      <w:r w:rsidRPr="00AC3A88">
        <w:rPr>
          <w:rFonts w:ascii="Calibri" w:eastAsia="Calibri" w:hAnsi="Calibri" w:cs="Calibri"/>
          <w:sz w:val="24"/>
          <w:szCs w:val="24"/>
        </w:rPr>
        <w:t>were felt to be a better use of time and resources</w:t>
      </w:r>
      <w:r w:rsidR="4EB51335" w:rsidRPr="00AC3A88">
        <w:rPr>
          <w:rFonts w:ascii="Calibri" w:eastAsia="Calibri" w:hAnsi="Calibri" w:cs="Calibri"/>
          <w:sz w:val="24"/>
          <w:szCs w:val="24"/>
        </w:rPr>
        <w:t xml:space="preserve"> for follow-up discussions</w:t>
      </w:r>
      <w:r w:rsidRPr="00AC3A88">
        <w:rPr>
          <w:rFonts w:ascii="Calibri" w:eastAsia="Calibri" w:hAnsi="Calibri" w:cs="Calibri"/>
          <w:sz w:val="24"/>
          <w:szCs w:val="24"/>
        </w:rPr>
        <w:t xml:space="preserve"> than face-to-face clinics. The clinic was also much longer at 60 minutes than the standard 15</w:t>
      </w:r>
      <w:r w:rsidR="00AC3A88" w:rsidRPr="00AC3A88">
        <w:rPr>
          <w:rFonts w:ascii="Calibri" w:eastAsia="Calibri" w:hAnsi="Calibri" w:cs="Calibri"/>
          <w:color w:val="00B0F0"/>
          <w:sz w:val="24"/>
          <w:szCs w:val="24"/>
        </w:rPr>
        <w:t>–2</w:t>
      </w:r>
      <w:r w:rsidRPr="00AC3A88">
        <w:rPr>
          <w:rFonts w:ascii="Calibri" w:eastAsia="Calibri" w:hAnsi="Calibri" w:cs="Calibri"/>
          <w:sz w:val="24"/>
          <w:szCs w:val="24"/>
        </w:rPr>
        <w:t>0 minute</w:t>
      </w:r>
      <w:r w:rsidR="338D9E6E" w:rsidRPr="00AC3A88">
        <w:rPr>
          <w:rFonts w:ascii="Calibri" w:eastAsia="Calibri" w:hAnsi="Calibri" w:cs="Calibri"/>
          <w:sz w:val="24"/>
          <w:szCs w:val="24"/>
        </w:rPr>
        <w:t>s</w:t>
      </w:r>
      <w:r w:rsidRPr="00AC3A88">
        <w:rPr>
          <w:rFonts w:ascii="Calibri" w:eastAsia="Calibri" w:hAnsi="Calibri" w:cs="Calibri"/>
          <w:sz w:val="24"/>
          <w:szCs w:val="24"/>
        </w:rPr>
        <w:t xml:space="preserve"> follow-up appointments, and ESPs felt that patients benefited from having more time to talk about their </w:t>
      </w:r>
      <w:r w:rsidR="09D17E20" w:rsidRPr="00AC3A88">
        <w:rPr>
          <w:rFonts w:ascii="Calibri" w:eastAsia="Calibri" w:hAnsi="Calibri" w:cs="Calibri"/>
          <w:sz w:val="24"/>
          <w:szCs w:val="24"/>
        </w:rPr>
        <w:t xml:space="preserve">surgery </w:t>
      </w:r>
      <w:r w:rsidRPr="00AC3A88">
        <w:rPr>
          <w:rFonts w:ascii="Calibri" w:eastAsia="Calibri" w:hAnsi="Calibri" w:cs="Calibri"/>
          <w:sz w:val="24"/>
          <w:szCs w:val="24"/>
        </w:rPr>
        <w:t>and recovery</w:t>
      </w:r>
      <w:r w:rsidR="7DF26D96" w:rsidRPr="00AC3A88">
        <w:rPr>
          <w:rFonts w:ascii="Calibri" w:eastAsia="Calibri" w:hAnsi="Calibri" w:cs="Calibri"/>
          <w:sz w:val="24"/>
          <w:szCs w:val="24"/>
        </w:rPr>
        <w:t xml:space="preserve">. Clinicians valued the protected time and training to address psychosocial factors and neuropathic pain. Extended Scope Practitioners valued </w:t>
      </w:r>
      <w:r w:rsidR="424D807E" w:rsidRPr="00AC3A88">
        <w:rPr>
          <w:rFonts w:ascii="Calibri" w:eastAsia="Calibri" w:hAnsi="Calibri" w:cs="Calibri"/>
          <w:sz w:val="24"/>
          <w:szCs w:val="24"/>
        </w:rPr>
        <w:t xml:space="preserve">the way in which </w:t>
      </w:r>
      <w:r w:rsidR="7DF26D96" w:rsidRPr="00AC3A88">
        <w:rPr>
          <w:rFonts w:ascii="Calibri" w:eastAsia="Calibri" w:hAnsi="Calibri" w:cs="Calibri"/>
          <w:sz w:val="24"/>
          <w:szCs w:val="24"/>
        </w:rPr>
        <w:t>the pathway had formalised a range of strategies for the management of ongoing pain, which enabled them to refer on for pain medicines, anxiety, depression, or to a GP, physiotherapist, or surgeon. It was noted that life-events impacted on some patients</w:t>
      </w:r>
      <w:r w:rsidR="00AC3A88" w:rsidRPr="00AC3A88">
        <w:rPr>
          <w:rFonts w:ascii="Calibri" w:eastAsia="Calibri" w:hAnsi="Calibri" w:cs="Calibri"/>
          <w:color w:val="00B0F0"/>
          <w:sz w:val="24"/>
          <w:szCs w:val="24"/>
        </w:rPr>
        <w:t>’</w:t>
      </w:r>
      <w:r w:rsidR="7DF26D96" w:rsidRPr="00AC3A88">
        <w:rPr>
          <w:rFonts w:ascii="Calibri" w:eastAsia="Calibri" w:hAnsi="Calibri" w:cs="Calibri"/>
          <w:sz w:val="24"/>
          <w:szCs w:val="24"/>
        </w:rPr>
        <w:t xml:space="preserve"> recovery and that this was not captured in the current </w:t>
      </w:r>
      <w:r w:rsidR="02D12AEA" w:rsidRPr="00AC3A88">
        <w:rPr>
          <w:rFonts w:ascii="Calibri" w:eastAsia="Calibri" w:hAnsi="Calibri" w:cs="Calibri"/>
          <w:sz w:val="24"/>
          <w:szCs w:val="24"/>
        </w:rPr>
        <w:t xml:space="preserve">care pathway </w:t>
      </w:r>
      <w:r w:rsidR="7DF26D96" w:rsidRPr="00AC3A88">
        <w:rPr>
          <w:rFonts w:ascii="Calibri" w:eastAsia="Calibri" w:hAnsi="Calibri" w:cs="Calibri"/>
          <w:sz w:val="24"/>
          <w:szCs w:val="24"/>
        </w:rPr>
        <w:t>protocol and may have been better dealt with by referral to a counsellor.</w:t>
      </w:r>
    </w:p>
    <w:p w14:paraId="7FAB8525" w14:textId="4C8C6C49" w:rsidR="00CE2C4D" w:rsidRPr="00AC3A88" w:rsidRDefault="063686D1" w:rsidP="00CE2C4D">
      <w:pPr>
        <w:spacing w:after="120" w:line="360" w:lineRule="auto"/>
        <w:rPr>
          <w:rFonts w:ascii="Calibri" w:eastAsia="Calibri" w:hAnsi="Calibri" w:cs="Calibri"/>
          <w:sz w:val="24"/>
          <w:szCs w:val="24"/>
        </w:rPr>
      </w:pPr>
      <w:r w:rsidRPr="00AC3A88">
        <w:rPr>
          <w:rFonts w:ascii="Calibri" w:eastAsia="Calibri" w:hAnsi="Calibri" w:cs="Calibri"/>
          <w:sz w:val="24"/>
          <w:szCs w:val="24"/>
        </w:rPr>
        <w:t>Participant</w:t>
      </w:r>
      <w:r w:rsidR="00CE2C4D" w:rsidRPr="00AC3A88">
        <w:rPr>
          <w:rFonts w:ascii="Calibri" w:eastAsia="Calibri" w:hAnsi="Calibri" w:cs="Calibri"/>
          <w:sz w:val="24"/>
          <w:szCs w:val="24"/>
        </w:rPr>
        <w:t xml:space="preserve">s reported that the care pathway and training </w:t>
      </w:r>
      <w:r w:rsidR="3CAA6A6F" w:rsidRPr="00AC3A88">
        <w:rPr>
          <w:rFonts w:ascii="Calibri" w:eastAsia="Calibri" w:hAnsi="Calibri" w:cs="Calibri"/>
          <w:sz w:val="24"/>
          <w:szCs w:val="24"/>
        </w:rPr>
        <w:t xml:space="preserve">received as part of the trial changed some aspects of </w:t>
      </w:r>
      <w:r w:rsidR="00CE2C4D" w:rsidRPr="00AC3A88">
        <w:rPr>
          <w:rFonts w:ascii="Calibri" w:eastAsia="Calibri" w:hAnsi="Calibri" w:cs="Calibri"/>
          <w:sz w:val="24"/>
          <w:szCs w:val="24"/>
        </w:rPr>
        <w:t xml:space="preserve">their work </w:t>
      </w:r>
      <w:r w:rsidR="1EE2C6BB" w:rsidRPr="00AC3A88">
        <w:rPr>
          <w:rFonts w:ascii="Calibri" w:eastAsia="Calibri" w:hAnsi="Calibri" w:cs="Calibri"/>
          <w:sz w:val="24"/>
          <w:szCs w:val="24"/>
        </w:rPr>
        <w:t xml:space="preserve">in ways that were of value to them. They noted the benefit of </w:t>
      </w:r>
      <w:r w:rsidR="00CE2C4D" w:rsidRPr="00AC3A88">
        <w:rPr>
          <w:rFonts w:ascii="Calibri" w:eastAsia="Calibri" w:hAnsi="Calibri" w:cs="Calibri"/>
          <w:sz w:val="24"/>
          <w:szCs w:val="24"/>
        </w:rPr>
        <w:t xml:space="preserve">having protected time to address psychosocial factors and neuropathic pain, which </w:t>
      </w:r>
      <w:r w:rsidR="48849C6B" w:rsidRPr="00AC3A88">
        <w:rPr>
          <w:rFonts w:ascii="Calibri" w:eastAsia="Calibri" w:hAnsi="Calibri" w:cs="Calibri"/>
          <w:sz w:val="24"/>
          <w:szCs w:val="24"/>
        </w:rPr>
        <w:t xml:space="preserve">could not be considered in the scope of usual care, but that they thought </w:t>
      </w:r>
      <w:r w:rsidR="00CE2C4D" w:rsidRPr="00AC3A88">
        <w:rPr>
          <w:rFonts w:ascii="Calibri" w:eastAsia="Calibri" w:hAnsi="Calibri" w:cs="Calibri"/>
          <w:sz w:val="24"/>
          <w:szCs w:val="24"/>
        </w:rPr>
        <w:t xml:space="preserve">played a part in post-surgical knee pain. </w:t>
      </w:r>
      <w:r w:rsidR="60062F33" w:rsidRPr="00AC3A88">
        <w:rPr>
          <w:rFonts w:ascii="Calibri" w:eastAsia="Calibri" w:hAnsi="Calibri" w:cs="Calibri"/>
          <w:sz w:val="24"/>
          <w:szCs w:val="24"/>
        </w:rPr>
        <w:t xml:space="preserve">Participants </w:t>
      </w:r>
      <w:r w:rsidR="00CE2C4D" w:rsidRPr="00AC3A88">
        <w:rPr>
          <w:rFonts w:ascii="Calibri" w:eastAsia="Calibri" w:hAnsi="Calibri" w:cs="Calibri"/>
          <w:sz w:val="24"/>
          <w:szCs w:val="24"/>
        </w:rPr>
        <w:t xml:space="preserve">reported feeling more confident and enabled to make decisions about referring </w:t>
      </w:r>
      <w:r w:rsidR="5E3B55F1" w:rsidRPr="00AC3A88">
        <w:rPr>
          <w:rFonts w:ascii="Calibri" w:eastAsia="Calibri" w:hAnsi="Calibri" w:cs="Calibri"/>
          <w:sz w:val="24"/>
          <w:szCs w:val="24"/>
        </w:rPr>
        <w:t xml:space="preserve">patients to further </w:t>
      </w:r>
      <w:r w:rsidR="00CE2C4D" w:rsidRPr="00AC3A88">
        <w:rPr>
          <w:rFonts w:ascii="Calibri" w:eastAsia="Calibri" w:hAnsi="Calibri" w:cs="Calibri"/>
          <w:sz w:val="24"/>
          <w:szCs w:val="24"/>
        </w:rPr>
        <w:t>treatment.</w:t>
      </w:r>
    </w:p>
    <w:p w14:paraId="721FC81C" w14:textId="77777777" w:rsidR="00CE2C4D" w:rsidRPr="00AC3A88" w:rsidRDefault="00CE2C4D" w:rsidP="001438B9">
      <w:pPr>
        <w:pStyle w:val="Heading3"/>
      </w:pPr>
      <w:bookmarkStart w:id="234" w:name="_Toc106107007"/>
      <w:r w:rsidRPr="00AC3A88">
        <w:t>Cognitive Participation</w:t>
      </w:r>
      <w:bookmarkEnd w:id="234"/>
    </w:p>
    <w:p w14:paraId="484CDB20" w14:textId="2EB558F7" w:rsidR="00CE2C4D" w:rsidRPr="00AC3A88" w:rsidRDefault="30DE718D" w:rsidP="00CE2C4D">
      <w:pPr>
        <w:spacing w:after="120" w:line="360" w:lineRule="auto"/>
        <w:rPr>
          <w:rFonts w:ascii="Calibri" w:eastAsia="Calibri" w:hAnsi="Calibri" w:cs="Calibri"/>
          <w:sz w:val="24"/>
          <w:szCs w:val="24"/>
        </w:rPr>
      </w:pPr>
      <w:r w:rsidRPr="00AC3A88">
        <w:rPr>
          <w:rFonts w:ascii="Calibri" w:eastAsia="Calibri" w:hAnsi="Calibri" w:cs="Calibri"/>
          <w:sz w:val="24"/>
          <w:szCs w:val="24"/>
        </w:rPr>
        <w:t xml:space="preserve">Participants noted the importance of </w:t>
      </w:r>
      <w:r w:rsidR="00CE2C4D" w:rsidRPr="00AC3A88">
        <w:rPr>
          <w:rFonts w:ascii="Calibri" w:eastAsia="Calibri" w:hAnsi="Calibri" w:cs="Calibri"/>
          <w:sz w:val="24"/>
          <w:szCs w:val="24"/>
        </w:rPr>
        <w:t xml:space="preserve">key individuals to </w:t>
      </w:r>
      <w:r w:rsidR="53C532CD" w:rsidRPr="00AC3A88">
        <w:rPr>
          <w:rFonts w:ascii="Calibri" w:eastAsia="Calibri" w:hAnsi="Calibri" w:cs="Calibri"/>
          <w:sz w:val="24"/>
          <w:szCs w:val="24"/>
        </w:rPr>
        <w:t xml:space="preserve">delivery of </w:t>
      </w:r>
      <w:r w:rsidR="00CE2C4D" w:rsidRPr="00AC3A88">
        <w:rPr>
          <w:rFonts w:ascii="Calibri" w:eastAsia="Calibri" w:hAnsi="Calibri" w:cs="Calibri"/>
          <w:sz w:val="24"/>
          <w:szCs w:val="24"/>
        </w:rPr>
        <w:t>the intervention</w:t>
      </w:r>
      <w:r w:rsidR="7CBECA28" w:rsidRPr="00AC3A88">
        <w:rPr>
          <w:rFonts w:ascii="Calibri" w:eastAsia="Calibri" w:hAnsi="Calibri" w:cs="Calibri"/>
          <w:sz w:val="24"/>
          <w:szCs w:val="24"/>
        </w:rPr>
        <w:t xml:space="preserve"> in the trial. These</w:t>
      </w:r>
      <w:r w:rsidR="00CE2C4D" w:rsidRPr="00AC3A88">
        <w:rPr>
          <w:rFonts w:ascii="Calibri" w:eastAsia="Calibri" w:hAnsi="Calibri" w:cs="Calibri"/>
          <w:sz w:val="24"/>
          <w:szCs w:val="24"/>
        </w:rPr>
        <w:t xml:space="preserve"> included staff to organis</w:t>
      </w:r>
      <w:r w:rsidR="32321022" w:rsidRPr="00AC3A88">
        <w:rPr>
          <w:rFonts w:ascii="Calibri" w:eastAsia="Calibri" w:hAnsi="Calibri" w:cs="Calibri"/>
          <w:sz w:val="24"/>
          <w:szCs w:val="24"/>
        </w:rPr>
        <w:t>e</w:t>
      </w:r>
      <w:r w:rsidR="00CE2C4D" w:rsidRPr="00AC3A88">
        <w:rPr>
          <w:rFonts w:ascii="Calibri" w:eastAsia="Calibri" w:hAnsi="Calibri" w:cs="Calibri"/>
          <w:sz w:val="24"/>
          <w:szCs w:val="24"/>
        </w:rPr>
        <w:t xml:space="preserve"> clinics, ESPs </w:t>
      </w:r>
      <w:r w:rsidR="48EC34B7" w:rsidRPr="00AC3A88">
        <w:rPr>
          <w:rFonts w:ascii="Calibri" w:eastAsia="Calibri" w:hAnsi="Calibri" w:cs="Calibri"/>
          <w:sz w:val="24"/>
          <w:szCs w:val="24"/>
        </w:rPr>
        <w:t xml:space="preserve">to deliver the intervention, consultants with </w:t>
      </w:r>
      <w:r w:rsidR="00CE2C4D" w:rsidRPr="00AC3A88">
        <w:rPr>
          <w:rFonts w:ascii="Calibri" w:eastAsia="Calibri" w:hAnsi="Calibri" w:cs="Calibri"/>
          <w:sz w:val="24"/>
          <w:szCs w:val="24"/>
        </w:rPr>
        <w:t>overall responsibility</w:t>
      </w:r>
      <w:r w:rsidR="02528371" w:rsidRPr="00AC3A88">
        <w:rPr>
          <w:rFonts w:ascii="Calibri" w:eastAsia="Calibri" w:hAnsi="Calibri" w:cs="Calibri"/>
          <w:sz w:val="24"/>
          <w:szCs w:val="24"/>
        </w:rPr>
        <w:t>,</w:t>
      </w:r>
      <w:r w:rsidR="00CE2C4D" w:rsidRPr="00AC3A88">
        <w:rPr>
          <w:rFonts w:ascii="Calibri" w:eastAsia="Calibri" w:hAnsi="Calibri" w:cs="Calibri"/>
          <w:sz w:val="24"/>
          <w:szCs w:val="24"/>
        </w:rPr>
        <w:t xml:space="preserve"> and hospital managers </w:t>
      </w:r>
      <w:r w:rsidR="39FB3D8E" w:rsidRPr="00AC3A88">
        <w:rPr>
          <w:rFonts w:ascii="Calibri" w:eastAsia="Calibri" w:hAnsi="Calibri" w:cs="Calibri"/>
          <w:sz w:val="24"/>
          <w:szCs w:val="24"/>
        </w:rPr>
        <w:t xml:space="preserve">with </w:t>
      </w:r>
      <w:r w:rsidR="00CE2C4D" w:rsidRPr="00AC3A88">
        <w:rPr>
          <w:rFonts w:ascii="Calibri" w:eastAsia="Calibri" w:hAnsi="Calibri" w:cs="Calibri"/>
          <w:sz w:val="24"/>
          <w:szCs w:val="24"/>
        </w:rPr>
        <w:t>responsib</w:t>
      </w:r>
      <w:r w:rsidR="7879CF63" w:rsidRPr="00AC3A88">
        <w:rPr>
          <w:rFonts w:ascii="Calibri" w:eastAsia="Calibri" w:hAnsi="Calibri" w:cs="Calibri"/>
          <w:sz w:val="24"/>
          <w:szCs w:val="24"/>
        </w:rPr>
        <w:t>ility</w:t>
      </w:r>
      <w:r w:rsidR="00CE2C4D" w:rsidRPr="00AC3A88">
        <w:rPr>
          <w:rFonts w:ascii="Calibri" w:eastAsia="Calibri" w:hAnsi="Calibri" w:cs="Calibri"/>
          <w:sz w:val="24"/>
          <w:szCs w:val="24"/>
        </w:rPr>
        <w:t xml:space="preserve"> for funding.</w:t>
      </w:r>
    </w:p>
    <w:p w14:paraId="477F2554" w14:textId="747A644F" w:rsidR="00CE2C4D" w:rsidRPr="00AC3A88" w:rsidRDefault="1C79DECC" w:rsidP="00CE2C4D">
      <w:pPr>
        <w:spacing w:after="120" w:line="360" w:lineRule="auto"/>
        <w:rPr>
          <w:rFonts w:ascii="Calibri" w:eastAsia="Calibri" w:hAnsi="Calibri" w:cs="Calibri"/>
          <w:sz w:val="24"/>
          <w:szCs w:val="24"/>
        </w:rPr>
      </w:pPr>
      <w:r w:rsidRPr="00AC3A88">
        <w:rPr>
          <w:rFonts w:ascii="Calibri" w:eastAsia="Calibri" w:hAnsi="Calibri" w:cs="Calibri"/>
          <w:sz w:val="24"/>
          <w:szCs w:val="24"/>
        </w:rPr>
        <w:t xml:space="preserve">Participants </w:t>
      </w:r>
      <w:r w:rsidR="00CE2C4D" w:rsidRPr="00AC3A88">
        <w:rPr>
          <w:rFonts w:ascii="Calibri" w:eastAsia="Calibri" w:hAnsi="Calibri" w:cs="Calibri"/>
          <w:sz w:val="24"/>
          <w:szCs w:val="24"/>
        </w:rPr>
        <w:t>felt that the care pathway was a legitimate part of their role, and they were open to working in new ways and suggested that they would continue to support it, if it was shown to be effective. Some suggested that extra training may be needed to give ESPs</w:t>
      </w:r>
      <w:r w:rsidR="57897645" w:rsidRPr="00AC3A88">
        <w:rPr>
          <w:rFonts w:ascii="Calibri" w:eastAsia="Calibri" w:hAnsi="Calibri" w:cs="Calibri"/>
          <w:sz w:val="24"/>
          <w:szCs w:val="24"/>
        </w:rPr>
        <w:t xml:space="preserve"> the</w:t>
      </w:r>
      <w:r w:rsidR="00AC3A88" w:rsidRPr="00AC3A88">
        <w:rPr>
          <w:rFonts w:ascii="Calibri" w:eastAsia="Calibri" w:hAnsi="Calibri" w:cs="Calibri"/>
          <w:sz w:val="24"/>
          <w:szCs w:val="24"/>
        </w:rPr>
        <w:t xml:space="preserve"> </w:t>
      </w:r>
      <w:r w:rsidR="00CE2C4D" w:rsidRPr="00AC3A88">
        <w:rPr>
          <w:rFonts w:ascii="Calibri" w:eastAsia="Calibri" w:hAnsi="Calibri" w:cs="Calibri"/>
          <w:sz w:val="24"/>
          <w:szCs w:val="24"/>
        </w:rPr>
        <w:t>confidence to recommend prescribing for neuropathic pain, anxiety and depression.</w:t>
      </w:r>
    </w:p>
    <w:p w14:paraId="73C7E506" w14:textId="77777777" w:rsidR="00CE2C4D" w:rsidRPr="00AC3A88" w:rsidRDefault="00CE2C4D" w:rsidP="001438B9">
      <w:pPr>
        <w:pStyle w:val="Heading3"/>
      </w:pPr>
      <w:bookmarkStart w:id="235" w:name="_Toc106107008"/>
      <w:r w:rsidRPr="00AC3A88">
        <w:t>Collective Action</w:t>
      </w:r>
      <w:bookmarkEnd w:id="235"/>
    </w:p>
    <w:p w14:paraId="624A3E5F" w14:textId="3D7C2202" w:rsidR="00AC3A88" w:rsidRPr="00AC3A88" w:rsidRDefault="5D2C5116" w:rsidP="00CE2C4D">
      <w:pPr>
        <w:spacing w:after="120" w:line="360" w:lineRule="auto"/>
        <w:rPr>
          <w:rFonts w:ascii="Calibri" w:eastAsia="Calibri" w:hAnsi="Calibri" w:cs="Calibri"/>
          <w:sz w:val="24"/>
          <w:szCs w:val="24"/>
        </w:rPr>
      </w:pPr>
      <w:r w:rsidRPr="00AC3A88">
        <w:rPr>
          <w:rFonts w:ascii="Calibri" w:eastAsia="Calibri" w:hAnsi="Calibri" w:cs="Calibri"/>
          <w:sz w:val="24"/>
          <w:szCs w:val="24"/>
        </w:rPr>
        <w:t xml:space="preserve">Participants experienced some challenges in delivering the STAR clinics and follow-up calls (Collective Action). The intervention required more time and resources than normal assessment and follow-up </w:t>
      </w:r>
      <w:r w:rsidRPr="00AC3A88">
        <w:rPr>
          <w:rFonts w:ascii="Calibri" w:eastAsia="Calibri" w:hAnsi="Calibri" w:cs="Calibri"/>
          <w:sz w:val="24"/>
          <w:szCs w:val="24"/>
          <w:highlight w:val="magenta"/>
        </w:rPr>
        <w:t>practice</w:t>
      </w:r>
      <w:r w:rsidRPr="00AC3A88">
        <w:rPr>
          <w:rFonts w:ascii="Calibri" w:eastAsia="Calibri" w:hAnsi="Calibri" w:cs="Calibri"/>
          <w:sz w:val="24"/>
          <w:szCs w:val="24"/>
        </w:rPr>
        <w:t>. Participants felt that sensitivity was required when handling referrals back to the surgeons, so that the surgeons were fully aware that patients they had originally treated had been assessed in a STAR clinic and may be referred back to them. Participants also suggested that having information on patients</w:t>
      </w:r>
      <w:r w:rsidR="00AC3A88" w:rsidRPr="00AC3A88">
        <w:rPr>
          <w:rFonts w:ascii="Calibri" w:eastAsia="Calibri" w:hAnsi="Calibri" w:cs="Calibri"/>
          <w:color w:val="00B0F0"/>
          <w:sz w:val="24"/>
          <w:szCs w:val="24"/>
        </w:rPr>
        <w:t>’</w:t>
      </w:r>
      <w:r w:rsidRPr="00AC3A88">
        <w:rPr>
          <w:rFonts w:ascii="Calibri" w:eastAsia="Calibri" w:hAnsi="Calibri" w:cs="Calibri"/>
          <w:sz w:val="24"/>
          <w:szCs w:val="24"/>
        </w:rPr>
        <w:t xml:space="preserve"> preoperative pain or depression scores may be useful in future roll out of the intervention as a way to provide a baseline reference by which to guide post-operative pain management.</w:t>
      </w:r>
      <w:r w:rsidR="00AC3A88" w:rsidRPr="00AC3A88">
        <w:rPr>
          <w:rFonts w:ascii="Calibri" w:eastAsia="Calibri" w:hAnsi="Calibri" w:cs="Calibri"/>
          <w:sz w:val="24"/>
          <w:szCs w:val="24"/>
        </w:rPr>
        <w:t xml:space="preserve"> </w:t>
      </w:r>
      <w:r w:rsidRPr="00AC3A88">
        <w:rPr>
          <w:rFonts w:ascii="Calibri" w:eastAsia="Calibri" w:hAnsi="Calibri" w:cs="Calibri"/>
          <w:sz w:val="24"/>
          <w:szCs w:val="24"/>
        </w:rPr>
        <w:t xml:space="preserve">In addition, </w:t>
      </w:r>
      <w:r w:rsidR="00CE2C4D" w:rsidRPr="00AC3A88">
        <w:rPr>
          <w:rFonts w:ascii="Calibri" w:eastAsia="Calibri" w:hAnsi="Calibri" w:cs="Calibri"/>
          <w:sz w:val="24"/>
          <w:szCs w:val="24"/>
        </w:rPr>
        <w:t>one surgeon suggested that involve</w:t>
      </w:r>
      <w:r w:rsidR="2FB3B5C1" w:rsidRPr="00AC3A88">
        <w:rPr>
          <w:rFonts w:ascii="Calibri" w:eastAsia="Calibri" w:hAnsi="Calibri" w:cs="Calibri"/>
          <w:sz w:val="24"/>
          <w:szCs w:val="24"/>
        </w:rPr>
        <w:t>ment</w:t>
      </w:r>
      <w:r w:rsidR="00CE2C4D" w:rsidRPr="00AC3A88">
        <w:rPr>
          <w:rFonts w:ascii="Calibri" w:eastAsia="Calibri" w:hAnsi="Calibri" w:cs="Calibri"/>
          <w:sz w:val="24"/>
          <w:szCs w:val="24"/>
        </w:rPr>
        <w:t xml:space="preserve"> in the trial had contributed to the creation of a team of clinicians who were highly specialised in knee replacement and follow-up, and that this </w:t>
      </w:r>
      <w:r w:rsidR="00AC3A88" w:rsidRPr="00AC3A88">
        <w:rPr>
          <w:rFonts w:ascii="Calibri" w:eastAsia="Calibri" w:hAnsi="Calibri" w:cs="Calibri"/>
          <w:color w:val="00B0F0"/>
          <w:sz w:val="24"/>
          <w:szCs w:val="24"/>
        </w:rPr>
        <w:t>benefited</w:t>
      </w:r>
      <w:r w:rsidR="00CE2C4D" w:rsidRPr="00AC3A88">
        <w:rPr>
          <w:rFonts w:ascii="Calibri" w:eastAsia="Calibri" w:hAnsi="Calibri" w:cs="Calibri"/>
          <w:sz w:val="24"/>
          <w:szCs w:val="24"/>
        </w:rPr>
        <w:t xml:space="preserve"> patients. Training and support for the delivery of the STAR pathway was felt to be excellent.</w:t>
      </w:r>
    </w:p>
    <w:p w14:paraId="64C2F42F" w14:textId="036C06B7" w:rsidR="00CE2C4D" w:rsidRPr="00AC3A88" w:rsidRDefault="00CE2C4D" w:rsidP="001438B9">
      <w:pPr>
        <w:pStyle w:val="Heading3"/>
      </w:pPr>
      <w:bookmarkStart w:id="236" w:name="_Toc106107009"/>
      <w:r w:rsidRPr="00AC3A88">
        <w:t>Reflexive Monitoring</w:t>
      </w:r>
      <w:bookmarkEnd w:id="236"/>
    </w:p>
    <w:p w14:paraId="12DAAD80" w14:textId="77777777" w:rsidR="00AC3A88" w:rsidRPr="00AC3A88" w:rsidRDefault="29993A73" w:rsidP="4D1ABF76">
      <w:pPr>
        <w:spacing w:after="120" w:line="360" w:lineRule="auto"/>
        <w:rPr>
          <w:rFonts w:ascii="Calibri" w:eastAsia="Calibri" w:hAnsi="Calibri" w:cs="Calibri"/>
          <w:sz w:val="24"/>
          <w:szCs w:val="24"/>
        </w:rPr>
      </w:pPr>
      <w:r w:rsidRPr="00AC3A88">
        <w:rPr>
          <w:rFonts w:ascii="Calibri" w:eastAsia="Calibri" w:hAnsi="Calibri" w:cs="Calibri"/>
          <w:sz w:val="24"/>
          <w:szCs w:val="24"/>
        </w:rPr>
        <w:t xml:space="preserve">Participants described how the intervention impacted on them. They </w:t>
      </w:r>
      <w:r w:rsidR="00CE2C4D" w:rsidRPr="00AC3A88">
        <w:rPr>
          <w:rFonts w:ascii="Calibri" w:eastAsia="Calibri" w:hAnsi="Calibri" w:cs="Calibri"/>
          <w:sz w:val="24"/>
          <w:szCs w:val="24"/>
        </w:rPr>
        <w:t xml:space="preserve">valued many elements of the care pathway, including a focus on neuropathic pain, psycho-social issues, increased knowledge of pain management and formalisation and validation of referral practices. Some ESPs suggested that involvement </w:t>
      </w:r>
      <w:r w:rsidR="2F3547BB" w:rsidRPr="00AC3A88">
        <w:rPr>
          <w:rFonts w:ascii="Calibri" w:eastAsia="Calibri" w:hAnsi="Calibri" w:cs="Calibri"/>
          <w:sz w:val="24"/>
          <w:szCs w:val="24"/>
        </w:rPr>
        <w:t xml:space="preserve">in the trial and delivery of the care pathway </w:t>
      </w:r>
      <w:r w:rsidR="00CE2C4D" w:rsidRPr="00AC3A88">
        <w:rPr>
          <w:rFonts w:ascii="Calibri" w:eastAsia="Calibri" w:hAnsi="Calibri" w:cs="Calibri"/>
          <w:sz w:val="24"/>
          <w:szCs w:val="24"/>
        </w:rPr>
        <w:t xml:space="preserve">had improved their own </w:t>
      </w:r>
      <w:r w:rsidR="00CE2C4D" w:rsidRPr="00AC3A88">
        <w:rPr>
          <w:rFonts w:ascii="Calibri" w:eastAsia="Calibri" w:hAnsi="Calibri" w:cs="Calibri"/>
          <w:sz w:val="24"/>
          <w:szCs w:val="24"/>
          <w:highlight w:val="magenta"/>
        </w:rPr>
        <w:t>practice</w:t>
      </w:r>
      <w:r w:rsidR="00CE2C4D" w:rsidRPr="00AC3A88">
        <w:rPr>
          <w:rFonts w:ascii="Calibri" w:eastAsia="Calibri" w:hAnsi="Calibri" w:cs="Calibri"/>
          <w:sz w:val="24"/>
          <w:szCs w:val="24"/>
        </w:rPr>
        <w:t xml:space="preserve"> and management of patients and </w:t>
      </w:r>
      <w:r w:rsidR="629FECAE" w:rsidRPr="00AC3A88">
        <w:rPr>
          <w:rFonts w:ascii="Calibri" w:eastAsia="Calibri" w:hAnsi="Calibri" w:cs="Calibri"/>
          <w:sz w:val="24"/>
          <w:szCs w:val="24"/>
        </w:rPr>
        <w:t xml:space="preserve">increased </w:t>
      </w:r>
      <w:r w:rsidR="00CE2C4D" w:rsidRPr="00AC3A88">
        <w:rPr>
          <w:rFonts w:ascii="Calibri" w:eastAsia="Calibri" w:hAnsi="Calibri" w:cs="Calibri"/>
          <w:sz w:val="24"/>
          <w:szCs w:val="24"/>
        </w:rPr>
        <w:t>their awareness of long-term pain.</w:t>
      </w:r>
    </w:p>
    <w:p w14:paraId="7C9F88DE" w14:textId="5FD8950B" w:rsidR="00CE2C4D" w:rsidRPr="00AC3A88" w:rsidRDefault="00CE2C4D" w:rsidP="001438B9">
      <w:pPr>
        <w:pStyle w:val="Heading2"/>
      </w:pPr>
      <w:bookmarkStart w:id="237" w:name="_Toc106107010"/>
      <w:r w:rsidRPr="00AC3A88">
        <w:t>Discussion</w:t>
      </w:r>
      <w:bookmarkEnd w:id="237"/>
    </w:p>
    <w:p w14:paraId="1BDD70D7" w14:textId="77777777" w:rsidR="00AC3A88" w:rsidRPr="00AC3A88" w:rsidRDefault="00CE2C4D" w:rsidP="00CE2C4D">
      <w:pPr>
        <w:spacing w:after="120" w:line="360" w:lineRule="auto"/>
        <w:rPr>
          <w:rFonts w:ascii="Calibri" w:eastAsia="Calibri" w:hAnsi="Calibri" w:cs="Calibri"/>
          <w:sz w:val="24"/>
          <w:szCs w:val="24"/>
        </w:rPr>
      </w:pPr>
      <w:r w:rsidRPr="00AC3A88">
        <w:rPr>
          <w:rFonts w:ascii="Calibri" w:eastAsia="Calibri" w:hAnsi="Calibri" w:cs="Calibri"/>
          <w:sz w:val="24"/>
          <w:szCs w:val="24"/>
        </w:rPr>
        <w:t xml:space="preserve">Our aim was to evaluate the implementation of the STAR care pathway, based on the views of </w:t>
      </w:r>
      <w:r w:rsidR="2C9AD1BA" w:rsidRPr="00AC3A88">
        <w:rPr>
          <w:rFonts w:ascii="Calibri" w:eastAsia="Calibri" w:hAnsi="Calibri" w:cs="Calibri"/>
          <w:sz w:val="24"/>
          <w:szCs w:val="24"/>
        </w:rPr>
        <w:t>professionals</w:t>
      </w:r>
      <w:r w:rsidRPr="00AC3A88">
        <w:rPr>
          <w:rFonts w:ascii="Calibri" w:eastAsia="Calibri" w:hAnsi="Calibri" w:cs="Calibri"/>
          <w:sz w:val="24"/>
          <w:szCs w:val="24"/>
        </w:rPr>
        <w:t xml:space="preserve"> involved in its delivery within a randomised controlled trial. Allen and colleagues have emphasised the importance of incorporating implementation into trials to enhance translation of findings.</w:t>
      </w:r>
      <w:r w:rsidR="00411DB7" w:rsidRPr="00AC3A88">
        <w:rPr>
          <w:rFonts w:ascii="Calibri" w:eastAsia="Calibri" w:hAnsi="Calibri" w:cs="Calibri"/>
          <w:noProof/>
          <w:sz w:val="24"/>
          <w:szCs w:val="24"/>
          <w:vertAlign w:val="superscript"/>
        </w:rPr>
        <w:t>164</w:t>
      </w:r>
      <w:r w:rsidRPr="00AC3A88">
        <w:rPr>
          <w:rFonts w:ascii="Calibri" w:eastAsia="Calibri" w:hAnsi="Calibri" w:cs="Calibri"/>
          <w:sz w:val="24"/>
          <w:szCs w:val="24"/>
        </w:rPr>
        <w:t xml:space="preserve"> We used the NoMAD instrument to frame our </w:t>
      </w:r>
      <w:r w:rsidRPr="00AC3A88">
        <w:rPr>
          <w:rFonts w:ascii="Calibri" w:eastAsia="Calibri" w:hAnsi="Calibri" w:cs="Calibri"/>
          <w:sz w:val="24"/>
          <w:szCs w:val="24"/>
          <w:highlight w:val="magenta"/>
        </w:rPr>
        <w:t>data</w:t>
      </w:r>
      <w:r w:rsidRPr="00AC3A88">
        <w:rPr>
          <w:rFonts w:ascii="Calibri" w:eastAsia="Calibri" w:hAnsi="Calibri" w:cs="Calibri"/>
          <w:sz w:val="24"/>
          <w:szCs w:val="24"/>
        </w:rPr>
        <w:t xml:space="preserve"> collection and descriptive content analysis, with stakeholder responses mapped onto the four NPT core constructs.</w:t>
      </w:r>
    </w:p>
    <w:p w14:paraId="6EC71B15" w14:textId="7DBB7752" w:rsidR="00CE2C4D" w:rsidRPr="00AC3A88" w:rsidRDefault="00CE2C4D" w:rsidP="00CE2C4D">
      <w:pPr>
        <w:spacing w:after="120" w:line="360" w:lineRule="auto"/>
        <w:rPr>
          <w:rFonts w:ascii="Calibri" w:eastAsia="Calibri" w:hAnsi="Calibri" w:cs="Calibri"/>
          <w:sz w:val="24"/>
          <w:szCs w:val="24"/>
        </w:rPr>
      </w:pPr>
      <w:r w:rsidRPr="00AC3A88">
        <w:rPr>
          <w:rFonts w:ascii="Calibri" w:eastAsia="Calibri" w:hAnsi="Calibri" w:cs="Calibri"/>
          <w:sz w:val="24"/>
          <w:szCs w:val="24"/>
        </w:rPr>
        <w:t xml:space="preserve">Fourteen out of a potential 20 ESPs and PIs took part, and we were able to collect a rich </w:t>
      </w:r>
      <w:r w:rsidRPr="00AC3A88">
        <w:rPr>
          <w:rFonts w:ascii="Calibri" w:eastAsia="Calibri" w:hAnsi="Calibri" w:cs="Calibri"/>
          <w:sz w:val="24"/>
          <w:szCs w:val="24"/>
          <w:highlight w:val="magenta"/>
        </w:rPr>
        <w:t>data</w:t>
      </w:r>
      <w:r w:rsidRPr="00AC3A88">
        <w:rPr>
          <w:rFonts w:ascii="Calibri" w:eastAsia="Calibri" w:hAnsi="Calibri" w:cs="Calibri"/>
          <w:sz w:val="24"/>
          <w:szCs w:val="24"/>
        </w:rPr>
        <w:t xml:space="preserve"> set including multiple aspects of implementation. We achieved good representation of stakeholders, including five consultant orthopaedic surgeons, one consultant rheumatologist, and eight ESPs.</w:t>
      </w:r>
    </w:p>
    <w:p w14:paraId="6766E2C5" w14:textId="0E9B88BE" w:rsidR="00CE2C4D" w:rsidRPr="00AC3A88" w:rsidRDefault="00CE2C4D" w:rsidP="00CE2C4D">
      <w:pPr>
        <w:spacing w:after="120" w:line="360" w:lineRule="auto"/>
        <w:rPr>
          <w:rFonts w:ascii="Calibri" w:eastAsia="Calibri" w:hAnsi="Calibri" w:cs="Calibri"/>
          <w:sz w:val="24"/>
          <w:szCs w:val="24"/>
        </w:rPr>
      </w:pPr>
      <w:r w:rsidRPr="00AC3A88">
        <w:rPr>
          <w:rFonts w:ascii="Calibri" w:eastAsia="Calibri" w:hAnsi="Calibri" w:cs="Calibri"/>
          <w:sz w:val="24"/>
          <w:szCs w:val="24"/>
        </w:rPr>
        <w:t xml:space="preserve">Our findings indicate that </w:t>
      </w:r>
      <w:r w:rsidR="0F27AC12" w:rsidRPr="00AC3A88">
        <w:rPr>
          <w:rFonts w:ascii="Calibri" w:eastAsia="Calibri" w:hAnsi="Calibri" w:cs="Calibri"/>
          <w:sz w:val="24"/>
          <w:szCs w:val="24"/>
        </w:rPr>
        <w:t>participants</w:t>
      </w:r>
      <w:r w:rsidRPr="00AC3A88">
        <w:rPr>
          <w:rFonts w:ascii="Calibri" w:eastAsia="Calibri" w:hAnsi="Calibri" w:cs="Calibri"/>
          <w:sz w:val="24"/>
          <w:szCs w:val="24"/>
        </w:rPr>
        <w:t xml:space="preserve"> quickly became familiar with the </w:t>
      </w:r>
      <w:r w:rsidR="1304166A" w:rsidRPr="00AC3A88">
        <w:rPr>
          <w:rFonts w:ascii="Calibri" w:eastAsia="Calibri" w:hAnsi="Calibri" w:cs="Calibri"/>
          <w:sz w:val="24"/>
          <w:szCs w:val="24"/>
        </w:rPr>
        <w:t>STAR care</w:t>
      </w:r>
      <w:r w:rsidRPr="00AC3A88">
        <w:rPr>
          <w:rFonts w:ascii="Calibri" w:eastAsia="Calibri" w:hAnsi="Calibri" w:cs="Calibri"/>
          <w:sz w:val="24"/>
          <w:szCs w:val="24"/>
        </w:rPr>
        <w:t xml:space="preserve"> pathway, </w:t>
      </w:r>
      <w:r w:rsidR="3E3D2C3B" w:rsidRPr="00AC3A88">
        <w:rPr>
          <w:rFonts w:ascii="Calibri" w:eastAsia="Calibri" w:hAnsi="Calibri" w:cs="Calibri"/>
          <w:sz w:val="24"/>
          <w:szCs w:val="24"/>
        </w:rPr>
        <w:t>which differed from</w:t>
      </w:r>
      <w:r w:rsidRPr="00AC3A88">
        <w:rPr>
          <w:rFonts w:ascii="Calibri" w:eastAsia="Calibri" w:hAnsi="Calibri" w:cs="Calibri"/>
          <w:sz w:val="24"/>
          <w:szCs w:val="24"/>
        </w:rPr>
        <w:t xml:space="preserve"> normal </w:t>
      </w:r>
      <w:r w:rsidRPr="00AC3A88">
        <w:rPr>
          <w:rFonts w:ascii="Calibri" w:eastAsia="Calibri" w:hAnsi="Calibri" w:cs="Calibri"/>
          <w:sz w:val="24"/>
          <w:szCs w:val="24"/>
          <w:highlight w:val="magenta"/>
        </w:rPr>
        <w:t>practice</w:t>
      </w:r>
      <w:r w:rsidRPr="00AC3A88">
        <w:rPr>
          <w:rFonts w:ascii="Calibri" w:eastAsia="Calibri" w:hAnsi="Calibri" w:cs="Calibri"/>
          <w:sz w:val="24"/>
          <w:szCs w:val="24"/>
        </w:rPr>
        <w:t xml:space="preserve">. Stakeholders valued the patient-centredness of the pathway, and its ability to facilitate identification and management of neuropathic pain. The care pathway also formalised referral processes enabling </w:t>
      </w:r>
      <w:r w:rsidR="532AC363" w:rsidRPr="00AC3A88">
        <w:rPr>
          <w:rFonts w:ascii="Calibri" w:eastAsia="Calibri" w:hAnsi="Calibri" w:cs="Calibri"/>
          <w:sz w:val="24"/>
          <w:szCs w:val="24"/>
        </w:rPr>
        <w:t>professionals</w:t>
      </w:r>
      <w:r w:rsidRPr="00AC3A88">
        <w:rPr>
          <w:rFonts w:ascii="Calibri" w:eastAsia="Calibri" w:hAnsi="Calibri" w:cs="Calibri"/>
          <w:sz w:val="24"/>
          <w:szCs w:val="24"/>
        </w:rPr>
        <w:t xml:space="preserve"> to refer patients to appropriate services. Previous research has shown that clinicians often struggle to help patients with chronic post-surgical pain because of a </w:t>
      </w:r>
      <w:r w:rsidR="424170D7" w:rsidRPr="00AC3A88">
        <w:rPr>
          <w:rFonts w:ascii="Calibri" w:eastAsia="Calibri" w:hAnsi="Calibri" w:cs="Calibri"/>
          <w:sz w:val="24"/>
          <w:szCs w:val="24"/>
        </w:rPr>
        <w:t>need for</w:t>
      </w:r>
      <w:r w:rsidRPr="00AC3A88">
        <w:rPr>
          <w:rFonts w:ascii="Calibri" w:eastAsia="Calibri" w:hAnsi="Calibri" w:cs="Calibri"/>
          <w:sz w:val="24"/>
          <w:szCs w:val="24"/>
        </w:rPr>
        <w:t xml:space="preserve"> clear guidance and referral pathways.</w:t>
      </w:r>
      <w:r w:rsidR="00411DB7" w:rsidRPr="00AC3A88">
        <w:rPr>
          <w:rFonts w:ascii="Calibri" w:eastAsia="Calibri" w:hAnsi="Calibri" w:cs="Calibri"/>
          <w:noProof/>
          <w:sz w:val="24"/>
          <w:szCs w:val="24"/>
          <w:vertAlign w:val="superscript"/>
        </w:rPr>
        <w:t>123</w:t>
      </w:r>
      <w:r w:rsidRPr="00AC3A88">
        <w:rPr>
          <w:rFonts w:ascii="Calibri" w:eastAsia="Calibri" w:hAnsi="Calibri" w:cs="Calibri"/>
          <w:sz w:val="24"/>
          <w:szCs w:val="24"/>
        </w:rPr>
        <w:t xml:space="preserve"> Stakeholders were open to working in new ways and would continue to support the care pathway.</w:t>
      </w:r>
    </w:p>
    <w:p w14:paraId="7116A05E" w14:textId="1FD533A3" w:rsidR="00CE2C4D" w:rsidRPr="00AC3A88" w:rsidRDefault="00CE2C4D" w:rsidP="00CE2C4D">
      <w:pPr>
        <w:spacing w:after="120" w:line="360" w:lineRule="auto"/>
        <w:rPr>
          <w:rFonts w:ascii="Calibri" w:eastAsia="Calibri" w:hAnsi="Calibri" w:cs="Calibri"/>
          <w:sz w:val="24"/>
          <w:szCs w:val="24"/>
        </w:rPr>
      </w:pPr>
      <w:r w:rsidRPr="00AC3A88">
        <w:rPr>
          <w:rFonts w:ascii="Calibri" w:eastAsia="Calibri" w:hAnsi="Calibri" w:cs="Calibri"/>
          <w:sz w:val="24"/>
          <w:szCs w:val="24"/>
        </w:rPr>
        <w:t>Potential challenges to implementation included the resources needed for intervention delivery.</w:t>
      </w:r>
      <w:r w:rsidR="1FB5F863" w:rsidRPr="00AC3A88">
        <w:rPr>
          <w:rFonts w:ascii="Calibri" w:eastAsia="Calibri" w:hAnsi="Calibri" w:cs="Calibri"/>
          <w:sz w:val="24"/>
          <w:szCs w:val="24"/>
        </w:rPr>
        <w:t xml:space="preserve"> These were provided in the trial and would be needed to enable delivery in the NHS.</w:t>
      </w:r>
      <w:r w:rsidRPr="00AC3A88">
        <w:rPr>
          <w:rFonts w:ascii="Calibri" w:eastAsia="Calibri" w:hAnsi="Calibri" w:cs="Calibri"/>
          <w:sz w:val="24"/>
          <w:szCs w:val="24"/>
        </w:rPr>
        <w:t xml:space="preserve"> A need for collective understanding and sensitivity in how referrals were handled was also identified, particularly when referring patients back to surgical teams. Support from hospital management in future implementation of the care pathway was felt to </w:t>
      </w:r>
      <w:r w:rsidR="0EA379F0" w:rsidRPr="00AC3A88">
        <w:rPr>
          <w:rFonts w:ascii="Calibri" w:eastAsia="Calibri" w:hAnsi="Calibri" w:cs="Calibri"/>
          <w:sz w:val="24"/>
          <w:szCs w:val="24"/>
        </w:rPr>
        <w:t xml:space="preserve">depend on whether the trial findings indicated that it was clinically and </w:t>
      </w:r>
      <w:r w:rsidRPr="00AC3A88">
        <w:rPr>
          <w:rFonts w:ascii="Calibri" w:eastAsia="Calibri" w:hAnsi="Calibri" w:cs="Calibri"/>
          <w:sz w:val="24"/>
          <w:szCs w:val="24"/>
        </w:rPr>
        <w:t>cost-effective.</w:t>
      </w:r>
    </w:p>
    <w:p w14:paraId="0C131935" w14:textId="77777777" w:rsidR="00CE2C4D" w:rsidRPr="00AC3A88" w:rsidRDefault="00CE2C4D" w:rsidP="001438B9">
      <w:pPr>
        <w:pStyle w:val="Heading2"/>
      </w:pPr>
      <w:bookmarkStart w:id="238" w:name="_Toc106107011"/>
      <w:r w:rsidRPr="00AC3A88">
        <w:t>Conclusion</w:t>
      </w:r>
      <w:bookmarkEnd w:id="238"/>
    </w:p>
    <w:p w14:paraId="14C34A6D" w14:textId="044AB190" w:rsidR="00CE2C4D" w:rsidRPr="00AC3A88" w:rsidRDefault="00CE2C4D" w:rsidP="00D95F70">
      <w:pPr>
        <w:spacing w:after="120" w:line="360" w:lineRule="auto"/>
        <w:rPr>
          <w:rFonts w:ascii="Calibri" w:hAnsi="Calibri" w:cs="Calibri"/>
          <w:noProof/>
          <w:sz w:val="24"/>
          <w:szCs w:val="24"/>
        </w:rPr>
      </w:pPr>
      <w:r w:rsidRPr="00AC3A88">
        <w:rPr>
          <w:rFonts w:ascii="Calibri" w:eastAsia="Calibri" w:hAnsi="Calibri" w:cs="Calibri"/>
          <w:sz w:val="24"/>
          <w:szCs w:val="24"/>
        </w:rPr>
        <w:t xml:space="preserve">Our findings add to the wider evidence on identifying and managing chronic pain after knee replacement. We recommend that if the STAR care pathway is implemented, sufficient time and resources are allocated to </w:t>
      </w:r>
      <w:r w:rsidR="1485DE32" w:rsidRPr="00AC3A88">
        <w:rPr>
          <w:rFonts w:ascii="Calibri" w:eastAsia="Calibri" w:hAnsi="Calibri" w:cs="Calibri"/>
          <w:sz w:val="24"/>
          <w:szCs w:val="24"/>
        </w:rPr>
        <w:t>enable delivery</w:t>
      </w:r>
      <w:r w:rsidRPr="00AC3A88">
        <w:rPr>
          <w:rFonts w:ascii="Calibri" w:eastAsia="Calibri" w:hAnsi="Calibri" w:cs="Calibri"/>
          <w:sz w:val="24"/>
          <w:szCs w:val="24"/>
        </w:rPr>
        <w:t xml:space="preserve">. Furthermore, understanding of the pathway and sensitivity in how referral processes are communicated should be promoted widely </w:t>
      </w:r>
      <w:r w:rsidR="00AC3A88" w:rsidRPr="00AC3A88">
        <w:rPr>
          <w:rFonts w:ascii="Calibri" w:eastAsia="Calibri" w:hAnsi="Calibri" w:cs="Calibri"/>
          <w:color w:val="00B0F0"/>
          <w:sz w:val="24"/>
          <w:szCs w:val="24"/>
        </w:rPr>
        <w:t>among</w:t>
      </w:r>
      <w:r w:rsidRPr="00AC3A88">
        <w:rPr>
          <w:rFonts w:ascii="Calibri" w:eastAsia="Calibri" w:hAnsi="Calibri" w:cs="Calibri"/>
          <w:sz w:val="24"/>
          <w:szCs w:val="24"/>
        </w:rPr>
        <w:t xml:space="preserve"> colleagues involved in the pathway.</w:t>
      </w:r>
    </w:p>
    <w:sectPr w:rsidR="00CE2C4D" w:rsidRPr="00AC3A88">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uan Notley" w:date="2022-08-10T10:13:00Z" w:initials="EN">
    <w:p w14:paraId="15812FEC" w14:textId="77777777" w:rsidR="00A54D39" w:rsidRDefault="00A54D39">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50F75482" w14:textId="181827BC" w:rsidR="00A54D39" w:rsidRDefault="00A54D39">
      <w:pPr>
        <w:pStyle w:val="CommentText"/>
      </w:pPr>
      <w:r>
        <w:t>If copyright permission is required for any reproduced material from your dual publications, please seek this as early as possible to avoid any delays.</w:t>
      </w:r>
    </w:p>
  </w:comment>
  <w:comment w:id="1" w:author="Euan Notley" w:date="2022-08-10T10:13:00Z" w:initials="EN">
    <w:p w14:paraId="03C76B9B" w14:textId="77777777" w:rsidR="00A54D39" w:rsidRDefault="00A54D39">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64BC4A22" w14:textId="7BE1B4C5" w:rsidR="00A54D39" w:rsidRDefault="00A54D39">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2" w:author="Euan Notley" w:date="2022-08-09T10:09:00Z" w:initials="EN">
    <w:p w14:paraId="74B3F97C" w14:textId="77777777" w:rsidR="00CE5C03" w:rsidRDefault="00CE5C03" w:rsidP="00CE5C03">
      <w:pPr>
        <w:pStyle w:val="CommentText"/>
      </w:pPr>
      <w:r>
        <w:rPr>
          <w:rStyle w:val="CommentReference"/>
        </w:rPr>
        <w:annotationRef/>
      </w:r>
      <w:r>
        <w:t>Should this author name be given as Emily Sanderson (report) or Emily J Sanderson (order of authors form).</w:t>
      </w:r>
    </w:p>
  </w:comment>
  <w:comment w:id="3" w:author="Euan Notley" w:date="2022-08-09T10:44:00Z" w:initials="EN">
    <w:p w14:paraId="49D26F67" w14:textId="3C59921B" w:rsidR="002515F3" w:rsidRDefault="002515F3">
      <w:pPr>
        <w:pStyle w:val="CommentText"/>
      </w:pPr>
      <w:r>
        <w:rPr>
          <w:rStyle w:val="CommentReference"/>
        </w:rPr>
        <w:annotationRef/>
      </w:r>
      <w:r>
        <w:t>Please provide a specific unit/department for affiliations 1 and 4.</w:t>
      </w:r>
    </w:p>
  </w:comment>
  <w:comment w:id="5" w:author="Euan Notley" w:date="2022-08-10T10:25:00Z" w:initials="EN">
    <w:p w14:paraId="6D327D01" w14:textId="77777777" w:rsidR="000527A6" w:rsidRDefault="000527A6">
      <w:pPr>
        <w:pStyle w:val="CommentText"/>
      </w:pPr>
      <w:r>
        <w:rPr>
          <w:rStyle w:val="CommentReference"/>
        </w:rPr>
        <w:annotationRef/>
      </w:r>
      <w:r>
        <w:t>Is permission needed to reproduce the logos in the supplementary material (listed below)? If so, then please seek permission from the copyright holder and provide us with a copy of the full permission details, or advise if they can be deleted.</w:t>
      </w:r>
    </w:p>
    <w:p w14:paraId="25782215" w14:textId="77777777" w:rsidR="000527A6" w:rsidRDefault="000527A6">
      <w:pPr>
        <w:pStyle w:val="CommentText"/>
      </w:pPr>
    </w:p>
    <w:p w14:paraId="444F6C37" w14:textId="77777777" w:rsidR="000527A6" w:rsidRDefault="000527A6">
      <w:pPr>
        <w:pStyle w:val="CommentText"/>
      </w:pPr>
      <w:r>
        <w:t>Star</w:t>
      </w:r>
    </w:p>
    <w:p w14:paraId="6DD30820" w14:textId="77777777" w:rsidR="000527A6" w:rsidRDefault="000527A6">
      <w:pPr>
        <w:pStyle w:val="CommentText"/>
      </w:pPr>
      <w:r>
        <w:t>North Bristol NHS Trust</w:t>
      </w:r>
    </w:p>
    <w:p w14:paraId="320AE1A6" w14:textId="70785787" w:rsidR="000527A6" w:rsidRDefault="000527A6">
      <w:pPr>
        <w:pStyle w:val="CommentText"/>
      </w:pPr>
      <w:r>
        <w:t>University of Bristol</w:t>
      </w:r>
    </w:p>
  </w:comment>
  <w:comment w:id="165" w:author="Euan Notley" w:date="2022-08-09T09:49:00Z" w:initials="EN">
    <w:p w14:paraId="1D85BA13" w14:textId="77777777" w:rsidR="007200A4" w:rsidRDefault="007200A4" w:rsidP="007200A4">
      <w:pPr>
        <w:numPr>
          <w:ilvl w:val="1"/>
          <w:numId w:val="43"/>
        </w:numPr>
        <w:autoSpaceDE w:val="0"/>
        <w:autoSpaceDN w:val="0"/>
        <w:adjustRightInd w:val="0"/>
        <w:ind w:left="0" w:firstLine="0"/>
        <w:rPr>
          <w:rFonts w:ascii="AppleSystemUIFont" w:hAnsi="AppleSystemUIFont" w:cs="AppleSystemUIFont"/>
          <w:sz w:val="26"/>
          <w:szCs w:val="26"/>
        </w:rPr>
      </w:pPr>
      <w:r>
        <w:rPr>
          <w:rStyle w:val="CommentReference"/>
        </w:rPr>
        <w:annotationRef/>
      </w:r>
      <w:r>
        <w:rPr>
          <w:rFonts w:ascii="AppleSystemUIFont" w:hAnsi="AppleSystemUIFont" w:cs="AppleSystemUIFont"/>
          <w:sz w:val="26"/>
          <w:szCs w:val="26"/>
        </w:rPr>
        <w:t xml:space="preserve">Please provide full citation for your </w:t>
      </w:r>
      <w:r>
        <w:rPr>
          <w:rFonts w:ascii="AppleSystemUIFont" w:hAnsi="AppleSystemUIFont" w:cs="AppleSystemUIFont"/>
          <w:i/>
          <w:iCs/>
          <w:sz w:val="26"/>
          <w:szCs w:val="26"/>
        </w:rPr>
        <w:t>BMC Musculoskeletal Disorders</w:t>
      </w:r>
      <w:r>
        <w:rPr>
          <w:rFonts w:ascii="AppleSystemUIFont" w:hAnsi="AppleSystemUIFont" w:cs="AppleSystemUIFont"/>
          <w:sz w:val="26"/>
          <w:szCs w:val="26"/>
        </w:rPr>
        <w:t xml:space="preserve"> article and it will be inserted as a Publication in the Acknowledgments section. In addition, please let us know if any text/tables/figures have been reproduced or adapted from this source and, if so, please provide proof of permission.</w:t>
      </w:r>
    </w:p>
    <w:p w14:paraId="433097B4" w14:textId="2E402516" w:rsidR="007200A4" w:rsidRDefault="007200A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F75482" w15:done="0"/>
  <w15:commentEx w15:paraId="64BC4A22" w15:done="0"/>
  <w15:commentEx w15:paraId="74B3F97C" w15:done="0"/>
  <w15:commentEx w15:paraId="49D26F67" w15:done="0"/>
  <w15:commentEx w15:paraId="320AE1A6" w15:done="0"/>
  <w15:commentEx w15:paraId="433097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E034B" w16cex:dateUtc="2022-08-10T09:13:00Z"/>
  <w16cex:commentExtensible w16cex:durableId="269E034F" w16cex:dateUtc="2022-08-10T09:13:00Z"/>
  <w16cex:commentExtensible w16cex:durableId="269CB4FD" w16cex:dateUtc="2022-08-09T09:09:00Z"/>
  <w16cex:commentExtensible w16cex:durableId="269CB926" w16cex:dateUtc="2022-08-09T09:44:00Z"/>
  <w16cex:commentExtensible w16cex:durableId="269E0611" w16cex:dateUtc="2022-08-10T09:25:00Z"/>
  <w16cex:commentExtensible w16cex:durableId="269CAC2B" w16cex:dateUtc="2022-08-09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F75482" w16cid:durableId="269E034B"/>
  <w16cid:commentId w16cid:paraId="64BC4A22" w16cid:durableId="269E034F"/>
  <w16cid:commentId w16cid:paraId="74B3F97C" w16cid:durableId="269CB4FD"/>
  <w16cid:commentId w16cid:paraId="49D26F67" w16cid:durableId="269CB926"/>
  <w16cid:commentId w16cid:paraId="320AE1A6" w16cid:durableId="269E0611"/>
  <w16cid:commentId w16cid:paraId="433097B4" w16cid:durableId="269CAC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76430" w14:textId="77777777" w:rsidR="00283F48" w:rsidRDefault="00283F48" w:rsidP="00EE3113">
      <w:r>
        <w:separator/>
      </w:r>
    </w:p>
  </w:endnote>
  <w:endnote w:type="continuationSeparator" w:id="0">
    <w:p w14:paraId="5B658177" w14:textId="77777777" w:rsidR="00283F48" w:rsidRDefault="00283F48" w:rsidP="00EE3113">
      <w:r>
        <w:continuationSeparator/>
      </w:r>
    </w:p>
  </w:endnote>
  <w:endnote w:type="continuationNotice" w:id="1">
    <w:p w14:paraId="75D657EE" w14:textId="77777777" w:rsidR="00283F48" w:rsidRDefault="00283F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quot;Times New Roman&quot;,serif">
    <w:panose1 w:val="020B0604020202020204"/>
    <w:charset w:val="00"/>
    <w:family w:val="roman"/>
    <w:notTrueType/>
    <w:pitch w:val="default"/>
  </w:font>
  <w:font w:name="Arial-BoldMT">
    <w:altName w:val="Arial"/>
    <w:panose1 w:val="020B0604020202020204"/>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Lato Black">
    <w:altName w:val="Lato Black"/>
    <w:panose1 w:val="020F0502020204030203"/>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Lato"/>
    <w:panose1 w:val="020F0502020204030203"/>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00"/>
    <w:family w:val="auto"/>
    <w:notTrueType/>
    <w:pitch w:val="variable"/>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Lato Heavy"/>
    <w:panose1 w:val="020F0502020204030203"/>
    <w:charset w:val="00"/>
    <w:family w:val="swiss"/>
    <w:pitch w:val="variable"/>
    <w:sig w:usb0="E10002FF" w:usb1="5000ECFF" w:usb2="00000021" w:usb3="00000000" w:csb0="0000019F" w:csb1="00000000"/>
  </w:font>
  <w:font w:name="Lato Medium">
    <w:altName w:val="Lato Medium"/>
    <w:panose1 w:val="020F0502020204030203"/>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Hiragino Mincho ProN W3"/>
    <w:panose1 w:val="020B0604020202020204"/>
    <w:charset w:val="00"/>
    <w:family w:val="roman"/>
    <w:notTrueType/>
    <w:pitch w:val="variable"/>
    <w:sig w:usb0="60000287" w:usb1="00000001" w:usb2="00000000" w:usb3="00000000" w:csb0="0000019F" w:csb1="00000000"/>
  </w:font>
  <w:font w:name="Lato SemiBold">
    <w:altName w:val="Lato Semibold"/>
    <w:panose1 w:val="020F0502020204030203"/>
    <w:charset w:val="00"/>
    <w:family w:val="swiss"/>
    <w:pitch w:val="variable"/>
    <w:sig w:usb0="E10002FF" w:usb1="5000ECFF" w:usb2="00000021" w:usb3="00000000" w:csb0="0000019F" w:csb1="00000000"/>
  </w:font>
  <w:font w:name="Frutiger LT Pro 55 Roman">
    <w:altName w:val="Frutiger LT Pro 55 Roman"/>
    <w:panose1 w:val="020B0602020204020204"/>
    <w:charset w:val="4D"/>
    <w:family w:val="swiss"/>
    <w:pitch w:val="variable"/>
    <w:sig w:usb0="A00000AF" w:usb1="5000204A" w:usb2="00000000" w:usb3="00000000" w:csb0="00000093" w:csb1="00000000"/>
  </w:font>
  <w:font w:name="Frutiger LT Pro 45 Light">
    <w:altName w:val="Calibri"/>
    <w:panose1 w:val="020B0403030504020204"/>
    <w:charset w:val="4D"/>
    <w:family w:val="swiss"/>
    <w:pitch w:val="variable"/>
    <w:sig w:usb0="A00000AF" w:usb1="5000204A" w:usb2="00000000" w:usb3="00000000" w:csb0="00000093" w:csb1="00000000"/>
  </w:font>
  <w:font w:name="AppleSystemUIFont">
    <w:altName w:val="Calibri"/>
    <w:panose1 w:val="020B0604020202020204"/>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1AE3C" w14:textId="77777777" w:rsidR="00CE2C4D" w:rsidRDefault="00CE2C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63CDC" w14:textId="0A125337" w:rsidR="00162218" w:rsidRDefault="050700A0" w:rsidP="00983D3D">
    <w:pPr>
      <w:pStyle w:val="Footer"/>
      <w:jc w:val="center"/>
    </w:pPr>
    <w:r>
      <w:fldChar w:fldCharType="begin"/>
    </w:r>
    <w:r>
      <w:instrText>PAGE</w:instrText>
    </w:r>
    <w:r>
      <w:fldChar w:fldCharType="separate"/>
    </w:r>
    <w:r w:rsidR="00F85BA3">
      <w:rPr>
        <w:noProof/>
      </w:rPr>
      <w:t>158</w:t>
    </w:r>
    <w:r>
      <w:fldChar w:fldCharType="end"/>
    </w:r>
  </w:p>
  <w:p w14:paraId="433DDF0E" w14:textId="77777777" w:rsidR="00CE2C4D" w:rsidRDefault="00CE2C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676F1" w14:textId="77777777" w:rsidR="00CE2C4D" w:rsidRDefault="00CE2C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29E08" w14:textId="77777777" w:rsidR="00283F48" w:rsidRDefault="00283F48" w:rsidP="00EE3113">
      <w:r>
        <w:separator/>
      </w:r>
    </w:p>
  </w:footnote>
  <w:footnote w:type="continuationSeparator" w:id="0">
    <w:p w14:paraId="0D0305A7" w14:textId="77777777" w:rsidR="00283F48" w:rsidRDefault="00283F48" w:rsidP="00EE3113">
      <w:r>
        <w:continuationSeparator/>
      </w:r>
    </w:p>
  </w:footnote>
  <w:footnote w:type="continuationNotice" w:id="1">
    <w:p w14:paraId="3C481513" w14:textId="77777777" w:rsidR="00283F48" w:rsidRDefault="00283F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29031" w14:textId="77777777" w:rsidR="00CE2C4D" w:rsidRDefault="00CE2C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738D4" w14:textId="77777777" w:rsidR="00CE2C4D" w:rsidRDefault="00CE2C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7FEB8" w14:textId="77777777" w:rsidR="00CE2C4D" w:rsidRDefault="00CE2C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B25F7E"/>
    <w:multiLevelType w:val="hybridMultilevel"/>
    <w:tmpl w:val="C4907356"/>
    <w:lvl w:ilvl="0" w:tplc="A880C2CC">
      <w:numFmt w:val="bullet"/>
      <w:lvlText w:val="-"/>
      <w:lvlJc w:val="left"/>
      <w:pPr>
        <w:ind w:left="717" w:hanging="360"/>
      </w:pPr>
      <w:rPr>
        <w:rFonts w:ascii="Times New Roman" w:eastAsiaTheme="minorHAnsi" w:hAnsi="Times New Roman" w:cs="Times New Roman"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 w15:restartNumberingAfterBreak="0">
    <w:nsid w:val="0128006B"/>
    <w:multiLevelType w:val="hybridMultilevel"/>
    <w:tmpl w:val="49CA4E2E"/>
    <w:lvl w:ilvl="0" w:tplc="D1A2ADC4">
      <w:start w:val="1"/>
      <w:numFmt w:val="bullet"/>
      <w:lvlText w:val="·"/>
      <w:lvlJc w:val="left"/>
      <w:pPr>
        <w:ind w:left="720" w:hanging="360"/>
      </w:pPr>
      <w:rPr>
        <w:rFonts w:ascii="Symbol" w:hAnsi="Symbol" w:hint="default"/>
      </w:rPr>
    </w:lvl>
    <w:lvl w:ilvl="1" w:tplc="C5BEC210">
      <w:start w:val="1"/>
      <w:numFmt w:val="bullet"/>
      <w:lvlText w:val="o"/>
      <w:lvlJc w:val="left"/>
      <w:pPr>
        <w:ind w:left="1440" w:hanging="360"/>
      </w:pPr>
      <w:rPr>
        <w:rFonts w:ascii="Courier New" w:hAnsi="Courier New" w:hint="default"/>
      </w:rPr>
    </w:lvl>
    <w:lvl w:ilvl="2" w:tplc="8716B846">
      <w:start w:val="1"/>
      <w:numFmt w:val="bullet"/>
      <w:lvlText w:val=""/>
      <w:lvlJc w:val="left"/>
      <w:pPr>
        <w:ind w:left="2160" w:hanging="360"/>
      </w:pPr>
      <w:rPr>
        <w:rFonts w:ascii="Wingdings" w:hAnsi="Wingdings" w:hint="default"/>
      </w:rPr>
    </w:lvl>
    <w:lvl w:ilvl="3" w:tplc="C4EE9A76">
      <w:start w:val="1"/>
      <w:numFmt w:val="bullet"/>
      <w:lvlText w:val=""/>
      <w:lvlJc w:val="left"/>
      <w:pPr>
        <w:ind w:left="2880" w:hanging="360"/>
      </w:pPr>
      <w:rPr>
        <w:rFonts w:ascii="Symbol" w:hAnsi="Symbol" w:hint="default"/>
      </w:rPr>
    </w:lvl>
    <w:lvl w:ilvl="4" w:tplc="3D9E6A16">
      <w:start w:val="1"/>
      <w:numFmt w:val="bullet"/>
      <w:lvlText w:val="o"/>
      <w:lvlJc w:val="left"/>
      <w:pPr>
        <w:ind w:left="3600" w:hanging="360"/>
      </w:pPr>
      <w:rPr>
        <w:rFonts w:ascii="Courier New" w:hAnsi="Courier New" w:hint="default"/>
      </w:rPr>
    </w:lvl>
    <w:lvl w:ilvl="5" w:tplc="531E0CE4">
      <w:start w:val="1"/>
      <w:numFmt w:val="bullet"/>
      <w:lvlText w:val=""/>
      <w:lvlJc w:val="left"/>
      <w:pPr>
        <w:ind w:left="4320" w:hanging="360"/>
      </w:pPr>
      <w:rPr>
        <w:rFonts w:ascii="Wingdings" w:hAnsi="Wingdings" w:hint="default"/>
      </w:rPr>
    </w:lvl>
    <w:lvl w:ilvl="6" w:tplc="CBEA65C6">
      <w:start w:val="1"/>
      <w:numFmt w:val="bullet"/>
      <w:lvlText w:val=""/>
      <w:lvlJc w:val="left"/>
      <w:pPr>
        <w:ind w:left="5040" w:hanging="360"/>
      </w:pPr>
      <w:rPr>
        <w:rFonts w:ascii="Symbol" w:hAnsi="Symbol" w:hint="default"/>
      </w:rPr>
    </w:lvl>
    <w:lvl w:ilvl="7" w:tplc="D64A6DBA">
      <w:start w:val="1"/>
      <w:numFmt w:val="bullet"/>
      <w:lvlText w:val="o"/>
      <w:lvlJc w:val="left"/>
      <w:pPr>
        <w:ind w:left="5760" w:hanging="360"/>
      </w:pPr>
      <w:rPr>
        <w:rFonts w:ascii="Courier New" w:hAnsi="Courier New" w:hint="default"/>
      </w:rPr>
    </w:lvl>
    <w:lvl w:ilvl="8" w:tplc="F57678F0">
      <w:start w:val="1"/>
      <w:numFmt w:val="bullet"/>
      <w:lvlText w:val=""/>
      <w:lvlJc w:val="left"/>
      <w:pPr>
        <w:ind w:left="6480" w:hanging="360"/>
      </w:pPr>
      <w:rPr>
        <w:rFonts w:ascii="Wingdings" w:hAnsi="Wingdings" w:hint="default"/>
      </w:rPr>
    </w:lvl>
  </w:abstractNum>
  <w:abstractNum w:abstractNumId="3" w15:restartNumberingAfterBreak="0">
    <w:nsid w:val="023137D5"/>
    <w:multiLevelType w:val="hybridMultilevel"/>
    <w:tmpl w:val="FFFFFFFF"/>
    <w:lvl w:ilvl="0" w:tplc="FFFFFFFF">
      <w:start w:val="1"/>
      <w:numFmt w:val="decimal"/>
      <w:lvlText w:val="%1."/>
      <w:lvlJc w:val="left"/>
      <w:pPr>
        <w:ind w:left="720" w:hanging="360"/>
      </w:pPr>
    </w:lvl>
    <w:lvl w:ilvl="1" w:tplc="84FC281A">
      <w:start w:val="1"/>
      <w:numFmt w:val="lowerLetter"/>
      <w:lvlText w:val="%2."/>
      <w:lvlJc w:val="left"/>
      <w:pPr>
        <w:ind w:left="1440" w:hanging="360"/>
      </w:pPr>
    </w:lvl>
    <w:lvl w:ilvl="2" w:tplc="E25ED3C4">
      <w:start w:val="1"/>
      <w:numFmt w:val="lowerRoman"/>
      <w:lvlText w:val="%3."/>
      <w:lvlJc w:val="right"/>
      <w:pPr>
        <w:ind w:left="2160" w:hanging="180"/>
      </w:pPr>
    </w:lvl>
    <w:lvl w:ilvl="3" w:tplc="BC7A4554">
      <w:start w:val="1"/>
      <w:numFmt w:val="decimal"/>
      <w:lvlText w:val="%4."/>
      <w:lvlJc w:val="left"/>
      <w:pPr>
        <w:ind w:left="2880" w:hanging="360"/>
      </w:pPr>
    </w:lvl>
    <w:lvl w:ilvl="4" w:tplc="37483D6C">
      <w:start w:val="1"/>
      <w:numFmt w:val="lowerLetter"/>
      <w:lvlText w:val="%5."/>
      <w:lvlJc w:val="left"/>
      <w:pPr>
        <w:ind w:left="3600" w:hanging="360"/>
      </w:pPr>
    </w:lvl>
    <w:lvl w:ilvl="5" w:tplc="BE5EC1B6">
      <w:start w:val="1"/>
      <w:numFmt w:val="lowerRoman"/>
      <w:lvlText w:val="%6."/>
      <w:lvlJc w:val="right"/>
      <w:pPr>
        <w:ind w:left="4320" w:hanging="180"/>
      </w:pPr>
    </w:lvl>
    <w:lvl w:ilvl="6" w:tplc="F43684AE">
      <w:start w:val="1"/>
      <w:numFmt w:val="decimal"/>
      <w:lvlText w:val="%7."/>
      <w:lvlJc w:val="left"/>
      <w:pPr>
        <w:ind w:left="5040" w:hanging="360"/>
      </w:pPr>
    </w:lvl>
    <w:lvl w:ilvl="7" w:tplc="818A2186">
      <w:start w:val="1"/>
      <w:numFmt w:val="lowerLetter"/>
      <w:lvlText w:val="%8."/>
      <w:lvlJc w:val="left"/>
      <w:pPr>
        <w:ind w:left="5760" w:hanging="360"/>
      </w:pPr>
    </w:lvl>
    <w:lvl w:ilvl="8" w:tplc="61126138">
      <w:start w:val="1"/>
      <w:numFmt w:val="lowerRoman"/>
      <w:lvlText w:val="%9."/>
      <w:lvlJc w:val="right"/>
      <w:pPr>
        <w:ind w:left="6480" w:hanging="180"/>
      </w:pPr>
    </w:lvl>
  </w:abstractNum>
  <w:abstractNum w:abstractNumId="4" w15:restartNumberingAfterBreak="0">
    <w:nsid w:val="02900EFE"/>
    <w:multiLevelType w:val="hybridMultilevel"/>
    <w:tmpl w:val="D81EB742"/>
    <w:lvl w:ilvl="0" w:tplc="DFD0CE90">
      <w:start w:val="1"/>
      <w:numFmt w:val="decimal"/>
      <w:lvlText w:val="%1."/>
      <w:lvlJc w:val="left"/>
      <w:pPr>
        <w:ind w:left="2628"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D3012D"/>
    <w:multiLevelType w:val="hybridMultilevel"/>
    <w:tmpl w:val="8CAE6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31F6641"/>
    <w:multiLevelType w:val="hybridMultilevel"/>
    <w:tmpl w:val="188ACB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8055CC3"/>
    <w:multiLevelType w:val="hybridMultilevel"/>
    <w:tmpl w:val="E1E823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FF12A2"/>
    <w:multiLevelType w:val="hybridMultilevel"/>
    <w:tmpl w:val="E25441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DDB3D8C"/>
    <w:multiLevelType w:val="hybridMultilevel"/>
    <w:tmpl w:val="B0EAA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AE10D4"/>
    <w:multiLevelType w:val="hybridMultilevel"/>
    <w:tmpl w:val="7E26FC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034DBE"/>
    <w:multiLevelType w:val="hybridMultilevel"/>
    <w:tmpl w:val="7A3A6970"/>
    <w:lvl w:ilvl="0" w:tplc="6F7A24BE">
      <w:start w:val="1"/>
      <w:numFmt w:val="bullet"/>
      <w:lvlText w:val="-"/>
      <w:lvlJc w:val="left"/>
      <w:pPr>
        <w:ind w:left="720" w:hanging="360"/>
      </w:pPr>
      <w:rPr>
        <w:rFonts w:ascii="&quot;Times New Roman&quot;,serif" w:hAnsi="&quot;Times New Roman&quot;,serif" w:hint="default"/>
      </w:rPr>
    </w:lvl>
    <w:lvl w:ilvl="1" w:tplc="002E4AB4">
      <w:start w:val="1"/>
      <w:numFmt w:val="bullet"/>
      <w:lvlText w:val="o"/>
      <w:lvlJc w:val="left"/>
      <w:pPr>
        <w:ind w:left="1440" w:hanging="360"/>
      </w:pPr>
      <w:rPr>
        <w:rFonts w:ascii="Courier New" w:hAnsi="Courier New" w:hint="default"/>
      </w:rPr>
    </w:lvl>
    <w:lvl w:ilvl="2" w:tplc="68563C18">
      <w:start w:val="1"/>
      <w:numFmt w:val="bullet"/>
      <w:lvlText w:val=""/>
      <w:lvlJc w:val="left"/>
      <w:pPr>
        <w:ind w:left="2160" w:hanging="360"/>
      </w:pPr>
      <w:rPr>
        <w:rFonts w:ascii="Wingdings" w:hAnsi="Wingdings" w:hint="default"/>
      </w:rPr>
    </w:lvl>
    <w:lvl w:ilvl="3" w:tplc="BE28B01A">
      <w:start w:val="1"/>
      <w:numFmt w:val="bullet"/>
      <w:lvlText w:val=""/>
      <w:lvlJc w:val="left"/>
      <w:pPr>
        <w:ind w:left="2880" w:hanging="360"/>
      </w:pPr>
      <w:rPr>
        <w:rFonts w:ascii="Symbol" w:hAnsi="Symbol" w:hint="default"/>
      </w:rPr>
    </w:lvl>
    <w:lvl w:ilvl="4" w:tplc="6EC62026">
      <w:start w:val="1"/>
      <w:numFmt w:val="bullet"/>
      <w:lvlText w:val="o"/>
      <w:lvlJc w:val="left"/>
      <w:pPr>
        <w:ind w:left="3600" w:hanging="360"/>
      </w:pPr>
      <w:rPr>
        <w:rFonts w:ascii="Courier New" w:hAnsi="Courier New" w:hint="default"/>
      </w:rPr>
    </w:lvl>
    <w:lvl w:ilvl="5" w:tplc="CAF46766">
      <w:start w:val="1"/>
      <w:numFmt w:val="bullet"/>
      <w:lvlText w:val=""/>
      <w:lvlJc w:val="left"/>
      <w:pPr>
        <w:ind w:left="4320" w:hanging="360"/>
      </w:pPr>
      <w:rPr>
        <w:rFonts w:ascii="Wingdings" w:hAnsi="Wingdings" w:hint="default"/>
      </w:rPr>
    </w:lvl>
    <w:lvl w:ilvl="6" w:tplc="4718F32A">
      <w:start w:val="1"/>
      <w:numFmt w:val="bullet"/>
      <w:lvlText w:val=""/>
      <w:lvlJc w:val="left"/>
      <w:pPr>
        <w:ind w:left="5040" w:hanging="360"/>
      </w:pPr>
      <w:rPr>
        <w:rFonts w:ascii="Symbol" w:hAnsi="Symbol" w:hint="default"/>
      </w:rPr>
    </w:lvl>
    <w:lvl w:ilvl="7" w:tplc="34BC71EE">
      <w:start w:val="1"/>
      <w:numFmt w:val="bullet"/>
      <w:lvlText w:val="o"/>
      <w:lvlJc w:val="left"/>
      <w:pPr>
        <w:ind w:left="5760" w:hanging="360"/>
      </w:pPr>
      <w:rPr>
        <w:rFonts w:ascii="Courier New" w:hAnsi="Courier New" w:hint="default"/>
      </w:rPr>
    </w:lvl>
    <w:lvl w:ilvl="8" w:tplc="1DA6DBA4">
      <w:start w:val="1"/>
      <w:numFmt w:val="bullet"/>
      <w:lvlText w:val=""/>
      <w:lvlJc w:val="left"/>
      <w:pPr>
        <w:ind w:left="6480" w:hanging="360"/>
      </w:pPr>
      <w:rPr>
        <w:rFonts w:ascii="Wingdings" w:hAnsi="Wingdings" w:hint="default"/>
      </w:rPr>
    </w:lvl>
  </w:abstractNum>
  <w:abstractNum w:abstractNumId="12" w15:restartNumberingAfterBreak="0">
    <w:nsid w:val="1B8D3851"/>
    <w:multiLevelType w:val="hybridMultilevel"/>
    <w:tmpl w:val="8072F4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BA53547"/>
    <w:multiLevelType w:val="hybridMultilevel"/>
    <w:tmpl w:val="29D6672C"/>
    <w:lvl w:ilvl="0" w:tplc="9D44DF48">
      <w:start w:val="1"/>
      <w:numFmt w:val="decimal"/>
      <w:lvlText w:val="%1."/>
      <w:lvlJc w:val="left"/>
      <w:pPr>
        <w:ind w:left="720" w:hanging="360"/>
      </w:pPr>
    </w:lvl>
    <w:lvl w:ilvl="1" w:tplc="5CCC5A4C">
      <w:start w:val="1"/>
      <w:numFmt w:val="lowerLetter"/>
      <w:lvlText w:val="%2."/>
      <w:lvlJc w:val="left"/>
      <w:pPr>
        <w:ind w:left="1440" w:hanging="360"/>
      </w:pPr>
    </w:lvl>
    <w:lvl w:ilvl="2" w:tplc="6868B97A">
      <w:start w:val="1"/>
      <w:numFmt w:val="lowerRoman"/>
      <w:lvlText w:val="%3."/>
      <w:lvlJc w:val="right"/>
      <w:pPr>
        <w:ind w:left="2160" w:hanging="180"/>
      </w:pPr>
    </w:lvl>
    <w:lvl w:ilvl="3" w:tplc="2B329A88">
      <w:start w:val="1"/>
      <w:numFmt w:val="decimal"/>
      <w:lvlText w:val="%4."/>
      <w:lvlJc w:val="left"/>
      <w:pPr>
        <w:ind w:left="2880" w:hanging="360"/>
      </w:pPr>
    </w:lvl>
    <w:lvl w:ilvl="4" w:tplc="CE94C266">
      <w:start w:val="1"/>
      <w:numFmt w:val="lowerLetter"/>
      <w:lvlText w:val="%5."/>
      <w:lvlJc w:val="left"/>
      <w:pPr>
        <w:ind w:left="3600" w:hanging="360"/>
      </w:pPr>
    </w:lvl>
    <w:lvl w:ilvl="5" w:tplc="3D94B952">
      <w:start w:val="1"/>
      <w:numFmt w:val="lowerRoman"/>
      <w:lvlText w:val="%6."/>
      <w:lvlJc w:val="right"/>
      <w:pPr>
        <w:ind w:left="4320" w:hanging="180"/>
      </w:pPr>
    </w:lvl>
    <w:lvl w:ilvl="6" w:tplc="FF5C2AA2">
      <w:start w:val="1"/>
      <w:numFmt w:val="decimal"/>
      <w:lvlText w:val="%7."/>
      <w:lvlJc w:val="left"/>
      <w:pPr>
        <w:ind w:left="5040" w:hanging="360"/>
      </w:pPr>
    </w:lvl>
    <w:lvl w:ilvl="7" w:tplc="F79CC88A">
      <w:start w:val="1"/>
      <w:numFmt w:val="lowerLetter"/>
      <w:lvlText w:val="%8."/>
      <w:lvlJc w:val="left"/>
      <w:pPr>
        <w:ind w:left="5760" w:hanging="360"/>
      </w:pPr>
    </w:lvl>
    <w:lvl w:ilvl="8" w:tplc="DAB83F60">
      <w:start w:val="1"/>
      <w:numFmt w:val="lowerRoman"/>
      <w:lvlText w:val="%9."/>
      <w:lvlJc w:val="right"/>
      <w:pPr>
        <w:ind w:left="6480" w:hanging="180"/>
      </w:pPr>
    </w:lvl>
  </w:abstractNum>
  <w:abstractNum w:abstractNumId="14" w15:restartNumberingAfterBreak="0">
    <w:nsid w:val="1D5D1E92"/>
    <w:multiLevelType w:val="hybridMultilevel"/>
    <w:tmpl w:val="9CF4D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342293"/>
    <w:multiLevelType w:val="hybridMultilevel"/>
    <w:tmpl w:val="FFFFFFFF"/>
    <w:lvl w:ilvl="0" w:tplc="3814A228">
      <w:start w:val="1"/>
      <w:numFmt w:val="decimal"/>
      <w:lvlText w:val="%1."/>
      <w:lvlJc w:val="left"/>
      <w:pPr>
        <w:ind w:left="720" w:hanging="360"/>
      </w:pPr>
    </w:lvl>
    <w:lvl w:ilvl="1" w:tplc="817A8424">
      <w:start w:val="1"/>
      <w:numFmt w:val="lowerLetter"/>
      <w:lvlText w:val="%2."/>
      <w:lvlJc w:val="left"/>
      <w:pPr>
        <w:ind w:left="1440" w:hanging="360"/>
      </w:pPr>
    </w:lvl>
    <w:lvl w:ilvl="2" w:tplc="E0EE8E22">
      <w:start w:val="1"/>
      <w:numFmt w:val="lowerRoman"/>
      <w:lvlText w:val="%3."/>
      <w:lvlJc w:val="right"/>
      <w:pPr>
        <w:ind w:left="2160" w:hanging="180"/>
      </w:pPr>
    </w:lvl>
    <w:lvl w:ilvl="3" w:tplc="4866E6FA">
      <w:start w:val="1"/>
      <w:numFmt w:val="decimal"/>
      <w:lvlText w:val="%4."/>
      <w:lvlJc w:val="left"/>
      <w:pPr>
        <w:ind w:left="2880" w:hanging="360"/>
      </w:pPr>
    </w:lvl>
    <w:lvl w:ilvl="4" w:tplc="AF7474F0">
      <w:start w:val="1"/>
      <w:numFmt w:val="lowerLetter"/>
      <w:lvlText w:val="%5."/>
      <w:lvlJc w:val="left"/>
      <w:pPr>
        <w:ind w:left="3600" w:hanging="360"/>
      </w:pPr>
    </w:lvl>
    <w:lvl w:ilvl="5" w:tplc="8B8628D4">
      <w:start w:val="1"/>
      <w:numFmt w:val="lowerRoman"/>
      <w:lvlText w:val="%6."/>
      <w:lvlJc w:val="right"/>
      <w:pPr>
        <w:ind w:left="4320" w:hanging="180"/>
      </w:pPr>
    </w:lvl>
    <w:lvl w:ilvl="6" w:tplc="BF00D6FC">
      <w:start w:val="1"/>
      <w:numFmt w:val="decimal"/>
      <w:lvlText w:val="%7."/>
      <w:lvlJc w:val="left"/>
      <w:pPr>
        <w:ind w:left="5040" w:hanging="360"/>
      </w:pPr>
    </w:lvl>
    <w:lvl w:ilvl="7" w:tplc="0B64742E">
      <w:start w:val="1"/>
      <w:numFmt w:val="lowerLetter"/>
      <w:lvlText w:val="%8."/>
      <w:lvlJc w:val="left"/>
      <w:pPr>
        <w:ind w:left="5760" w:hanging="360"/>
      </w:pPr>
    </w:lvl>
    <w:lvl w:ilvl="8" w:tplc="686C8EFA">
      <w:start w:val="1"/>
      <w:numFmt w:val="lowerRoman"/>
      <w:lvlText w:val="%9."/>
      <w:lvlJc w:val="right"/>
      <w:pPr>
        <w:ind w:left="6480" w:hanging="180"/>
      </w:pPr>
    </w:lvl>
  </w:abstractNum>
  <w:abstractNum w:abstractNumId="16" w15:restartNumberingAfterBreak="0">
    <w:nsid w:val="20755253"/>
    <w:multiLevelType w:val="hybridMultilevel"/>
    <w:tmpl w:val="03203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EA2564"/>
    <w:multiLevelType w:val="hybridMultilevel"/>
    <w:tmpl w:val="3FE6A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DF4D31"/>
    <w:multiLevelType w:val="multilevel"/>
    <w:tmpl w:val="A93AA8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49220E3"/>
    <w:multiLevelType w:val="hybridMultilevel"/>
    <w:tmpl w:val="ADF06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66F76"/>
    <w:multiLevelType w:val="hybridMultilevel"/>
    <w:tmpl w:val="B5C85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56ABE"/>
    <w:multiLevelType w:val="hybridMultilevel"/>
    <w:tmpl w:val="FF061CA0"/>
    <w:lvl w:ilvl="0" w:tplc="DFC89EC2">
      <w:numFmt w:val="bullet"/>
      <w:lvlText w:val="•"/>
      <w:lvlJc w:val="left"/>
      <w:pPr>
        <w:ind w:left="1080" w:hanging="720"/>
      </w:pPr>
      <w:rPr>
        <w:rFonts w:ascii="Calibri" w:eastAsiaTheme="minorHAnsi" w:hAnsi="Calibri" w:cs="Arial-BoldM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5560EB"/>
    <w:multiLevelType w:val="hybridMultilevel"/>
    <w:tmpl w:val="D47C38B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4A31070"/>
    <w:multiLevelType w:val="hybridMultilevel"/>
    <w:tmpl w:val="71681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3F7362"/>
    <w:multiLevelType w:val="hybridMultilevel"/>
    <w:tmpl w:val="863E8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EC5D3D"/>
    <w:multiLevelType w:val="hybridMultilevel"/>
    <w:tmpl w:val="52F27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590581"/>
    <w:multiLevelType w:val="hybridMultilevel"/>
    <w:tmpl w:val="ADE84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9B3FE1"/>
    <w:multiLevelType w:val="hybridMultilevel"/>
    <w:tmpl w:val="DC5E977E"/>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791083"/>
    <w:multiLevelType w:val="hybridMultilevel"/>
    <w:tmpl w:val="324AB2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B5144D"/>
    <w:multiLevelType w:val="multilevel"/>
    <w:tmpl w:val="F7482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2812C6"/>
    <w:multiLevelType w:val="hybridMultilevel"/>
    <w:tmpl w:val="EBD616C8"/>
    <w:lvl w:ilvl="0" w:tplc="63123286">
      <w:start w:val="1"/>
      <w:numFmt w:val="bullet"/>
      <w:lvlText w:val="·"/>
      <w:lvlJc w:val="left"/>
      <w:pPr>
        <w:ind w:left="720" w:hanging="360"/>
      </w:pPr>
      <w:rPr>
        <w:rFonts w:ascii="Symbol" w:hAnsi="Symbol" w:hint="default"/>
      </w:rPr>
    </w:lvl>
    <w:lvl w:ilvl="1" w:tplc="B8341D06">
      <w:start w:val="1"/>
      <w:numFmt w:val="bullet"/>
      <w:lvlText w:val="o"/>
      <w:lvlJc w:val="left"/>
      <w:pPr>
        <w:ind w:left="1440" w:hanging="360"/>
      </w:pPr>
      <w:rPr>
        <w:rFonts w:ascii="Courier New" w:hAnsi="Courier New" w:hint="default"/>
      </w:rPr>
    </w:lvl>
    <w:lvl w:ilvl="2" w:tplc="DE4458A6">
      <w:start w:val="1"/>
      <w:numFmt w:val="bullet"/>
      <w:lvlText w:val=""/>
      <w:lvlJc w:val="left"/>
      <w:pPr>
        <w:ind w:left="2160" w:hanging="360"/>
      </w:pPr>
      <w:rPr>
        <w:rFonts w:ascii="Wingdings" w:hAnsi="Wingdings" w:hint="default"/>
      </w:rPr>
    </w:lvl>
    <w:lvl w:ilvl="3" w:tplc="6E0E8834">
      <w:start w:val="1"/>
      <w:numFmt w:val="bullet"/>
      <w:lvlText w:val=""/>
      <w:lvlJc w:val="left"/>
      <w:pPr>
        <w:ind w:left="2880" w:hanging="360"/>
      </w:pPr>
      <w:rPr>
        <w:rFonts w:ascii="Symbol" w:hAnsi="Symbol" w:hint="default"/>
      </w:rPr>
    </w:lvl>
    <w:lvl w:ilvl="4" w:tplc="C8782694">
      <w:start w:val="1"/>
      <w:numFmt w:val="bullet"/>
      <w:lvlText w:val="o"/>
      <w:lvlJc w:val="left"/>
      <w:pPr>
        <w:ind w:left="3600" w:hanging="360"/>
      </w:pPr>
      <w:rPr>
        <w:rFonts w:ascii="Courier New" w:hAnsi="Courier New" w:hint="default"/>
      </w:rPr>
    </w:lvl>
    <w:lvl w:ilvl="5" w:tplc="6AFCB00A">
      <w:start w:val="1"/>
      <w:numFmt w:val="bullet"/>
      <w:lvlText w:val=""/>
      <w:lvlJc w:val="left"/>
      <w:pPr>
        <w:ind w:left="4320" w:hanging="360"/>
      </w:pPr>
      <w:rPr>
        <w:rFonts w:ascii="Wingdings" w:hAnsi="Wingdings" w:hint="default"/>
      </w:rPr>
    </w:lvl>
    <w:lvl w:ilvl="6" w:tplc="26CE210E">
      <w:start w:val="1"/>
      <w:numFmt w:val="bullet"/>
      <w:lvlText w:val=""/>
      <w:lvlJc w:val="left"/>
      <w:pPr>
        <w:ind w:left="5040" w:hanging="360"/>
      </w:pPr>
      <w:rPr>
        <w:rFonts w:ascii="Symbol" w:hAnsi="Symbol" w:hint="default"/>
      </w:rPr>
    </w:lvl>
    <w:lvl w:ilvl="7" w:tplc="89505610">
      <w:start w:val="1"/>
      <w:numFmt w:val="bullet"/>
      <w:lvlText w:val="o"/>
      <w:lvlJc w:val="left"/>
      <w:pPr>
        <w:ind w:left="5760" w:hanging="360"/>
      </w:pPr>
      <w:rPr>
        <w:rFonts w:ascii="Courier New" w:hAnsi="Courier New" w:hint="default"/>
      </w:rPr>
    </w:lvl>
    <w:lvl w:ilvl="8" w:tplc="184C7F7E">
      <w:start w:val="1"/>
      <w:numFmt w:val="bullet"/>
      <w:lvlText w:val=""/>
      <w:lvlJc w:val="left"/>
      <w:pPr>
        <w:ind w:left="6480" w:hanging="360"/>
      </w:pPr>
      <w:rPr>
        <w:rFonts w:ascii="Wingdings" w:hAnsi="Wingdings" w:hint="default"/>
      </w:rPr>
    </w:lvl>
  </w:abstractNum>
  <w:abstractNum w:abstractNumId="31" w15:restartNumberingAfterBreak="0">
    <w:nsid w:val="4FF12362"/>
    <w:multiLevelType w:val="hybridMultilevel"/>
    <w:tmpl w:val="1A4AEF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94416D"/>
    <w:multiLevelType w:val="hybridMultilevel"/>
    <w:tmpl w:val="7D6AAE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8A4560E"/>
    <w:multiLevelType w:val="hybridMultilevel"/>
    <w:tmpl w:val="185E21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CF56081"/>
    <w:multiLevelType w:val="hybridMultilevel"/>
    <w:tmpl w:val="F9E0A352"/>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6CF4264E"/>
    <w:multiLevelType w:val="hybridMultilevel"/>
    <w:tmpl w:val="8B4EC6B4"/>
    <w:lvl w:ilvl="0" w:tplc="660E80C4">
      <w:start w:val="1"/>
      <w:numFmt w:val="bullet"/>
      <w:lvlText w:val="·"/>
      <w:lvlJc w:val="left"/>
      <w:pPr>
        <w:ind w:left="720" w:hanging="360"/>
      </w:pPr>
      <w:rPr>
        <w:rFonts w:ascii="Symbol" w:hAnsi="Symbol" w:hint="default"/>
      </w:rPr>
    </w:lvl>
    <w:lvl w:ilvl="1" w:tplc="6366A038">
      <w:start w:val="1"/>
      <w:numFmt w:val="bullet"/>
      <w:lvlText w:val="o"/>
      <w:lvlJc w:val="left"/>
      <w:pPr>
        <w:ind w:left="1440" w:hanging="360"/>
      </w:pPr>
      <w:rPr>
        <w:rFonts w:ascii="Courier New" w:hAnsi="Courier New" w:hint="default"/>
      </w:rPr>
    </w:lvl>
    <w:lvl w:ilvl="2" w:tplc="36861D8C">
      <w:start w:val="1"/>
      <w:numFmt w:val="bullet"/>
      <w:lvlText w:val=""/>
      <w:lvlJc w:val="left"/>
      <w:pPr>
        <w:ind w:left="2160" w:hanging="360"/>
      </w:pPr>
      <w:rPr>
        <w:rFonts w:ascii="Wingdings" w:hAnsi="Wingdings" w:hint="default"/>
      </w:rPr>
    </w:lvl>
    <w:lvl w:ilvl="3" w:tplc="0068CE3C">
      <w:start w:val="1"/>
      <w:numFmt w:val="bullet"/>
      <w:lvlText w:val=""/>
      <w:lvlJc w:val="left"/>
      <w:pPr>
        <w:ind w:left="2880" w:hanging="360"/>
      </w:pPr>
      <w:rPr>
        <w:rFonts w:ascii="Symbol" w:hAnsi="Symbol" w:hint="default"/>
      </w:rPr>
    </w:lvl>
    <w:lvl w:ilvl="4" w:tplc="90EC3E0A">
      <w:start w:val="1"/>
      <w:numFmt w:val="bullet"/>
      <w:lvlText w:val="o"/>
      <w:lvlJc w:val="left"/>
      <w:pPr>
        <w:ind w:left="3600" w:hanging="360"/>
      </w:pPr>
      <w:rPr>
        <w:rFonts w:ascii="Courier New" w:hAnsi="Courier New" w:hint="default"/>
      </w:rPr>
    </w:lvl>
    <w:lvl w:ilvl="5" w:tplc="63124060">
      <w:start w:val="1"/>
      <w:numFmt w:val="bullet"/>
      <w:lvlText w:val=""/>
      <w:lvlJc w:val="left"/>
      <w:pPr>
        <w:ind w:left="4320" w:hanging="360"/>
      </w:pPr>
      <w:rPr>
        <w:rFonts w:ascii="Wingdings" w:hAnsi="Wingdings" w:hint="default"/>
      </w:rPr>
    </w:lvl>
    <w:lvl w:ilvl="6" w:tplc="298C6E48">
      <w:start w:val="1"/>
      <w:numFmt w:val="bullet"/>
      <w:lvlText w:val=""/>
      <w:lvlJc w:val="left"/>
      <w:pPr>
        <w:ind w:left="5040" w:hanging="360"/>
      </w:pPr>
      <w:rPr>
        <w:rFonts w:ascii="Symbol" w:hAnsi="Symbol" w:hint="default"/>
      </w:rPr>
    </w:lvl>
    <w:lvl w:ilvl="7" w:tplc="5144FF08">
      <w:start w:val="1"/>
      <w:numFmt w:val="bullet"/>
      <w:lvlText w:val="o"/>
      <w:lvlJc w:val="left"/>
      <w:pPr>
        <w:ind w:left="5760" w:hanging="360"/>
      </w:pPr>
      <w:rPr>
        <w:rFonts w:ascii="Courier New" w:hAnsi="Courier New" w:hint="default"/>
      </w:rPr>
    </w:lvl>
    <w:lvl w:ilvl="8" w:tplc="5A54CEB2">
      <w:start w:val="1"/>
      <w:numFmt w:val="bullet"/>
      <w:lvlText w:val=""/>
      <w:lvlJc w:val="left"/>
      <w:pPr>
        <w:ind w:left="6480" w:hanging="360"/>
      </w:pPr>
      <w:rPr>
        <w:rFonts w:ascii="Wingdings" w:hAnsi="Wingdings" w:hint="default"/>
      </w:rPr>
    </w:lvl>
  </w:abstractNum>
  <w:abstractNum w:abstractNumId="36" w15:restartNumberingAfterBreak="0">
    <w:nsid w:val="6F5C72D7"/>
    <w:multiLevelType w:val="hybridMultilevel"/>
    <w:tmpl w:val="C23A9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65BDD"/>
    <w:multiLevelType w:val="hybridMultilevel"/>
    <w:tmpl w:val="F49A7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E53575"/>
    <w:multiLevelType w:val="hybridMultilevel"/>
    <w:tmpl w:val="32D0B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E17DB5"/>
    <w:multiLevelType w:val="hybridMultilevel"/>
    <w:tmpl w:val="E69A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800" w:hanging="72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253C3A"/>
    <w:multiLevelType w:val="hybridMultilevel"/>
    <w:tmpl w:val="9E163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5247CC"/>
    <w:multiLevelType w:val="hybridMultilevel"/>
    <w:tmpl w:val="506CCD24"/>
    <w:lvl w:ilvl="0" w:tplc="08090011">
      <w:start w:val="1"/>
      <w:numFmt w:val="decimal"/>
      <w:lvlText w:val="%1)"/>
      <w:lvlJc w:val="left"/>
      <w:pPr>
        <w:ind w:left="0" w:hanging="360"/>
      </w:pPr>
      <w:rPr>
        <w:rFonts w:hint="default"/>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42" w15:restartNumberingAfterBreak="0">
    <w:nsid w:val="7C947ADF"/>
    <w:multiLevelType w:val="hybridMultilevel"/>
    <w:tmpl w:val="2DF8F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5156288">
    <w:abstractNumId w:val="15"/>
  </w:num>
  <w:num w:numId="2" w16cid:durableId="1616674189">
    <w:abstractNumId w:val="29"/>
  </w:num>
  <w:num w:numId="3" w16cid:durableId="936447325">
    <w:abstractNumId w:val="18"/>
  </w:num>
  <w:num w:numId="4" w16cid:durableId="1312562490">
    <w:abstractNumId w:val="9"/>
  </w:num>
  <w:num w:numId="5" w16cid:durableId="1720083123">
    <w:abstractNumId w:val="39"/>
  </w:num>
  <w:num w:numId="6" w16cid:durableId="2007707508">
    <w:abstractNumId w:val="22"/>
  </w:num>
  <w:num w:numId="7" w16cid:durableId="135490136">
    <w:abstractNumId w:val="34"/>
  </w:num>
  <w:num w:numId="8" w16cid:durableId="500508658">
    <w:abstractNumId w:val="27"/>
  </w:num>
  <w:num w:numId="9" w16cid:durableId="588928744">
    <w:abstractNumId w:val="20"/>
  </w:num>
  <w:num w:numId="10" w16cid:durableId="273710193">
    <w:abstractNumId w:val="3"/>
  </w:num>
  <w:num w:numId="11" w16cid:durableId="1470518993">
    <w:abstractNumId w:val="13"/>
  </w:num>
  <w:num w:numId="12" w16cid:durableId="1001784670">
    <w:abstractNumId w:val="35"/>
  </w:num>
  <w:num w:numId="13" w16cid:durableId="1027559434">
    <w:abstractNumId w:val="2"/>
  </w:num>
  <w:num w:numId="14" w16cid:durableId="1506870064">
    <w:abstractNumId w:val="11"/>
  </w:num>
  <w:num w:numId="15" w16cid:durableId="656374880">
    <w:abstractNumId w:val="30"/>
  </w:num>
  <w:num w:numId="16" w16cid:durableId="504169373">
    <w:abstractNumId w:val="26"/>
  </w:num>
  <w:num w:numId="17" w16cid:durableId="1588465653">
    <w:abstractNumId w:val="4"/>
  </w:num>
  <w:num w:numId="18" w16cid:durableId="28577685">
    <w:abstractNumId w:val="37"/>
  </w:num>
  <w:num w:numId="19" w16cid:durableId="536432293">
    <w:abstractNumId w:val="14"/>
  </w:num>
  <w:num w:numId="20" w16cid:durableId="294067147">
    <w:abstractNumId w:val="21"/>
  </w:num>
  <w:num w:numId="21" w16cid:durableId="256913096">
    <w:abstractNumId w:val="31"/>
  </w:num>
  <w:num w:numId="22" w16cid:durableId="1362316120">
    <w:abstractNumId w:val="23"/>
  </w:num>
  <w:num w:numId="23" w16cid:durableId="1770389762">
    <w:abstractNumId w:val="42"/>
  </w:num>
  <w:num w:numId="24" w16cid:durableId="1645740696">
    <w:abstractNumId w:val="17"/>
  </w:num>
  <w:num w:numId="25" w16cid:durableId="689573035">
    <w:abstractNumId w:val="19"/>
  </w:num>
  <w:num w:numId="26" w16cid:durableId="1229268123">
    <w:abstractNumId w:val="36"/>
  </w:num>
  <w:num w:numId="27" w16cid:durableId="1841387900">
    <w:abstractNumId w:val="24"/>
  </w:num>
  <w:num w:numId="28" w16cid:durableId="1464690437">
    <w:abstractNumId w:val="16"/>
  </w:num>
  <w:num w:numId="29" w16cid:durableId="888610289">
    <w:abstractNumId w:val="10"/>
  </w:num>
  <w:num w:numId="30" w16cid:durableId="672487287">
    <w:abstractNumId w:val="7"/>
  </w:num>
  <w:num w:numId="31" w16cid:durableId="1881163090">
    <w:abstractNumId w:val="8"/>
  </w:num>
  <w:num w:numId="32" w16cid:durableId="1213421316">
    <w:abstractNumId w:val="33"/>
  </w:num>
  <w:num w:numId="33" w16cid:durableId="524098105">
    <w:abstractNumId w:val="28"/>
  </w:num>
  <w:num w:numId="34" w16cid:durableId="317923534">
    <w:abstractNumId w:val="38"/>
  </w:num>
  <w:num w:numId="35" w16cid:durableId="133370803">
    <w:abstractNumId w:val="40"/>
  </w:num>
  <w:num w:numId="36" w16cid:durableId="559050981">
    <w:abstractNumId w:val="25"/>
  </w:num>
  <w:num w:numId="37" w16cid:durableId="1791243005">
    <w:abstractNumId w:val="41"/>
  </w:num>
  <w:num w:numId="38" w16cid:durableId="514463289">
    <w:abstractNumId w:val="12"/>
  </w:num>
  <w:num w:numId="39" w16cid:durableId="1276598788">
    <w:abstractNumId w:val="32"/>
  </w:num>
  <w:num w:numId="40" w16cid:durableId="1863008106">
    <w:abstractNumId w:val="6"/>
  </w:num>
  <w:num w:numId="41" w16cid:durableId="223373975">
    <w:abstractNumId w:val="1"/>
  </w:num>
  <w:num w:numId="42" w16cid:durableId="673727892">
    <w:abstractNumId w:val="5"/>
  </w:num>
  <w:num w:numId="43" w16cid:durableId="1016544285">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an Notley">
    <w15:presenceInfo w15:providerId="AD" w15:userId="S::euan.n@prepress-projects.co.uk::cfd6f11c-3681-480e-afca-a3ce8bd675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IwNzU0NzC0MDC0tDRS0lEKTi0uzszPAykwrwUAodT2+iwAAAA="/>
    <w:docVar w:name="EN.InstantFormat" w:val="&lt;ENInstantFormat&gt;&lt;Enabled&gt;0&lt;/Enabled&gt;&lt;ScanUnformatted&gt;1&lt;/ScanUnformatted&gt;&lt;ScanChanges&gt;1&lt;/ScanChanges&gt;&lt;Suspended&gt;0&lt;/Suspended&gt;&lt;/ENInstantFormat&gt;"/>
    <w:docVar w:name="EN.Layout" w:val="&lt;ENLayout&gt;&lt;Style&gt;Vancouver Copy 2&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1&lt;/SpaceAfter&gt;&lt;HyperlinksEnabled&gt;0&lt;/HyperlinksEnabled&gt;&lt;HyperlinksVisible&gt;0&lt;/HyperlinksVisible&gt;&lt;EnableBibliographyCategories&gt;0&lt;/EnableBibliographyCategories&gt;&lt;/ENLayout&gt;"/>
    <w:docVar w:name="EN.Libraries" w:val="&lt;Libraries&gt;&lt;item db-id=&quot;xwvwxzxtvwsrete5seyxezppast0dxsddrx0&quot;&gt;STAR FINAL REPORT 2021&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45&lt;/item&gt;&lt;item&gt;46&lt;/item&gt;&lt;item&gt;47&lt;/item&gt;&lt;item&gt;48&lt;/item&gt;&lt;item&gt;49&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2&lt;/item&gt;&lt;item&gt;73&lt;/item&gt;&lt;item&gt;74&lt;/item&gt;&lt;item&gt;75&lt;/item&gt;&lt;item&gt;77&lt;/item&gt;&lt;item&gt;78&lt;/item&gt;&lt;item&gt;79&lt;/item&gt;&lt;item&gt;80&lt;/item&gt;&lt;item&gt;81&lt;/item&gt;&lt;item&gt;82&lt;/item&gt;&lt;item&gt;83&lt;/item&gt;&lt;item&gt;84&lt;/item&gt;&lt;item&gt;85&lt;/item&gt;&lt;item&gt;86&lt;/item&gt;&lt;item&gt;88&lt;/item&gt;&lt;item&gt;89&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09&lt;/item&gt;&lt;item&gt;110&lt;/item&gt;&lt;item&gt;111&lt;/item&gt;&lt;item&gt;112&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29&lt;/item&gt;&lt;item&gt;130&lt;/item&gt;&lt;item&gt;131&lt;/item&gt;&lt;item&gt;132&lt;/item&gt;&lt;item&gt;133&lt;/item&gt;&lt;item&gt;134&lt;/item&gt;&lt;item&gt;135&lt;/item&gt;&lt;item&gt;136&lt;/item&gt;&lt;item&gt;137&lt;/item&gt;&lt;item&gt;138&lt;/item&gt;&lt;item&gt;139&lt;/item&gt;&lt;item&gt;140&lt;/item&gt;&lt;item&gt;141&lt;/item&gt;&lt;item&gt;142&lt;/item&gt;&lt;item&gt;143&lt;/item&gt;&lt;item&gt;144&lt;/item&gt;&lt;item&gt;145&lt;/item&gt;&lt;item&gt;146&lt;/item&gt;&lt;item&gt;147&lt;/item&gt;&lt;item&gt;148&lt;/item&gt;&lt;item&gt;149&lt;/item&gt;&lt;item&gt;150&lt;/item&gt;&lt;item&gt;151&lt;/item&gt;&lt;item&gt;152&lt;/item&gt;&lt;item&gt;153&lt;/item&gt;&lt;item&gt;164&lt;/item&gt;&lt;item&gt;169&lt;/item&gt;&lt;item&gt;170&lt;/item&gt;&lt;item&gt;171&lt;/item&gt;&lt;item&gt;172&lt;/item&gt;&lt;item&gt;173&lt;/item&gt;&lt;item&gt;174&lt;/item&gt;&lt;item&gt;175&lt;/item&gt;&lt;item&gt;176&lt;/item&gt;&lt;item&gt;177&lt;/item&gt;&lt;item&gt;178&lt;/item&gt;&lt;item&gt;179&lt;/item&gt;&lt;item&gt;180&lt;/item&gt;&lt;item&gt;181&lt;/item&gt;&lt;/record-ids&gt;&lt;/item&gt;&lt;/Libraries&gt;"/>
  </w:docVars>
  <w:rsids>
    <w:rsidRoot w:val="00271A02"/>
    <w:rsid w:val="0000009D"/>
    <w:rsid w:val="00001708"/>
    <w:rsid w:val="00002B77"/>
    <w:rsid w:val="00002E04"/>
    <w:rsid w:val="00004115"/>
    <w:rsid w:val="00004594"/>
    <w:rsid w:val="000062ED"/>
    <w:rsid w:val="00006C6F"/>
    <w:rsid w:val="00007766"/>
    <w:rsid w:val="000134B0"/>
    <w:rsid w:val="00014328"/>
    <w:rsid w:val="00014D4A"/>
    <w:rsid w:val="00016319"/>
    <w:rsid w:val="00016979"/>
    <w:rsid w:val="00016D1F"/>
    <w:rsid w:val="0001785B"/>
    <w:rsid w:val="00020047"/>
    <w:rsid w:val="00020263"/>
    <w:rsid w:val="0002178C"/>
    <w:rsid w:val="00021D98"/>
    <w:rsid w:val="000223BB"/>
    <w:rsid w:val="000239DE"/>
    <w:rsid w:val="00027966"/>
    <w:rsid w:val="000304BD"/>
    <w:rsid w:val="0003528A"/>
    <w:rsid w:val="0003591E"/>
    <w:rsid w:val="000401C4"/>
    <w:rsid w:val="00040B42"/>
    <w:rsid w:val="00040BE8"/>
    <w:rsid w:val="00040DE4"/>
    <w:rsid w:val="00043338"/>
    <w:rsid w:val="00043474"/>
    <w:rsid w:val="00043713"/>
    <w:rsid w:val="000437E8"/>
    <w:rsid w:val="00045A51"/>
    <w:rsid w:val="00045AE4"/>
    <w:rsid w:val="00045BAE"/>
    <w:rsid w:val="00046DF1"/>
    <w:rsid w:val="00047186"/>
    <w:rsid w:val="000514EA"/>
    <w:rsid w:val="0005167C"/>
    <w:rsid w:val="00051BB6"/>
    <w:rsid w:val="00051DFE"/>
    <w:rsid w:val="000527A6"/>
    <w:rsid w:val="0005334F"/>
    <w:rsid w:val="000536A6"/>
    <w:rsid w:val="00055E98"/>
    <w:rsid w:val="000560F2"/>
    <w:rsid w:val="00057BC4"/>
    <w:rsid w:val="00060383"/>
    <w:rsid w:val="0006071F"/>
    <w:rsid w:val="000620BE"/>
    <w:rsid w:val="000624D7"/>
    <w:rsid w:val="000632F1"/>
    <w:rsid w:val="0006331D"/>
    <w:rsid w:val="0006656A"/>
    <w:rsid w:val="00066F23"/>
    <w:rsid w:val="00072A8C"/>
    <w:rsid w:val="00073A85"/>
    <w:rsid w:val="0007483B"/>
    <w:rsid w:val="000748AD"/>
    <w:rsid w:val="0007491D"/>
    <w:rsid w:val="00075165"/>
    <w:rsid w:val="000774AB"/>
    <w:rsid w:val="00077C7A"/>
    <w:rsid w:val="00080BCC"/>
    <w:rsid w:val="0008201D"/>
    <w:rsid w:val="00082D20"/>
    <w:rsid w:val="0008743C"/>
    <w:rsid w:val="00091C97"/>
    <w:rsid w:val="00095289"/>
    <w:rsid w:val="0009674A"/>
    <w:rsid w:val="00096CA8"/>
    <w:rsid w:val="000A0317"/>
    <w:rsid w:val="000A1B92"/>
    <w:rsid w:val="000A3575"/>
    <w:rsid w:val="000A524A"/>
    <w:rsid w:val="000A5F8B"/>
    <w:rsid w:val="000A7617"/>
    <w:rsid w:val="000A7798"/>
    <w:rsid w:val="000B0794"/>
    <w:rsid w:val="000B3496"/>
    <w:rsid w:val="000B4580"/>
    <w:rsid w:val="000B466C"/>
    <w:rsid w:val="000B543C"/>
    <w:rsid w:val="000B5CF9"/>
    <w:rsid w:val="000B7F66"/>
    <w:rsid w:val="000C0867"/>
    <w:rsid w:val="000C2196"/>
    <w:rsid w:val="000C2F63"/>
    <w:rsid w:val="000C40AB"/>
    <w:rsid w:val="000C491F"/>
    <w:rsid w:val="000D118E"/>
    <w:rsid w:val="000D427A"/>
    <w:rsid w:val="000D4769"/>
    <w:rsid w:val="000D57F1"/>
    <w:rsid w:val="000D59A6"/>
    <w:rsid w:val="000D68A2"/>
    <w:rsid w:val="000E1901"/>
    <w:rsid w:val="000E1E93"/>
    <w:rsid w:val="000E428C"/>
    <w:rsid w:val="000E6058"/>
    <w:rsid w:val="000F08AD"/>
    <w:rsid w:val="000F218F"/>
    <w:rsid w:val="000F2386"/>
    <w:rsid w:val="000F5C57"/>
    <w:rsid w:val="000F7131"/>
    <w:rsid w:val="000F72BC"/>
    <w:rsid w:val="001001C8"/>
    <w:rsid w:val="00102AD7"/>
    <w:rsid w:val="00102EF4"/>
    <w:rsid w:val="0010328F"/>
    <w:rsid w:val="00103FBC"/>
    <w:rsid w:val="001058A4"/>
    <w:rsid w:val="00106EA1"/>
    <w:rsid w:val="00107254"/>
    <w:rsid w:val="001072D7"/>
    <w:rsid w:val="00107FC1"/>
    <w:rsid w:val="001174CB"/>
    <w:rsid w:val="0011753E"/>
    <w:rsid w:val="00126DF4"/>
    <w:rsid w:val="0012710C"/>
    <w:rsid w:val="001316AF"/>
    <w:rsid w:val="00131708"/>
    <w:rsid w:val="0013410B"/>
    <w:rsid w:val="00135278"/>
    <w:rsid w:val="00135331"/>
    <w:rsid w:val="00135AA2"/>
    <w:rsid w:val="001401DD"/>
    <w:rsid w:val="001408B0"/>
    <w:rsid w:val="00141055"/>
    <w:rsid w:val="001438B9"/>
    <w:rsid w:val="001441AC"/>
    <w:rsid w:val="001453B1"/>
    <w:rsid w:val="00145DF6"/>
    <w:rsid w:val="00147077"/>
    <w:rsid w:val="00147159"/>
    <w:rsid w:val="00147876"/>
    <w:rsid w:val="00152517"/>
    <w:rsid w:val="001556C8"/>
    <w:rsid w:val="001567C6"/>
    <w:rsid w:val="001577C9"/>
    <w:rsid w:val="00157A6C"/>
    <w:rsid w:val="00161542"/>
    <w:rsid w:val="00162218"/>
    <w:rsid w:val="00162AFF"/>
    <w:rsid w:val="00162B7B"/>
    <w:rsid w:val="001636BC"/>
    <w:rsid w:val="00163CFF"/>
    <w:rsid w:val="00163DBE"/>
    <w:rsid w:val="00164AE8"/>
    <w:rsid w:val="00170E4C"/>
    <w:rsid w:val="00171272"/>
    <w:rsid w:val="00171D0A"/>
    <w:rsid w:val="00171F53"/>
    <w:rsid w:val="00172A44"/>
    <w:rsid w:val="00173D11"/>
    <w:rsid w:val="00174917"/>
    <w:rsid w:val="00175923"/>
    <w:rsid w:val="00176B20"/>
    <w:rsid w:val="00176CCA"/>
    <w:rsid w:val="00180504"/>
    <w:rsid w:val="00182E57"/>
    <w:rsid w:val="00185885"/>
    <w:rsid w:val="00185B4B"/>
    <w:rsid w:val="0018676C"/>
    <w:rsid w:val="001900CC"/>
    <w:rsid w:val="0019149F"/>
    <w:rsid w:val="001914B7"/>
    <w:rsid w:val="00192703"/>
    <w:rsid w:val="0019374F"/>
    <w:rsid w:val="00194D3E"/>
    <w:rsid w:val="00194DDF"/>
    <w:rsid w:val="00195243"/>
    <w:rsid w:val="001952E5"/>
    <w:rsid w:val="001954F8"/>
    <w:rsid w:val="00195586"/>
    <w:rsid w:val="001A421D"/>
    <w:rsid w:val="001A47A8"/>
    <w:rsid w:val="001A4EE0"/>
    <w:rsid w:val="001A79C1"/>
    <w:rsid w:val="001B1B6C"/>
    <w:rsid w:val="001B2663"/>
    <w:rsid w:val="001B6294"/>
    <w:rsid w:val="001B6ECE"/>
    <w:rsid w:val="001B75D1"/>
    <w:rsid w:val="001C3362"/>
    <w:rsid w:val="001C3A22"/>
    <w:rsid w:val="001C3B83"/>
    <w:rsid w:val="001C4BFF"/>
    <w:rsid w:val="001C4D69"/>
    <w:rsid w:val="001C52E7"/>
    <w:rsid w:val="001C621F"/>
    <w:rsid w:val="001C7325"/>
    <w:rsid w:val="001C7E39"/>
    <w:rsid w:val="001D0AAB"/>
    <w:rsid w:val="001D1087"/>
    <w:rsid w:val="001D1850"/>
    <w:rsid w:val="001D1F66"/>
    <w:rsid w:val="001D25E5"/>
    <w:rsid w:val="001D4F4F"/>
    <w:rsid w:val="001D58F3"/>
    <w:rsid w:val="001D736C"/>
    <w:rsid w:val="001DE2C1"/>
    <w:rsid w:val="001E0BAA"/>
    <w:rsid w:val="001E0C10"/>
    <w:rsid w:val="001E4D58"/>
    <w:rsid w:val="001E607B"/>
    <w:rsid w:val="001E7A6F"/>
    <w:rsid w:val="001F04D1"/>
    <w:rsid w:val="001F09C7"/>
    <w:rsid w:val="001F1120"/>
    <w:rsid w:val="001F288D"/>
    <w:rsid w:val="001F31F8"/>
    <w:rsid w:val="001F3D3E"/>
    <w:rsid w:val="001F5DD5"/>
    <w:rsid w:val="001F7AFB"/>
    <w:rsid w:val="001F7B56"/>
    <w:rsid w:val="001FF2AF"/>
    <w:rsid w:val="00202234"/>
    <w:rsid w:val="00202869"/>
    <w:rsid w:val="0020485D"/>
    <w:rsid w:val="002070CE"/>
    <w:rsid w:val="0020775A"/>
    <w:rsid w:val="00210AB7"/>
    <w:rsid w:val="00210DBD"/>
    <w:rsid w:val="0021178F"/>
    <w:rsid w:val="00211BDD"/>
    <w:rsid w:val="00213106"/>
    <w:rsid w:val="00213325"/>
    <w:rsid w:val="0021376C"/>
    <w:rsid w:val="00213DDB"/>
    <w:rsid w:val="00214432"/>
    <w:rsid w:val="00215263"/>
    <w:rsid w:val="00215FC2"/>
    <w:rsid w:val="00217A68"/>
    <w:rsid w:val="002208D1"/>
    <w:rsid w:val="00220B3C"/>
    <w:rsid w:val="002235D7"/>
    <w:rsid w:val="0022402A"/>
    <w:rsid w:val="0022E477"/>
    <w:rsid w:val="00230B1A"/>
    <w:rsid w:val="00231469"/>
    <w:rsid w:val="00234E18"/>
    <w:rsid w:val="00235817"/>
    <w:rsid w:val="0023621B"/>
    <w:rsid w:val="0024063B"/>
    <w:rsid w:val="00242083"/>
    <w:rsid w:val="0024216D"/>
    <w:rsid w:val="002427A3"/>
    <w:rsid w:val="002429C4"/>
    <w:rsid w:val="00247AE3"/>
    <w:rsid w:val="00247FC2"/>
    <w:rsid w:val="00251281"/>
    <w:rsid w:val="002515F3"/>
    <w:rsid w:val="002561C2"/>
    <w:rsid w:val="00263BA2"/>
    <w:rsid w:val="002655BF"/>
    <w:rsid w:val="00265C70"/>
    <w:rsid w:val="00266C3C"/>
    <w:rsid w:val="00267C76"/>
    <w:rsid w:val="002700BD"/>
    <w:rsid w:val="0027070F"/>
    <w:rsid w:val="00270F03"/>
    <w:rsid w:val="00271A02"/>
    <w:rsid w:val="00272A29"/>
    <w:rsid w:val="002732E4"/>
    <w:rsid w:val="00273936"/>
    <w:rsid w:val="00273BBF"/>
    <w:rsid w:val="00275C24"/>
    <w:rsid w:val="00275D5A"/>
    <w:rsid w:val="00277A40"/>
    <w:rsid w:val="00277A91"/>
    <w:rsid w:val="00278AE7"/>
    <w:rsid w:val="00281C1C"/>
    <w:rsid w:val="00282E7D"/>
    <w:rsid w:val="0028346F"/>
    <w:rsid w:val="00283F48"/>
    <w:rsid w:val="00285238"/>
    <w:rsid w:val="00286215"/>
    <w:rsid w:val="002869B3"/>
    <w:rsid w:val="00287E96"/>
    <w:rsid w:val="00292DA1"/>
    <w:rsid w:val="00293EF6"/>
    <w:rsid w:val="00294564"/>
    <w:rsid w:val="002953B3"/>
    <w:rsid w:val="002A0127"/>
    <w:rsid w:val="002A0B0F"/>
    <w:rsid w:val="002A1442"/>
    <w:rsid w:val="002A1AD6"/>
    <w:rsid w:val="002A5840"/>
    <w:rsid w:val="002A5E6E"/>
    <w:rsid w:val="002AAF93"/>
    <w:rsid w:val="002B2AAE"/>
    <w:rsid w:val="002B4D43"/>
    <w:rsid w:val="002B4F6B"/>
    <w:rsid w:val="002C001C"/>
    <w:rsid w:val="002C07A6"/>
    <w:rsid w:val="002C1537"/>
    <w:rsid w:val="002C19B5"/>
    <w:rsid w:val="002C203C"/>
    <w:rsid w:val="002C398A"/>
    <w:rsid w:val="002C5B25"/>
    <w:rsid w:val="002D097D"/>
    <w:rsid w:val="002D18DC"/>
    <w:rsid w:val="002D314B"/>
    <w:rsid w:val="002D3347"/>
    <w:rsid w:val="002D33A9"/>
    <w:rsid w:val="002D33BF"/>
    <w:rsid w:val="002D3A29"/>
    <w:rsid w:val="002D4A89"/>
    <w:rsid w:val="002D5C95"/>
    <w:rsid w:val="002D6A99"/>
    <w:rsid w:val="002E098A"/>
    <w:rsid w:val="002E33D2"/>
    <w:rsid w:val="002E432E"/>
    <w:rsid w:val="002E4818"/>
    <w:rsid w:val="002E4D5F"/>
    <w:rsid w:val="002E792B"/>
    <w:rsid w:val="002F2090"/>
    <w:rsid w:val="002F265B"/>
    <w:rsid w:val="002F2760"/>
    <w:rsid w:val="002F4F1C"/>
    <w:rsid w:val="002F4FBE"/>
    <w:rsid w:val="002F5129"/>
    <w:rsid w:val="002F5618"/>
    <w:rsid w:val="00300713"/>
    <w:rsid w:val="0030269B"/>
    <w:rsid w:val="00302DAF"/>
    <w:rsid w:val="00303F55"/>
    <w:rsid w:val="00304103"/>
    <w:rsid w:val="00305398"/>
    <w:rsid w:val="0031077B"/>
    <w:rsid w:val="00312D48"/>
    <w:rsid w:val="00313959"/>
    <w:rsid w:val="00313985"/>
    <w:rsid w:val="00316B43"/>
    <w:rsid w:val="00316C6B"/>
    <w:rsid w:val="003173C8"/>
    <w:rsid w:val="00320B96"/>
    <w:rsid w:val="00320C73"/>
    <w:rsid w:val="003219E4"/>
    <w:rsid w:val="00324CBE"/>
    <w:rsid w:val="003253F6"/>
    <w:rsid w:val="0032554B"/>
    <w:rsid w:val="00330082"/>
    <w:rsid w:val="003306BC"/>
    <w:rsid w:val="00331941"/>
    <w:rsid w:val="003327DC"/>
    <w:rsid w:val="00335DCE"/>
    <w:rsid w:val="00340229"/>
    <w:rsid w:val="00340586"/>
    <w:rsid w:val="00340AC7"/>
    <w:rsid w:val="00340E60"/>
    <w:rsid w:val="00341081"/>
    <w:rsid w:val="00342EB8"/>
    <w:rsid w:val="00343156"/>
    <w:rsid w:val="003431FF"/>
    <w:rsid w:val="00343B49"/>
    <w:rsid w:val="00343B61"/>
    <w:rsid w:val="003447C3"/>
    <w:rsid w:val="003457A4"/>
    <w:rsid w:val="00346402"/>
    <w:rsid w:val="00347ED0"/>
    <w:rsid w:val="00351E28"/>
    <w:rsid w:val="003522BA"/>
    <w:rsid w:val="00352670"/>
    <w:rsid w:val="00355AA8"/>
    <w:rsid w:val="003562D4"/>
    <w:rsid w:val="00361EFD"/>
    <w:rsid w:val="0036487A"/>
    <w:rsid w:val="00365308"/>
    <w:rsid w:val="0036571E"/>
    <w:rsid w:val="0036585C"/>
    <w:rsid w:val="00366133"/>
    <w:rsid w:val="0036695F"/>
    <w:rsid w:val="00366B51"/>
    <w:rsid w:val="003712C2"/>
    <w:rsid w:val="00371581"/>
    <w:rsid w:val="003747D5"/>
    <w:rsid w:val="00375693"/>
    <w:rsid w:val="00376831"/>
    <w:rsid w:val="00377BB8"/>
    <w:rsid w:val="00381815"/>
    <w:rsid w:val="00382624"/>
    <w:rsid w:val="00386D6F"/>
    <w:rsid w:val="00391297"/>
    <w:rsid w:val="0039194A"/>
    <w:rsid w:val="003932BD"/>
    <w:rsid w:val="003933EA"/>
    <w:rsid w:val="00393673"/>
    <w:rsid w:val="00394966"/>
    <w:rsid w:val="0039596C"/>
    <w:rsid w:val="003980C8"/>
    <w:rsid w:val="003A134D"/>
    <w:rsid w:val="003A1C16"/>
    <w:rsid w:val="003A4820"/>
    <w:rsid w:val="003A5C2F"/>
    <w:rsid w:val="003A6966"/>
    <w:rsid w:val="003A696F"/>
    <w:rsid w:val="003B093C"/>
    <w:rsid w:val="003B0D1A"/>
    <w:rsid w:val="003B1A93"/>
    <w:rsid w:val="003B1DCD"/>
    <w:rsid w:val="003B23A7"/>
    <w:rsid w:val="003B37DF"/>
    <w:rsid w:val="003B44AD"/>
    <w:rsid w:val="003B507E"/>
    <w:rsid w:val="003B76E5"/>
    <w:rsid w:val="003C031E"/>
    <w:rsid w:val="003C0470"/>
    <w:rsid w:val="003C17F0"/>
    <w:rsid w:val="003C25B2"/>
    <w:rsid w:val="003C2ACE"/>
    <w:rsid w:val="003C6403"/>
    <w:rsid w:val="003C71C8"/>
    <w:rsid w:val="003C75A8"/>
    <w:rsid w:val="003C7CB8"/>
    <w:rsid w:val="003D06EF"/>
    <w:rsid w:val="003D18C7"/>
    <w:rsid w:val="003D2767"/>
    <w:rsid w:val="003D367D"/>
    <w:rsid w:val="003D4472"/>
    <w:rsid w:val="003D60E3"/>
    <w:rsid w:val="003D6B31"/>
    <w:rsid w:val="003E1B90"/>
    <w:rsid w:val="003E20EB"/>
    <w:rsid w:val="003E26DE"/>
    <w:rsid w:val="003E48C2"/>
    <w:rsid w:val="003E4B7C"/>
    <w:rsid w:val="003E547F"/>
    <w:rsid w:val="003E5ECB"/>
    <w:rsid w:val="003E5FA6"/>
    <w:rsid w:val="003E7653"/>
    <w:rsid w:val="003E7908"/>
    <w:rsid w:val="003EA6E2"/>
    <w:rsid w:val="003F05E7"/>
    <w:rsid w:val="003F161F"/>
    <w:rsid w:val="003F1F29"/>
    <w:rsid w:val="003F21C1"/>
    <w:rsid w:val="003F4226"/>
    <w:rsid w:val="003F5B81"/>
    <w:rsid w:val="003F6CFA"/>
    <w:rsid w:val="003F7DD1"/>
    <w:rsid w:val="00400B9F"/>
    <w:rsid w:val="00400F2A"/>
    <w:rsid w:val="00401E26"/>
    <w:rsid w:val="004041C6"/>
    <w:rsid w:val="00405B8B"/>
    <w:rsid w:val="00405D1B"/>
    <w:rsid w:val="00407692"/>
    <w:rsid w:val="004077E9"/>
    <w:rsid w:val="00407F7C"/>
    <w:rsid w:val="00410E29"/>
    <w:rsid w:val="004113B1"/>
    <w:rsid w:val="00411DB7"/>
    <w:rsid w:val="00412897"/>
    <w:rsid w:val="00412C78"/>
    <w:rsid w:val="0041461C"/>
    <w:rsid w:val="00415D68"/>
    <w:rsid w:val="0041659E"/>
    <w:rsid w:val="004165F4"/>
    <w:rsid w:val="0041A607"/>
    <w:rsid w:val="0042223B"/>
    <w:rsid w:val="004234DD"/>
    <w:rsid w:val="00423DD7"/>
    <w:rsid w:val="00425009"/>
    <w:rsid w:val="00426DBA"/>
    <w:rsid w:val="00427885"/>
    <w:rsid w:val="00427F6E"/>
    <w:rsid w:val="0042E0E4"/>
    <w:rsid w:val="0043045B"/>
    <w:rsid w:val="004305C6"/>
    <w:rsid w:val="004316E3"/>
    <w:rsid w:val="0043285E"/>
    <w:rsid w:val="0043528B"/>
    <w:rsid w:val="00437985"/>
    <w:rsid w:val="0044383C"/>
    <w:rsid w:val="00445AFE"/>
    <w:rsid w:val="00450D0E"/>
    <w:rsid w:val="004521FF"/>
    <w:rsid w:val="00452BEA"/>
    <w:rsid w:val="004537C8"/>
    <w:rsid w:val="00455658"/>
    <w:rsid w:val="004559B3"/>
    <w:rsid w:val="00456468"/>
    <w:rsid w:val="004565E1"/>
    <w:rsid w:val="0045685E"/>
    <w:rsid w:val="00457714"/>
    <w:rsid w:val="00457EC3"/>
    <w:rsid w:val="004601D7"/>
    <w:rsid w:val="00464732"/>
    <w:rsid w:val="0046503A"/>
    <w:rsid w:val="0047139D"/>
    <w:rsid w:val="0047142D"/>
    <w:rsid w:val="00472982"/>
    <w:rsid w:val="00475236"/>
    <w:rsid w:val="00475538"/>
    <w:rsid w:val="0047599B"/>
    <w:rsid w:val="00476C7F"/>
    <w:rsid w:val="00480326"/>
    <w:rsid w:val="00482858"/>
    <w:rsid w:val="00482EB5"/>
    <w:rsid w:val="00482F6A"/>
    <w:rsid w:val="004830E8"/>
    <w:rsid w:val="00483856"/>
    <w:rsid w:val="00484BDA"/>
    <w:rsid w:val="004852E4"/>
    <w:rsid w:val="004855C4"/>
    <w:rsid w:val="004900B6"/>
    <w:rsid w:val="00490C60"/>
    <w:rsid w:val="00491644"/>
    <w:rsid w:val="00491A61"/>
    <w:rsid w:val="0049257F"/>
    <w:rsid w:val="00494CB9"/>
    <w:rsid w:val="00495620"/>
    <w:rsid w:val="004962CA"/>
    <w:rsid w:val="0049723A"/>
    <w:rsid w:val="004A0187"/>
    <w:rsid w:val="004A0BFE"/>
    <w:rsid w:val="004A54BD"/>
    <w:rsid w:val="004B152E"/>
    <w:rsid w:val="004B16AA"/>
    <w:rsid w:val="004B46AC"/>
    <w:rsid w:val="004B48D9"/>
    <w:rsid w:val="004B5327"/>
    <w:rsid w:val="004B543F"/>
    <w:rsid w:val="004C2529"/>
    <w:rsid w:val="004C355C"/>
    <w:rsid w:val="004C3F41"/>
    <w:rsid w:val="004C5003"/>
    <w:rsid w:val="004C5423"/>
    <w:rsid w:val="004C5EC5"/>
    <w:rsid w:val="004C728F"/>
    <w:rsid w:val="004D0151"/>
    <w:rsid w:val="004D2F15"/>
    <w:rsid w:val="004D2F40"/>
    <w:rsid w:val="004D6226"/>
    <w:rsid w:val="004D6B0F"/>
    <w:rsid w:val="004D6E76"/>
    <w:rsid w:val="004D7A05"/>
    <w:rsid w:val="004E0779"/>
    <w:rsid w:val="004E0F1B"/>
    <w:rsid w:val="004E0F2E"/>
    <w:rsid w:val="004E38B8"/>
    <w:rsid w:val="004E428C"/>
    <w:rsid w:val="004E53F7"/>
    <w:rsid w:val="004E589F"/>
    <w:rsid w:val="004E66DA"/>
    <w:rsid w:val="004E681D"/>
    <w:rsid w:val="004E7698"/>
    <w:rsid w:val="004F0EAC"/>
    <w:rsid w:val="004F1032"/>
    <w:rsid w:val="004F19FE"/>
    <w:rsid w:val="004F3230"/>
    <w:rsid w:val="004F3FBF"/>
    <w:rsid w:val="004F4276"/>
    <w:rsid w:val="004F6426"/>
    <w:rsid w:val="004F6C3C"/>
    <w:rsid w:val="004F768B"/>
    <w:rsid w:val="004FED94"/>
    <w:rsid w:val="00500DE2"/>
    <w:rsid w:val="0050172B"/>
    <w:rsid w:val="0050495A"/>
    <w:rsid w:val="0050520B"/>
    <w:rsid w:val="00505735"/>
    <w:rsid w:val="005076CB"/>
    <w:rsid w:val="00507E8A"/>
    <w:rsid w:val="005103DE"/>
    <w:rsid w:val="00510AC1"/>
    <w:rsid w:val="00511BCF"/>
    <w:rsid w:val="005126FF"/>
    <w:rsid w:val="00513558"/>
    <w:rsid w:val="00513D46"/>
    <w:rsid w:val="005144B8"/>
    <w:rsid w:val="00514E0F"/>
    <w:rsid w:val="00515395"/>
    <w:rsid w:val="0051711E"/>
    <w:rsid w:val="00520A49"/>
    <w:rsid w:val="005230E8"/>
    <w:rsid w:val="00523B1C"/>
    <w:rsid w:val="005245FB"/>
    <w:rsid w:val="00524A9E"/>
    <w:rsid w:val="00525413"/>
    <w:rsid w:val="00526339"/>
    <w:rsid w:val="00526753"/>
    <w:rsid w:val="005303FF"/>
    <w:rsid w:val="00530A2A"/>
    <w:rsid w:val="00531A4A"/>
    <w:rsid w:val="00533605"/>
    <w:rsid w:val="00533FC8"/>
    <w:rsid w:val="00534629"/>
    <w:rsid w:val="0053474C"/>
    <w:rsid w:val="005349A6"/>
    <w:rsid w:val="00534E93"/>
    <w:rsid w:val="0053604C"/>
    <w:rsid w:val="0053747E"/>
    <w:rsid w:val="0053774B"/>
    <w:rsid w:val="00537C7B"/>
    <w:rsid w:val="00537C97"/>
    <w:rsid w:val="00540A89"/>
    <w:rsid w:val="00541541"/>
    <w:rsid w:val="00546A67"/>
    <w:rsid w:val="0054775A"/>
    <w:rsid w:val="0055003A"/>
    <w:rsid w:val="00550350"/>
    <w:rsid w:val="0055242F"/>
    <w:rsid w:val="00554DF0"/>
    <w:rsid w:val="005557BB"/>
    <w:rsid w:val="00556EA9"/>
    <w:rsid w:val="005618FD"/>
    <w:rsid w:val="00564110"/>
    <w:rsid w:val="00564A98"/>
    <w:rsid w:val="00564DC6"/>
    <w:rsid w:val="00565CE4"/>
    <w:rsid w:val="005662B9"/>
    <w:rsid w:val="00567DB4"/>
    <w:rsid w:val="00572B9A"/>
    <w:rsid w:val="005750B5"/>
    <w:rsid w:val="005758C3"/>
    <w:rsid w:val="00575FDE"/>
    <w:rsid w:val="0057664D"/>
    <w:rsid w:val="005776C2"/>
    <w:rsid w:val="0057ED89"/>
    <w:rsid w:val="0057F12C"/>
    <w:rsid w:val="00580336"/>
    <w:rsid w:val="005806C7"/>
    <w:rsid w:val="00584F44"/>
    <w:rsid w:val="00585A25"/>
    <w:rsid w:val="005907ED"/>
    <w:rsid w:val="005921FC"/>
    <w:rsid w:val="00594E26"/>
    <w:rsid w:val="0059522A"/>
    <w:rsid w:val="00595430"/>
    <w:rsid w:val="00597747"/>
    <w:rsid w:val="00597E15"/>
    <w:rsid w:val="005A072A"/>
    <w:rsid w:val="005A0FA3"/>
    <w:rsid w:val="005A5589"/>
    <w:rsid w:val="005A6292"/>
    <w:rsid w:val="005A730A"/>
    <w:rsid w:val="005ABA7C"/>
    <w:rsid w:val="005B0E0F"/>
    <w:rsid w:val="005B0E75"/>
    <w:rsid w:val="005B1421"/>
    <w:rsid w:val="005B221A"/>
    <w:rsid w:val="005B2766"/>
    <w:rsid w:val="005B43D1"/>
    <w:rsid w:val="005B496E"/>
    <w:rsid w:val="005B4E8E"/>
    <w:rsid w:val="005C0820"/>
    <w:rsid w:val="005C188A"/>
    <w:rsid w:val="005C19C9"/>
    <w:rsid w:val="005C2050"/>
    <w:rsid w:val="005C22FA"/>
    <w:rsid w:val="005C2370"/>
    <w:rsid w:val="005C2A13"/>
    <w:rsid w:val="005C34DF"/>
    <w:rsid w:val="005C595F"/>
    <w:rsid w:val="005C688A"/>
    <w:rsid w:val="005C6CC2"/>
    <w:rsid w:val="005C72E6"/>
    <w:rsid w:val="005C7540"/>
    <w:rsid w:val="005C7B9B"/>
    <w:rsid w:val="005D130F"/>
    <w:rsid w:val="005D1C10"/>
    <w:rsid w:val="005D22DD"/>
    <w:rsid w:val="005D3093"/>
    <w:rsid w:val="005D4938"/>
    <w:rsid w:val="005D5BE1"/>
    <w:rsid w:val="005D75F7"/>
    <w:rsid w:val="005E07A5"/>
    <w:rsid w:val="005E0C64"/>
    <w:rsid w:val="005E2623"/>
    <w:rsid w:val="005E32D1"/>
    <w:rsid w:val="005E504D"/>
    <w:rsid w:val="005E5062"/>
    <w:rsid w:val="005E6A4E"/>
    <w:rsid w:val="005E79E3"/>
    <w:rsid w:val="005E7A8F"/>
    <w:rsid w:val="005F0C50"/>
    <w:rsid w:val="005F2808"/>
    <w:rsid w:val="005F317C"/>
    <w:rsid w:val="005F4EB0"/>
    <w:rsid w:val="005F4F07"/>
    <w:rsid w:val="005F5ADE"/>
    <w:rsid w:val="005F69FF"/>
    <w:rsid w:val="005F7FAB"/>
    <w:rsid w:val="005F7FE3"/>
    <w:rsid w:val="00602B33"/>
    <w:rsid w:val="0060691F"/>
    <w:rsid w:val="00607812"/>
    <w:rsid w:val="00607C02"/>
    <w:rsid w:val="0061108A"/>
    <w:rsid w:val="0061299A"/>
    <w:rsid w:val="00612CB4"/>
    <w:rsid w:val="00616810"/>
    <w:rsid w:val="00616E46"/>
    <w:rsid w:val="0061CA75"/>
    <w:rsid w:val="0062019D"/>
    <w:rsid w:val="00620A83"/>
    <w:rsid w:val="006213AF"/>
    <w:rsid w:val="0062302F"/>
    <w:rsid w:val="00623C54"/>
    <w:rsid w:val="0062543B"/>
    <w:rsid w:val="00625780"/>
    <w:rsid w:val="00626357"/>
    <w:rsid w:val="00626984"/>
    <w:rsid w:val="0062753F"/>
    <w:rsid w:val="006279AA"/>
    <w:rsid w:val="00627BD8"/>
    <w:rsid w:val="00631499"/>
    <w:rsid w:val="00632329"/>
    <w:rsid w:val="00633A11"/>
    <w:rsid w:val="0063670B"/>
    <w:rsid w:val="00636F90"/>
    <w:rsid w:val="00640725"/>
    <w:rsid w:val="00642205"/>
    <w:rsid w:val="00642E41"/>
    <w:rsid w:val="00643A0F"/>
    <w:rsid w:val="00643D27"/>
    <w:rsid w:val="0064472A"/>
    <w:rsid w:val="006453F5"/>
    <w:rsid w:val="006463F0"/>
    <w:rsid w:val="006505CA"/>
    <w:rsid w:val="00651831"/>
    <w:rsid w:val="00652FA2"/>
    <w:rsid w:val="0065484F"/>
    <w:rsid w:val="0065485E"/>
    <w:rsid w:val="00654CD2"/>
    <w:rsid w:val="00657372"/>
    <w:rsid w:val="0066381D"/>
    <w:rsid w:val="006656C2"/>
    <w:rsid w:val="0067356C"/>
    <w:rsid w:val="00676F36"/>
    <w:rsid w:val="00677602"/>
    <w:rsid w:val="006778B9"/>
    <w:rsid w:val="00677D67"/>
    <w:rsid w:val="00684313"/>
    <w:rsid w:val="0068611E"/>
    <w:rsid w:val="0068627C"/>
    <w:rsid w:val="006864C7"/>
    <w:rsid w:val="00686E8B"/>
    <w:rsid w:val="00687F52"/>
    <w:rsid w:val="00691B02"/>
    <w:rsid w:val="006923BA"/>
    <w:rsid w:val="00692AE0"/>
    <w:rsid w:val="006937A1"/>
    <w:rsid w:val="00695BFB"/>
    <w:rsid w:val="00695F81"/>
    <w:rsid w:val="006964E2"/>
    <w:rsid w:val="00696961"/>
    <w:rsid w:val="006A07DB"/>
    <w:rsid w:val="006A106A"/>
    <w:rsid w:val="006A1D13"/>
    <w:rsid w:val="006A1D4B"/>
    <w:rsid w:val="006A1F93"/>
    <w:rsid w:val="006A25D4"/>
    <w:rsid w:val="006A2B94"/>
    <w:rsid w:val="006A5F30"/>
    <w:rsid w:val="006A68CE"/>
    <w:rsid w:val="006A71D4"/>
    <w:rsid w:val="006B0011"/>
    <w:rsid w:val="006B1391"/>
    <w:rsid w:val="006B278E"/>
    <w:rsid w:val="006B4445"/>
    <w:rsid w:val="006B466D"/>
    <w:rsid w:val="006B4820"/>
    <w:rsid w:val="006B5529"/>
    <w:rsid w:val="006B6448"/>
    <w:rsid w:val="006C1371"/>
    <w:rsid w:val="006C1644"/>
    <w:rsid w:val="006C773F"/>
    <w:rsid w:val="006D097C"/>
    <w:rsid w:val="006D09C3"/>
    <w:rsid w:val="006D1D1E"/>
    <w:rsid w:val="006D3EE4"/>
    <w:rsid w:val="006D69F0"/>
    <w:rsid w:val="006E1DF8"/>
    <w:rsid w:val="006E4793"/>
    <w:rsid w:val="006E56E1"/>
    <w:rsid w:val="006E6328"/>
    <w:rsid w:val="006E7C32"/>
    <w:rsid w:val="006F0F6E"/>
    <w:rsid w:val="006F1912"/>
    <w:rsid w:val="006F243F"/>
    <w:rsid w:val="006F25A4"/>
    <w:rsid w:val="006F2943"/>
    <w:rsid w:val="006F3440"/>
    <w:rsid w:val="006F36A5"/>
    <w:rsid w:val="006F498B"/>
    <w:rsid w:val="007012A0"/>
    <w:rsid w:val="00703279"/>
    <w:rsid w:val="007050F8"/>
    <w:rsid w:val="007063EF"/>
    <w:rsid w:val="007067EA"/>
    <w:rsid w:val="00706EC8"/>
    <w:rsid w:val="007101E6"/>
    <w:rsid w:val="00713331"/>
    <w:rsid w:val="00714B46"/>
    <w:rsid w:val="00716C71"/>
    <w:rsid w:val="007200A4"/>
    <w:rsid w:val="007202B9"/>
    <w:rsid w:val="007204B5"/>
    <w:rsid w:val="007205C9"/>
    <w:rsid w:val="00722BDF"/>
    <w:rsid w:val="007257C1"/>
    <w:rsid w:val="00725BD5"/>
    <w:rsid w:val="00726D8B"/>
    <w:rsid w:val="00727F04"/>
    <w:rsid w:val="00730392"/>
    <w:rsid w:val="00730CA0"/>
    <w:rsid w:val="0073141C"/>
    <w:rsid w:val="00731672"/>
    <w:rsid w:val="007328F0"/>
    <w:rsid w:val="00732F83"/>
    <w:rsid w:val="0073531F"/>
    <w:rsid w:val="007363C5"/>
    <w:rsid w:val="00736B42"/>
    <w:rsid w:val="00737722"/>
    <w:rsid w:val="0074361F"/>
    <w:rsid w:val="007468E8"/>
    <w:rsid w:val="00746BA3"/>
    <w:rsid w:val="00747A0F"/>
    <w:rsid w:val="00752840"/>
    <w:rsid w:val="00753BBD"/>
    <w:rsid w:val="0075695F"/>
    <w:rsid w:val="00756CFC"/>
    <w:rsid w:val="00757865"/>
    <w:rsid w:val="007635C1"/>
    <w:rsid w:val="007662DE"/>
    <w:rsid w:val="007664ED"/>
    <w:rsid w:val="00766CB7"/>
    <w:rsid w:val="00769C53"/>
    <w:rsid w:val="007705AC"/>
    <w:rsid w:val="00771B73"/>
    <w:rsid w:val="00773070"/>
    <w:rsid w:val="00773CC5"/>
    <w:rsid w:val="00774AEB"/>
    <w:rsid w:val="00776F36"/>
    <w:rsid w:val="0077884C"/>
    <w:rsid w:val="00780131"/>
    <w:rsid w:val="00784E81"/>
    <w:rsid w:val="00785078"/>
    <w:rsid w:val="00785568"/>
    <w:rsid w:val="00786D40"/>
    <w:rsid w:val="007872D3"/>
    <w:rsid w:val="007910BF"/>
    <w:rsid w:val="00791E66"/>
    <w:rsid w:val="00792CF5"/>
    <w:rsid w:val="007935E5"/>
    <w:rsid w:val="00793A47"/>
    <w:rsid w:val="007958E7"/>
    <w:rsid w:val="00796CD7"/>
    <w:rsid w:val="00796D94"/>
    <w:rsid w:val="00797FE4"/>
    <w:rsid w:val="007A06D9"/>
    <w:rsid w:val="007A19B7"/>
    <w:rsid w:val="007A5066"/>
    <w:rsid w:val="007A677E"/>
    <w:rsid w:val="007B044A"/>
    <w:rsid w:val="007B04AE"/>
    <w:rsid w:val="007B05FA"/>
    <w:rsid w:val="007B0C59"/>
    <w:rsid w:val="007B11FC"/>
    <w:rsid w:val="007B6927"/>
    <w:rsid w:val="007B7274"/>
    <w:rsid w:val="007C17BD"/>
    <w:rsid w:val="007C23F6"/>
    <w:rsid w:val="007C3520"/>
    <w:rsid w:val="007C555E"/>
    <w:rsid w:val="007C6C47"/>
    <w:rsid w:val="007C774A"/>
    <w:rsid w:val="007C7B17"/>
    <w:rsid w:val="007D14E8"/>
    <w:rsid w:val="007D2E9A"/>
    <w:rsid w:val="007D3868"/>
    <w:rsid w:val="007D5C1B"/>
    <w:rsid w:val="007D6CDA"/>
    <w:rsid w:val="007D7A2B"/>
    <w:rsid w:val="007E0B60"/>
    <w:rsid w:val="007E0F9A"/>
    <w:rsid w:val="007E100E"/>
    <w:rsid w:val="007E1492"/>
    <w:rsid w:val="007E16F3"/>
    <w:rsid w:val="007E1F1A"/>
    <w:rsid w:val="007E2FAD"/>
    <w:rsid w:val="007E3824"/>
    <w:rsid w:val="007E44DC"/>
    <w:rsid w:val="007E71F9"/>
    <w:rsid w:val="007F0F46"/>
    <w:rsid w:val="007F1001"/>
    <w:rsid w:val="007F108A"/>
    <w:rsid w:val="007F14BF"/>
    <w:rsid w:val="007F29E7"/>
    <w:rsid w:val="007F682F"/>
    <w:rsid w:val="007F6A86"/>
    <w:rsid w:val="007F6C30"/>
    <w:rsid w:val="007F6D18"/>
    <w:rsid w:val="007F6E3B"/>
    <w:rsid w:val="007F6F91"/>
    <w:rsid w:val="0080146A"/>
    <w:rsid w:val="008014D7"/>
    <w:rsid w:val="00801615"/>
    <w:rsid w:val="00801D91"/>
    <w:rsid w:val="00803974"/>
    <w:rsid w:val="00803DF9"/>
    <w:rsid w:val="00804141"/>
    <w:rsid w:val="0080574D"/>
    <w:rsid w:val="0080F853"/>
    <w:rsid w:val="0081145B"/>
    <w:rsid w:val="0081390E"/>
    <w:rsid w:val="00820576"/>
    <w:rsid w:val="00820E6B"/>
    <w:rsid w:val="0082122A"/>
    <w:rsid w:val="00822465"/>
    <w:rsid w:val="0082276C"/>
    <w:rsid w:val="008266A4"/>
    <w:rsid w:val="00826C93"/>
    <w:rsid w:val="00831F80"/>
    <w:rsid w:val="00832F95"/>
    <w:rsid w:val="00833A82"/>
    <w:rsid w:val="00833B7D"/>
    <w:rsid w:val="00834363"/>
    <w:rsid w:val="00835A0D"/>
    <w:rsid w:val="0084074B"/>
    <w:rsid w:val="008419E3"/>
    <w:rsid w:val="00842BB5"/>
    <w:rsid w:val="00843CF1"/>
    <w:rsid w:val="008441AE"/>
    <w:rsid w:val="008452A3"/>
    <w:rsid w:val="0084701A"/>
    <w:rsid w:val="00847701"/>
    <w:rsid w:val="00847EA1"/>
    <w:rsid w:val="0084C56A"/>
    <w:rsid w:val="0085135B"/>
    <w:rsid w:val="008514E6"/>
    <w:rsid w:val="00852FE4"/>
    <w:rsid w:val="00854795"/>
    <w:rsid w:val="00857240"/>
    <w:rsid w:val="0086039A"/>
    <w:rsid w:val="0086066A"/>
    <w:rsid w:val="0086392B"/>
    <w:rsid w:val="00863AF2"/>
    <w:rsid w:val="00866BEA"/>
    <w:rsid w:val="0086710D"/>
    <w:rsid w:val="008702B4"/>
    <w:rsid w:val="0087283F"/>
    <w:rsid w:val="00873224"/>
    <w:rsid w:val="00876EA7"/>
    <w:rsid w:val="00877183"/>
    <w:rsid w:val="008811C4"/>
    <w:rsid w:val="00882013"/>
    <w:rsid w:val="008829B3"/>
    <w:rsid w:val="008869FA"/>
    <w:rsid w:val="0088746D"/>
    <w:rsid w:val="0088FA16"/>
    <w:rsid w:val="00891BC7"/>
    <w:rsid w:val="00894708"/>
    <w:rsid w:val="008953B0"/>
    <w:rsid w:val="00895D08"/>
    <w:rsid w:val="00895D9B"/>
    <w:rsid w:val="008970C4"/>
    <w:rsid w:val="008A0F22"/>
    <w:rsid w:val="008A12A2"/>
    <w:rsid w:val="008A1D75"/>
    <w:rsid w:val="008A2A82"/>
    <w:rsid w:val="008A2CE9"/>
    <w:rsid w:val="008A33C5"/>
    <w:rsid w:val="008A38ED"/>
    <w:rsid w:val="008A3938"/>
    <w:rsid w:val="008A4EBA"/>
    <w:rsid w:val="008A5743"/>
    <w:rsid w:val="008A5A18"/>
    <w:rsid w:val="008A74F0"/>
    <w:rsid w:val="008B13A8"/>
    <w:rsid w:val="008B2E05"/>
    <w:rsid w:val="008B38F4"/>
    <w:rsid w:val="008B7164"/>
    <w:rsid w:val="008B77A9"/>
    <w:rsid w:val="008C0FCA"/>
    <w:rsid w:val="008C19E9"/>
    <w:rsid w:val="008C3182"/>
    <w:rsid w:val="008C49A9"/>
    <w:rsid w:val="008C5FB1"/>
    <w:rsid w:val="008D097D"/>
    <w:rsid w:val="008D24FF"/>
    <w:rsid w:val="008D2A5A"/>
    <w:rsid w:val="008D2B15"/>
    <w:rsid w:val="008D2DD9"/>
    <w:rsid w:val="008D40AA"/>
    <w:rsid w:val="008D4F09"/>
    <w:rsid w:val="008D5C67"/>
    <w:rsid w:val="008D6454"/>
    <w:rsid w:val="008D752B"/>
    <w:rsid w:val="008D7758"/>
    <w:rsid w:val="008D79B2"/>
    <w:rsid w:val="008E2D09"/>
    <w:rsid w:val="008E52B0"/>
    <w:rsid w:val="008E5B3C"/>
    <w:rsid w:val="008E7941"/>
    <w:rsid w:val="008F0708"/>
    <w:rsid w:val="008F08C5"/>
    <w:rsid w:val="008F1A82"/>
    <w:rsid w:val="008F3D80"/>
    <w:rsid w:val="008F4BDF"/>
    <w:rsid w:val="008F7E46"/>
    <w:rsid w:val="0090007A"/>
    <w:rsid w:val="009007F7"/>
    <w:rsid w:val="009022F9"/>
    <w:rsid w:val="009028E8"/>
    <w:rsid w:val="0090603D"/>
    <w:rsid w:val="00906A52"/>
    <w:rsid w:val="00906F36"/>
    <w:rsid w:val="00907C16"/>
    <w:rsid w:val="00911833"/>
    <w:rsid w:val="00913278"/>
    <w:rsid w:val="00914102"/>
    <w:rsid w:val="0091573D"/>
    <w:rsid w:val="009169FF"/>
    <w:rsid w:val="009172EC"/>
    <w:rsid w:val="00917DA4"/>
    <w:rsid w:val="00920277"/>
    <w:rsid w:val="00921C34"/>
    <w:rsid w:val="009241FC"/>
    <w:rsid w:val="00925427"/>
    <w:rsid w:val="009256D6"/>
    <w:rsid w:val="00925C08"/>
    <w:rsid w:val="009264FF"/>
    <w:rsid w:val="009266CD"/>
    <w:rsid w:val="00927444"/>
    <w:rsid w:val="00927ABA"/>
    <w:rsid w:val="0093062D"/>
    <w:rsid w:val="009306CE"/>
    <w:rsid w:val="009307FB"/>
    <w:rsid w:val="00930911"/>
    <w:rsid w:val="00931A53"/>
    <w:rsid w:val="009335F3"/>
    <w:rsid w:val="009336AC"/>
    <w:rsid w:val="009353C1"/>
    <w:rsid w:val="00935AA9"/>
    <w:rsid w:val="00935BC3"/>
    <w:rsid w:val="00936914"/>
    <w:rsid w:val="00936ABC"/>
    <w:rsid w:val="009370AD"/>
    <w:rsid w:val="00937D2C"/>
    <w:rsid w:val="009403D8"/>
    <w:rsid w:val="00942D53"/>
    <w:rsid w:val="009446E7"/>
    <w:rsid w:val="0094682F"/>
    <w:rsid w:val="009469F7"/>
    <w:rsid w:val="00950EBD"/>
    <w:rsid w:val="00953464"/>
    <w:rsid w:val="0095387D"/>
    <w:rsid w:val="00954AA2"/>
    <w:rsid w:val="0095723F"/>
    <w:rsid w:val="00957D26"/>
    <w:rsid w:val="0096086F"/>
    <w:rsid w:val="00960DBF"/>
    <w:rsid w:val="00963774"/>
    <w:rsid w:val="009639D2"/>
    <w:rsid w:val="00964FC2"/>
    <w:rsid w:val="00965630"/>
    <w:rsid w:val="0096584B"/>
    <w:rsid w:val="00965F1D"/>
    <w:rsid w:val="0096624A"/>
    <w:rsid w:val="00966A5B"/>
    <w:rsid w:val="00973EA8"/>
    <w:rsid w:val="00975838"/>
    <w:rsid w:val="00975D08"/>
    <w:rsid w:val="009774A5"/>
    <w:rsid w:val="00977A02"/>
    <w:rsid w:val="00980C20"/>
    <w:rsid w:val="00981C0A"/>
    <w:rsid w:val="00982FE5"/>
    <w:rsid w:val="00983387"/>
    <w:rsid w:val="00983BEF"/>
    <w:rsid w:val="00983D3D"/>
    <w:rsid w:val="00990A80"/>
    <w:rsid w:val="0099294E"/>
    <w:rsid w:val="00992994"/>
    <w:rsid w:val="00992AE5"/>
    <w:rsid w:val="00992EDF"/>
    <w:rsid w:val="00993C3C"/>
    <w:rsid w:val="009949B8"/>
    <w:rsid w:val="00995959"/>
    <w:rsid w:val="00996172"/>
    <w:rsid w:val="00996478"/>
    <w:rsid w:val="00996564"/>
    <w:rsid w:val="009A2B12"/>
    <w:rsid w:val="009A472F"/>
    <w:rsid w:val="009A52C2"/>
    <w:rsid w:val="009A5703"/>
    <w:rsid w:val="009B0EB0"/>
    <w:rsid w:val="009B1D10"/>
    <w:rsid w:val="009B407D"/>
    <w:rsid w:val="009B5BDB"/>
    <w:rsid w:val="009B6B8F"/>
    <w:rsid w:val="009B7948"/>
    <w:rsid w:val="009C2583"/>
    <w:rsid w:val="009C3692"/>
    <w:rsid w:val="009C37AC"/>
    <w:rsid w:val="009C41CE"/>
    <w:rsid w:val="009C5029"/>
    <w:rsid w:val="009C504A"/>
    <w:rsid w:val="009C6763"/>
    <w:rsid w:val="009D081B"/>
    <w:rsid w:val="009D1074"/>
    <w:rsid w:val="009D119E"/>
    <w:rsid w:val="009D1C6D"/>
    <w:rsid w:val="009D2D2D"/>
    <w:rsid w:val="009D511E"/>
    <w:rsid w:val="009D53BA"/>
    <w:rsid w:val="009D5B79"/>
    <w:rsid w:val="009D6361"/>
    <w:rsid w:val="009D65B8"/>
    <w:rsid w:val="009D7E0D"/>
    <w:rsid w:val="009E2A2F"/>
    <w:rsid w:val="009E4FB2"/>
    <w:rsid w:val="009E503E"/>
    <w:rsid w:val="009E541A"/>
    <w:rsid w:val="009E61F7"/>
    <w:rsid w:val="009E665B"/>
    <w:rsid w:val="009EDFD1"/>
    <w:rsid w:val="009F0484"/>
    <w:rsid w:val="009F076E"/>
    <w:rsid w:val="009F1235"/>
    <w:rsid w:val="009F12FA"/>
    <w:rsid w:val="009F3231"/>
    <w:rsid w:val="009F5F97"/>
    <w:rsid w:val="009F5FA2"/>
    <w:rsid w:val="009F610F"/>
    <w:rsid w:val="009F7A69"/>
    <w:rsid w:val="00A009C6"/>
    <w:rsid w:val="00A014C0"/>
    <w:rsid w:val="00A01A61"/>
    <w:rsid w:val="00A0237C"/>
    <w:rsid w:val="00A029F4"/>
    <w:rsid w:val="00A032BE"/>
    <w:rsid w:val="00A03A6E"/>
    <w:rsid w:val="00A051CF"/>
    <w:rsid w:val="00A05440"/>
    <w:rsid w:val="00A064DD"/>
    <w:rsid w:val="00A07B48"/>
    <w:rsid w:val="00A101EB"/>
    <w:rsid w:val="00A12484"/>
    <w:rsid w:val="00A12E7D"/>
    <w:rsid w:val="00A13A6D"/>
    <w:rsid w:val="00A16AC3"/>
    <w:rsid w:val="00A1C2F4"/>
    <w:rsid w:val="00A238BA"/>
    <w:rsid w:val="00A23F29"/>
    <w:rsid w:val="00A24275"/>
    <w:rsid w:val="00A24DCB"/>
    <w:rsid w:val="00A26936"/>
    <w:rsid w:val="00A3099F"/>
    <w:rsid w:val="00A3273D"/>
    <w:rsid w:val="00A33E64"/>
    <w:rsid w:val="00A34A77"/>
    <w:rsid w:val="00A367AA"/>
    <w:rsid w:val="00A368FB"/>
    <w:rsid w:val="00A42250"/>
    <w:rsid w:val="00A44182"/>
    <w:rsid w:val="00A452E6"/>
    <w:rsid w:val="00A457D4"/>
    <w:rsid w:val="00A46F95"/>
    <w:rsid w:val="00A4DC96"/>
    <w:rsid w:val="00A524B1"/>
    <w:rsid w:val="00A52824"/>
    <w:rsid w:val="00A52D9D"/>
    <w:rsid w:val="00A545FA"/>
    <w:rsid w:val="00A54D39"/>
    <w:rsid w:val="00A54DB8"/>
    <w:rsid w:val="00A56D37"/>
    <w:rsid w:val="00A56DB5"/>
    <w:rsid w:val="00A57467"/>
    <w:rsid w:val="00A57A9D"/>
    <w:rsid w:val="00A57BFC"/>
    <w:rsid w:val="00A57C16"/>
    <w:rsid w:val="00A60BEC"/>
    <w:rsid w:val="00A60DBE"/>
    <w:rsid w:val="00A63461"/>
    <w:rsid w:val="00A635CB"/>
    <w:rsid w:val="00A63CC8"/>
    <w:rsid w:val="00A653DC"/>
    <w:rsid w:val="00A6631D"/>
    <w:rsid w:val="00A66F69"/>
    <w:rsid w:val="00A6F597"/>
    <w:rsid w:val="00A70416"/>
    <w:rsid w:val="00A71B96"/>
    <w:rsid w:val="00A74517"/>
    <w:rsid w:val="00A74AD2"/>
    <w:rsid w:val="00A74D91"/>
    <w:rsid w:val="00A76B0A"/>
    <w:rsid w:val="00A76DA8"/>
    <w:rsid w:val="00A817D3"/>
    <w:rsid w:val="00A81BEA"/>
    <w:rsid w:val="00A82406"/>
    <w:rsid w:val="00A82687"/>
    <w:rsid w:val="00A829FC"/>
    <w:rsid w:val="00A82D29"/>
    <w:rsid w:val="00A82E2F"/>
    <w:rsid w:val="00A832B9"/>
    <w:rsid w:val="00A83C4E"/>
    <w:rsid w:val="00A84B49"/>
    <w:rsid w:val="00A85C85"/>
    <w:rsid w:val="00A86449"/>
    <w:rsid w:val="00A86D97"/>
    <w:rsid w:val="00A87D11"/>
    <w:rsid w:val="00A910BF"/>
    <w:rsid w:val="00A94FCA"/>
    <w:rsid w:val="00A9673F"/>
    <w:rsid w:val="00A97F5C"/>
    <w:rsid w:val="00AA059C"/>
    <w:rsid w:val="00AA0A4D"/>
    <w:rsid w:val="00AA157E"/>
    <w:rsid w:val="00AA4E75"/>
    <w:rsid w:val="00AA7F7D"/>
    <w:rsid w:val="00AB0AC7"/>
    <w:rsid w:val="00AB1A24"/>
    <w:rsid w:val="00AB27FC"/>
    <w:rsid w:val="00AB433B"/>
    <w:rsid w:val="00AB4F35"/>
    <w:rsid w:val="00AB5DE3"/>
    <w:rsid w:val="00AB6AA6"/>
    <w:rsid w:val="00AB6AAB"/>
    <w:rsid w:val="00AB7E27"/>
    <w:rsid w:val="00AC0BF3"/>
    <w:rsid w:val="00AC2CD3"/>
    <w:rsid w:val="00AC382A"/>
    <w:rsid w:val="00AC3A88"/>
    <w:rsid w:val="00AC40B1"/>
    <w:rsid w:val="00AC684D"/>
    <w:rsid w:val="00AC705A"/>
    <w:rsid w:val="00AD1295"/>
    <w:rsid w:val="00AD129A"/>
    <w:rsid w:val="00AD5F76"/>
    <w:rsid w:val="00AD70F5"/>
    <w:rsid w:val="00AD7363"/>
    <w:rsid w:val="00AE0218"/>
    <w:rsid w:val="00AE0534"/>
    <w:rsid w:val="00AE082C"/>
    <w:rsid w:val="00AE09BF"/>
    <w:rsid w:val="00AE1E91"/>
    <w:rsid w:val="00AE295A"/>
    <w:rsid w:val="00AE4415"/>
    <w:rsid w:val="00AE479B"/>
    <w:rsid w:val="00AE482C"/>
    <w:rsid w:val="00AE5B56"/>
    <w:rsid w:val="00AE7535"/>
    <w:rsid w:val="00AF0558"/>
    <w:rsid w:val="00AF111C"/>
    <w:rsid w:val="00AF1B7E"/>
    <w:rsid w:val="00AF23CD"/>
    <w:rsid w:val="00AF283E"/>
    <w:rsid w:val="00AF3767"/>
    <w:rsid w:val="00AF3EFD"/>
    <w:rsid w:val="00AF6072"/>
    <w:rsid w:val="00AF769A"/>
    <w:rsid w:val="00B00381"/>
    <w:rsid w:val="00B0098F"/>
    <w:rsid w:val="00B00FEE"/>
    <w:rsid w:val="00B03604"/>
    <w:rsid w:val="00B04530"/>
    <w:rsid w:val="00B06059"/>
    <w:rsid w:val="00B06287"/>
    <w:rsid w:val="00B06CA3"/>
    <w:rsid w:val="00B074A5"/>
    <w:rsid w:val="00B10248"/>
    <w:rsid w:val="00B105BE"/>
    <w:rsid w:val="00B127F2"/>
    <w:rsid w:val="00B12F9C"/>
    <w:rsid w:val="00B13618"/>
    <w:rsid w:val="00B1558C"/>
    <w:rsid w:val="00B16B53"/>
    <w:rsid w:val="00B1728E"/>
    <w:rsid w:val="00B173F5"/>
    <w:rsid w:val="00B174EA"/>
    <w:rsid w:val="00B23605"/>
    <w:rsid w:val="00B2432D"/>
    <w:rsid w:val="00B26A52"/>
    <w:rsid w:val="00B277E6"/>
    <w:rsid w:val="00B27925"/>
    <w:rsid w:val="00B27B5E"/>
    <w:rsid w:val="00B27E82"/>
    <w:rsid w:val="00B3002B"/>
    <w:rsid w:val="00B30B53"/>
    <w:rsid w:val="00B310E1"/>
    <w:rsid w:val="00B31D7D"/>
    <w:rsid w:val="00B32C19"/>
    <w:rsid w:val="00B336F6"/>
    <w:rsid w:val="00B35B53"/>
    <w:rsid w:val="00B35FC7"/>
    <w:rsid w:val="00B40261"/>
    <w:rsid w:val="00B413B4"/>
    <w:rsid w:val="00B4147C"/>
    <w:rsid w:val="00B42B27"/>
    <w:rsid w:val="00B42CB2"/>
    <w:rsid w:val="00B43422"/>
    <w:rsid w:val="00B45A3A"/>
    <w:rsid w:val="00B46A9B"/>
    <w:rsid w:val="00B47925"/>
    <w:rsid w:val="00B47FD3"/>
    <w:rsid w:val="00B50CE8"/>
    <w:rsid w:val="00B51DBB"/>
    <w:rsid w:val="00B568EA"/>
    <w:rsid w:val="00B56A18"/>
    <w:rsid w:val="00B571A5"/>
    <w:rsid w:val="00B57A2F"/>
    <w:rsid w:val="00B6011B"/>
    <w:rsid w:val="00B614FE"/>
    <w:rsid w:val="00B61CA8"/>
    <w:rsid w:val="00B6219A"/>
    <w:rsid w:val="00B62D29"/>
    <w:rsid w:val="00B62F40"/>
    <w:rsid w:val="00B63A49"/>
    <w:rsid w:val="00B63C08"/>
    <w:rsid w:val="00B645BC"/>
    <w:rsid w:val="00B64E8F"/>
    <w:rsid w:val="00B67FBB"/>
    <w:rsid w:val="00B703AC"/>
    <w:rsid w:val="00B71624"/>
    <w:rsid w:val="00B71A76"/>
    <w:rsid w:val="00B71FCA"/>
    <w:rsid w:val="00B734DF"/>
    <w:rsid w:val="00B77CDC"/>
    <w:rsid w:val="00B81FD9"/>
    <w:rsid w:val="00B82BC5"/>
    <w:rsid w:val="00B83621"/>
    <w:rsid w:val="00B8387D"/>
    <w:rsid w:val="00B85E28"/>
    <w:rsid w:val="00B888F9"/>
    <w:rsid w:val="00B902A6"/>
    <w:rsid w:val="00B903CF"/>
    <w:rsid w:val="00B93C06"/>
    <w:rsid w:val="00B943E3"/>
    <w:rsid w:val="00B95317"/>
    <w:rsid w:val="00B953BC"/>
    <w:rsid w:val="00B95666"/>
    <w:rsid w:val="00B961D7"/>
    <w:rsid w:val="00BA08F8"/>
    <w:rsid w:val="00BA1A89"/>
    <w:rsid w:val="00BA341D"/>
    <w:rsid w:val="00BA451B"/>
    <w:rsid w:val="00BA45F7"/>
    <w:rsid w:val="00BA75B6"/>
    <w:rsid w:val="00BB1E6A"/>
    <w:rsid w:val="00BB6657"/>
    <w:rsid w:val="00BB6C46"/>
    <w:rsid w:val="00BB7CA4"/>
    <w:rsid w:val="00BC074C"/>
    <w:rsid w:val="00BC087F"/>
    <w:rsid w:val="00BC0A3F"/>
    <w:rsid w:val="00BC373A"/>
    <w:rsid w:val="00BC3DC2"/>
    <w:rsid w:val="00BC55A2"/>
    <w:rsid w:val="00BC6045"/>
    <w:rsid w:val="00BC6383"/>
    <w:rsid w:val="00BC65FD"/>
    <w:rsid w:val="00BD2962"/>
    <w:rsid w:val="00BD35FF"/>
    <w:rsid w:val="00BD500C"/>
    <w:rsid w:val="00BD608F"/>
    <w:rsid w:val="00BD6EB4"/>
    <w:rsid w:val="00BD7CBD"/>
    <w:rsid w:val="00BE0646"/>
    <w:rsid w:val="00BE0A3E"/>
    <w:rsid w:val="00BE210D"/>
    <w:rsid w:val="00BE277F"/>
    <w:rsid w:val="00BE3723"/>
    <w:rsid w:val="00BE3A00"/>
    <w:rsid w:val="00BE3CF7"/>
    <w:rsid w:val="00BE4159"/>
    <w:rsid w:val="00BE6171"/>
    <w:rsid w:val="00BE6934"/>
    <w:rsid w:val="00BE8210"/>
    <w:rsid w:val="00BF0189"/>
    <w:rsid w:val="00BF03CD"/>
    <w:rsid w:val="00BF0AE2"/>
    <w:rsid w:val="00BF17D0"/>
    <w:rsid w:val="00BF25FD"/>
    <w:rsid w:val="00BF2C3B"/>
    <w:rsid w:val="00BF43A7"/>
    <w:rsid w:val="00BF5CB0"/>
    <w:rsid w:val="00BF7BAA"/>
    <w:rsid w:val="00C00D8C"/>
    <w:rsid w:val="00C0165C"/>
    <w:rsid w:val="00C02B20"/>
    <w:rsid w:val="00C04238"/>
    <w:rsid w:val="00C04CC3"/>
    <w:rsid w:val="00C05CF4"/>
    <w:rsid w:val="00C066F1"/>
    <w:rsid w:val="00C12D59"/>
    <w:rsid w:val="00C14BA0"/>
    <w:rsid w:val="00C162C4"/>
    <w:rsid w:val="00C2056D"/>
    <w:rsid w:val="00C25172"/>
    <w:rsid w:val="00C25343"/>
    <w:rsid w:val="00C2736A"/>
    <w:rsid w:val="00C30E38"/>
    <w:rsid w:val="00C31A0C"/>
    <w:rsid w:val="00C34994"/>
    <w:rsid w:val="00C364DA"/>
    <w:rsid w:val="00C3744A"/>
    <w:rsid w:val="00C3F4ED"/>
    <w:rsid w:val="00C42E72"/>
    <w:rsid w:val="00C4697B"/>
    <w:rsid w:val="00C47E49"/>
    <w:rsid w:val="00C50293"/>
    <w:rsid w:val="00C51B16"/>
    <w:rsid w:val="00C547DE"/>
    <w:rsid w:val="00C563E5"/>
    <w:rsid w:val="00C5641C"/>
    <w:rsid w:val="00C6152A"/>
    <w:rsid w:val="00C61B72"/>
    <w:rsid w:val="00C639B2"/>
    <w:rsid w:val="00C664B6"/>
    <w:rsid w:val="00C66A64"/>
    <w:rsid w:val="00C705B5"/>
    <w:rsid w:val="00C708F5"/>
    <w:rsid w:val="00C71081"/>
    <w:rsid w:val="00C71F15"/>
    <w:rsid w:val="00C74694"/>
    <w:rsid w:val="00C75CCA"/>
    <w:rsid w:val="00C76805"/>
    <w:rsid w:val="00C7788E"/>
    <w:rsid w:val="00C80C03"/>
    <w:rsid w:val="00C82A69"/>
    <w:rsid w:val="00C8329D"/>
    <w:rsid w:val="00C83C9A"/>
    <w:rsid w:val="00C83F74"/>
    <w:rsid w:val="00C84B1E"/>
    <w:rsid w:val="00C86E9A"/>
    <w:rsid w:val="00C87343"/>
    <w:rsid w:val="00C87FEE"/>
    <w:rsid w:val="00C8F02E"/>
    <w:rsid w:val="00C92B12"/>
    <w:rsid w:val="00C93841"/>
    <w:rsid w:val="00C93C65"/>
    <w:rsid w:val="00C94B8A"/>
    <w:rsid w:val="00C973B0"/>
    <w:rsid w:val="00CA1A9E"/>
    <w:rsid w:val="00CA1D95"/>
    <w:rsid w:val="00CA49F5"/>
    <w:rsid w:val="00CA4A72"/>
    <w:rsid w:val="00CA580C"/>
    <w:rsid w:val="00CA653C"/>
    <w:rsid w:val="00CA6C75"/>
    <w:rsid w:val="00CB3FA0"/>
    <w:rsid w:val="00CB4303"/>
    <w:rsid w:val="00CB4BE6"/>
    <w:rsid w:val="00CB6E49"/>
    <w:rsid w:val="00CC082A"/>
    <w:rsid w:val="00CC2B1A"/>
    <w:rsid w:val="00CC3CD6"/>
    <w:rsid w:val="00CC56E3"/>
    <w:rsid w:val="00CC5946"/>
    <w:rsid w:val="00CC6D72"/>
    <w:rsid w:val="00CC6EF4"/>
    <w:rsid w:val="00CC6F7F"/>
    <w:rsid w:val="00CD0B5A"/>
    <w:rsid w:val="00CD17F1"/>
    <w:rsid w:val="00CD1F50"/>
    <w:rsid w:val="00CD404A"/>
    <w:rsid w:val="00CD4246"/>
    <w:rsid w:val="00CD5949"/>
    <w:rsid w:val="00CD6494"/>
    <w:rsid w:val="00CD667C"/>
    <w:rsid w:val="00CE07B3"/>
    <w:rsid w:val="00CE0E51"/>
    <w:rsid w:val="00CE2C4D"/>
    <w:rsid w:val="00CE367E"/>
    <w:rsid w:val="00CE3D41"/>
    <w:rsid w:val="00CE3F96"/>
    <w:rsid w:val="00CE4901"/>
    <w:rsid w:val="00CE4CD9"/>
    <w:rsid w:val="00CE59B7"/>
    <w:rsid w:val="00CE5C03"/>
    <w:rsid w:val="00CE69A0"/>
    <w:rsid w:val="00CE70BF"/>
    <w:rsid w:val="00CE74F6"/>
    <w:rsid w:val="00CF0870"/>
    <w:rsid w:val="00CF3024"/>
    <w:rsid w:val="00CF394B"/>
    <w:rsid w:val="00CF3C9B"/>
    <w:rsid w:val="00CF62E2"/>
    <w:rsid w:val="00CF6BFA"/>
    <w:rsid w:val="00CF7F57"/>
    <w:rsid w:val="00CFAA39"/>
    <w:rsid w:val="00D00922"/>
    <w:rsid w:val="00D01300"/>
    <w:rsid w:val="00D01AEA"/>
    <w:rsid w:val="00D02D2D"/>
    <w:rsid w:val="00D02E71"/>
    <w:rsid w:val="00D102CA"/>
    <w:rsid w:val="00D1108E"/>
    <w:rsid w:val="00D12365"/>
    <w:rsid w:val="00D12BCF"/>
    <w:rsid w:val="00D13943"/>
    <w:rsid w:val="00D20386"/>
    <w:rsid w:val="00D21FF5"/>
    <w:rsid w:val="00D22D3F"/>
    <w:rsid w:val="00D243D1"/>
    <w:rsid w:val="00D25CE1"/>
    <w:rsid w:val="00D31ED5"/>
    <w:rsid w:val="00D34264"/>
    <w:rsid w:val="00D34BB9"/>
    <w:rsid w:val="00D36CAE"/>
    <w:rsid w:val="00D40D4C"/>
    <w:rsid w:val="00D41D63"/>
    <w:rsid w:val="00D425BE"/>
    <w:rsid w:val="00D42C40"/>
    <w:rsid w:val="00D42D3D"/>
    <w:rsid w:val="00D43083"/>
    <w:rsid w:val="00D44184"/>
    <w:rsid w:val="00D44407"/>
    <w:rsid w:val="00D4557E"/>
    <w:rsid w:val="00D4668F"/>
    <w:rsid w:val="00D47BD7"/>
    <w:rsid w:val="00D51B5E"/>
    <w:rsid w:val="00D54599"/>
    <w:rsid w:val="00D55FB7"/>
    <w:rsid w:val="00D56522"/>
    <w:rsid w:val="00D56C08"/>
    <w:rsid w:val="00D605FA"/>
    <w:rsid w:val="00D614F1"/>
    <w:rsid w:val="00D61B91"/>
    <w:rsid w:val="00D61BD7"/>
    <w:rsid w:val="00D62349"/>
    <w:rsid w:val="00D63A38"/>
    <w:rsid w:val="00D657C6"/>
    <w:rsid w:val="00D65D6D"/>
    <w:rsid w:val="00D65FBD"/>
    <w:rsid w:val="00D66EC9"/>
    <w:rsid w:val="00D71014"/>
    <w:rsid w:val="00D744A0"/>
    <w:rsid w:val="00D750D5"/>
    <w:rsid w:val="00D75F96"/>
    <w:rsid w:val="00D7735D"/>
    <w:rsid w:val="00D83FEE"/>
    <w:rsid w:val="00D85E52"/>
    <w:rsid w:val="00D87152"/>
    <w:rsid w:val="00D9500D"/>
    <w:rsid w:val="00D95CC8"/>
    <w:rsid w:val="00D95F70"/>
    <w:rsid w:val="00D96B2D"/>
    <w:rsid w:val="00D96B30"/>
    <w:rsid w:val="00DA06D9"/>
    <w:rsid w:val="00DA2929"/>
    <w:rsid w:val="00DA29FD"/>
    <w:rsid w:val="00DA40DE"/>
    <w:rsid w:val="00DA5514"/>
    <w:rsid w:val="00DA7A05"/>
    <w:rsid w:val="00DA9E6E"/>
    <w:rsid w:val="00DB2229"/>
    <w:rsid w:val="00DB33E8"/>
    <w:rsid w:val="00DB65A3"/>
    <w:rsid w:val="00DB68A3"/>
    <w:rsid w:val="00DB777C"/>
    <w:rsid w:val="00DB7923"/>
    <w:rsid w:val="00DC2E80"/>
    <w:rsid w:val="00DC535C"/>
    <w:rsid w:val="00DC6866"/>
    <w:rsid w:val="00DD0E0C"/>
    <w:rsid w:val="00DD2A00"/>
    <w:rsid w:val="00DD4CDF"/>
    <w:rsid w:val="00DD76F1"/>
    <w:rsid w:val="00DE1F96"/>
    <w:rsid w:val="00DE2A2D"/>
    <w:rsid w:val="00DEE2B2"/>
    <w:rsid w:val="00DF0056"/>
    <w:rsid w:val="00DF2F22"/>
    <w:rsid w:val="00DF586D"/>
    <w:rsid w:val="00DF6EC2"/>
    <w:rsid w:val="00DF7E73"/>
    <w:rsid w:val="00E00E81"/>
    <w:rsid w:val="00E02A59"/>
    <w:rsid w:val="00E02BC8"/>
    <w:rsid w:val="00E0302D"/>
    <w:rsid w:val="00E04731"/>
    <w:rsid w:val="00E04C4D"/>
    <w:rsid w:val="00E05C49"/>
    <w:rsid w:val="00E063C4"/>
    <w:rsid w:val="00E0651E"/>
    <w:rsid w:val="00E1174A"/>
    <w:rsid w:val="00E12B19"/>
    <w:rsid w:val="00E12EDA"/>
    <w:rsid w:val="00E13549"/>
    <w:rsid w:val="00E1454A"/>
    <w:rsid w:val="00E14554"/>
    <w:rsid w:val="00E203B6"/>
    <w:rsid w:val="00E208AC"/>
    <w:rsid w:val="00E209F9"/>
    <w:rsid w:val="00E20F94"/>
    <w:rsid w:val="00E26742"/>
    <w:rsid w:val="00E26841"/>
    <w:rsid w:val="00E30376"/>
    <w:rsid w:val="00E318F7"/>
    <w:rsid w:val="00E3489F"/>
    <w:rsid w:val="00E43161"/>
    <w:rsid w:val="00E43237"/>
    <w:rsid w:val="00E43BB2"/>
    <w:rsid w:val="00E44BC5"/>
    <w:rsid w:val="00E4532D"/>
    <w:rsid w:val="00E5417B"/>
    <w:rsid w:val="00E544AB"/>
    <w:rsid w:val="00E55714"/>
    <w:rsid w:val="00E5781C"/>
    <w:rsid w:val="00E61FA4"/>
    <w:rsid w:val="00E6520B"/>
    <w:rsid w:val="00E6678F"/>
    <w:rsid w:val="00E70170"/>
    <w:rsid w:val="00E70736"/>
    <w:rsid w:val="00E70DE1"/>
    <w:rsid w:val="00E71BE8"/>
    <w:rsid w:val="00E74F93"/>
    <w:rsid w:val="00E75009"/>
    <w:rsid w:val="00E753A0"/>
    <w:rsid w:val="00E77734"/>
    <w:rsid w:val="00E779A0"/>
    <w:rsid w:val="00E813DD"/>
    <w:rsid w:val="00E8178A"/>
    <w:rsid w:val="00E82DD2"/>
    <w:rsid w:val="00E84D62"/>
    <w:rsid w:val="00E90005"/>
    <w:rsid w:val="00E944AD"/>
    <w:rsid w:val="00E95480"/>
    <w:rsid w:val="00E959E3"/>
    <w:rsid w:val="00E95B6F"/>
    <w:rsid w:val="00EA6916"/>
    <w:rsid w:val="00EA71A0"/>
    <w:rsid w:val="00EB07A7"/>
    <w:rsid w:val="00EB0A1B"/>
    <w:rsid w:val="00EB1510"/>
    <w:rsid w:val="00EB244A"/>
    <w:rsid w:val="00EB34CC"/>
    <w:rsid w:val="00EB4671"/>
    <w:rsid w:val="00EB509F"/>
    <w:rsid w:val="00EB66C5"/>
    <w:rsid w:val="00EB7A1D"/>
    <w:rsid w:val="00EB9C1F"/>
    <w:rsid w:val="00EC08C0"/>
    <w:rsid w:val="00EC1167"/>
    <w:rsid w:val="00EC2921"/>
    <w:rsid w:val="00EC2C2A"/>
    <w:rsid w:val="00EC3890"/>
    <w:rsid w:val="00EC3F36"/>
    <w:rsid w:val="00EC6AC3"/>
    <w:rsid w:val="00ED0BEC"/>
    <w:rsid w:val="00ED0FCB"/>
    <w:rsid w:val="00ED4BA2"/>
    <w:rsid w:val="00ED659E"/>
    <w:rsid w:val="00ED6F70"/>
    <w:rsid w:val="00ED71BF"/>
    <w:rsid w:val="00ED789C"/>
    <w:rsid w:val="00ED7C7D"/>
    <w:rsid w:val="00ED9DD2"/>
    <w:rsid w:val="00EE01D9"/>
    <w:rsid w:val="00EE1C4D"/>
    <w:rsid w:val="00EE3113"/>
    <w:rsid w:val="00EE40C0"/>
    <w:rsid w:val="00EE4288"/>
    <w:rsid w:val="00EE477C"/>
    <w:rsid w:val="00EE65E2"/>
    <w:rsid w:val="00EE695D"/>
    <w:rsid w:val="00EF0BB6"/>
    <w:rsid w:val="00EF0D5A"/>
    <w:rsid w:val="00EF1976"/>
    <w:rsid w:val="00EF21D2"/>
    <w:rsid w:val="00EF3148"/>
    <w:rsid w:val="00EF4F99"/>
    <w:rsid w:val="00EF64B2"/>
    <w:rsid w:val="00EF7C87"/>
    <w:rsid w:val="00F00BB7"/>
    <w:rsid w:val="00F0171C"/>
    <w:rsid w:val="00F01DBD"/>
    <w:rsid w:val="00F02280"/>
    <w:rsid w:val="00F03C21"/>
    <w:rsid w:val="00F054F3"/>
    <w:rsid w:val="00F115C8"/>
    <w:rsid w:val="00F11EF4"/>
    <w:rsid w:val="00F12023"/>
    <w:rsid w:val="00F13747"/>
    <w:rsid w:val="00F160CF"/>
    <w:rsid w:val="00F17740"/>
    <w:rsid w:val="00F2092D"/>
    <w:rsid w:val="00F22FE2"/>
    <w:rsid w:val="00F245C5"/>
    <w:rsid w:val="00F247BB"/>
    <w:rsid w:val="00F24E23"/>
    <w:rsid w:val="00F2581F"/>
    <w:rsid w:val="00F258B6"/>
    <w:rsid w:val="00F26054"/>
    <w:rsid w:val="00F2645F"/>
    <w:rsid w:val="00F278BF"/>
    <w:rsid w:val="00F32C37"/>
    <w:rsid w:val="00F34848"/>
    <w:rsid w:val="00F36344"/>
    <w:rsid w:val="00F36482"/>
    <w:rsid w:val="00F377DB"/>
    <w:rsid w:val="00F3791E"/>
    <w:rsid w:val="00F40222"/>
    <w:rsid w:val="00F42EA5"/>
    <w:rsid w:val="00F42FC8"/>
    <w:rsid w:val="00F459C1"/>
    <w:rsid w:val="00F45C77"/>
    <w:rsid w:val="00F460C8"/>
    <w:rsid w:val="00F46E5E"/>
    <w:rsid w:val="00F47FB8"/>
    <w:rsid w:val="00F50270"/>
    <w:rsid w:val="00F5035D"/>
    <w:rsid w:val="00F50D0D"/>
    <w:rsid w:val="00F542DB"/>
    <w:rsid w:val="00F5621D"/>
    <w:rsid w:val="00F611A4"/>
    <w:rsid w:val="00F6145A"/>
    <w:rsid w:val="00F61A07"/>
    <w:rsid w:val="00F61FF2"/>
    <w:rsid w:val="00F62DF2"/>
    <w:rsid w:val="00F645BE"/>
    <w:rsid w:val="00F66879"/>
    <w:rsid w:val="00F66E2B"/>
    <w:rsid w:val="00F67362"/>
    <w:rsid w:val="00F70920"/>
    <w:rsid w:val="00F73EAF"/>
    <w:rsid w:val="00F7585E"/>
    <w:rsid w:val="00F76C43"/>
    <w:rsid w:val="00F81FEB"/>
    <w:rsid w:val="00F82349"/>
    <w:rsid w:val="00F82F80"/>
    <w:rsid w:val="00F83A3E"/>
    <w:rsid w:val="00F851AF"/>
    <w:rsid w:val="00F85231"/>
    <w:rsid w:val="00F85455"/>
    <w:rsid w:val="00F85BA3"/>
    <w:rsid w:val="00F86B2F"/>
    <w:rsid w:val="00F87A6C"/>
    <w:rsid w:val="00F91169"/>
    <w:rsid w:val="00F912BF"/>
    <w:rsid w:val="00F91481"/>
    <w:rsid w:val="00F92361"/>
    <w:rsid w:val="00F92990"/>
    <w:rsid w:val="00F93A85"/>
    <w:rsid w:val="00F93F56"/>
    <w:rsid w:val="00F94489"/>
    <w:rsid w:val="00F950C4"/>
    <w:rsid w:val="00F95FFD"/>
    <w:rsid w:val="00F96CDA"/>
    <w:rsid w:val="00F97C01"/>
    <w:rsid w:val="00FA0460"/>
    <w:rsid w:val="00FA1365"/>
    <w:rsid w:val="00FA2012"/>
    <w:rsid w:val="00FA235B"/>
    <w:rsid w:val="00FA2EAE"/>
    <w:rsid w:val="00FA6D57"/>
    <w:rsid w:val="00FB0ABC"/>
    <w:rsid w:val="00FB1B0E"/>
    <w:rsid w:val="00FB2DC4"/>
    <w:rsid w:val="00FB3764"/>
    <w:rsid w:val="00FB3C4D"/>
    <w:rsid w:val="00FB47CA"/>
    <w:rsid w:val="00FB7D35"/>
    <w:rsid w:val="00FC2B53"/>
    <w:rsid w:val="00FC2DFA"/>
    <w:rsid w:val="00FC2E49"/>
    <w:rsid w:val="00FC3185"/>
    <w:rsid w:val="00FC5151"/>
    <w:rsid w:val="00FC5B67"/>
    <w:rsid w:val="00FC67EF"/>
    <w:rsid w:val="00FC6DC6"/>
    <w:rsid w:val="00FD243C"/>
    <w:rsid w:val="00FD394A"/>
    <w:rsid w:val="00FD3F71"/>
    <w:rsid w:val="00FD4FCF"/>
    <w:rsid w:val="00FD51E9"/>
    <w:rsid w:val="00FD74DD"/>
    <w:rsid w:val="00FD75F4"/>
    <w:rsid w:val="00FD7B76"/>
    <w:rsid w:val="00FE22F9"/>
    <w:rsid w:val="00FE4BCE"/>
    <w:rsid w:val="00FE4D35"/>
    <w:rsid w:val="00FE5095"/>
    <w:rsid w:val="00FE715A"/>
    <w:rsid w:val="00FE7286"/>
    <w:rsid w:val="00FF049D"/>
    <w:rsid w:val="00FF39D5"/>
    <w:rsid w:val="00FF443F"/>
    <w:rsid w:val="00FF79BA"/>
    <w:rsid w:val="00FF7D34"/>
    <w:rsid w:val="010F6F06"/>
    <w:rsid w:val="011090A7"/>
    <w:rsid w:val="0113033D"/>
    <w:rsid w:val="01153D40"/>
    <w:rsid w:val="0115543E"/>
    <w:rsid w:val="01235003"/>
    <w:rsid w:val="01245548"/>
    <w:rsid w:val="012AB2F8"/>
    <w:rsid w:val="012EA22C"/>
    <w:rsid w:val="01310AB3"/>
    <w:rsid w:val="0131B3E3"/>
    <w:rsid w:val="0131CC81"/>
    <w:rsid w:val="0138B0D9"/>
    <w:rsid w:val="01397ABF"/>
    <w:rsid w:val="0139E061"/>
    <w:rsid w:val="013D67C2"/>
    <w:rsid w:val="013DDA3C"/>
    <w:rsid w:val="013E671C"/>
    <w:rsid w:val="0146EA13"/>
    <w:rsid w:val="014C7685"/>
    <w:rsid w:val="01520E4F"/>
    <w:rsid w:val="015F91E1"/>
    <w:rsid w:val="0165DE8F"/>
    <w:rsid w:val="01708612"/>
    <w:rsid w:val="017474E2"/>
    <w:rsid w:val="0177A6AB"/>
    <w:rsid w:val="017AD4DA"/>
    <w:rsid w:val="017BDA03"/>
    <w:rsid w:val="017DA688"/>
    <w:rsid w:val="017F7BEB"/>
    <w:rsid w:val="018021EB"/>
    <w:rsid w:val="01815ECC"/>
    <w:rsid w:val="01839102"/>
    <w:rsid w:val="0186A3B6"/>
    <w:rsid w:val="01871323"/>
    <w:rsid w:val="0198EB64"/>
    <w:rsid w:val="01A13BDE"/>
    <w:rsid w:val="01AF25B3"/>
    <w:rsid w:val="01B49DCE"/>
    <w:rsid w:val="01B5B63F"/>
    <w:rsid w:val="01BD12BA"/>
    <w:rsid w:val="01C1B51D"/>
    <w:rsid w:val="01C652FA"/>
    <w:rsid w:val="01C99B8F"/>
    <w:rsid w:val="01CCA564"/>
    <w:rsid w:val="01D69DE9"/>
    <w:rsid w:val="01D76943"/>
    <w:rsid w:val="01DBB0AC"/>
    <w:rsid w:val="01DCF62A"/>
    <w:rsid w:val="01E37F32"/>
    <w:rsid w:val="01E51B5A"/>
    <w:rsid w:val="01E9998A"/>
    <w:rsid w:val="01E9D85B"/>
    <w:rsid w:val="01EAADF9"/>
    <w:rsid w:val="01F1FAAD"/>
    <w:rsid w:val="01F4269D"/>
    <w:rsid w:val="01F4280D"/>
    <w:rsid w:val="01FB03DA"/>
    <w:rsid w:val="01FB1A70"/>
    <w:rsid w:val="01FDE927"/>
    <w:rsid w:val="01FE41B1"/>
    <w:rsid w:val="0207C5CF"/>
    <w:rsid w:val="0208478C"/>
    <w:rsid w:val="020C2F18"/>
    <w:rsid w:val="020CAC53"/>
    <w:rsid w:val="022610A5"/>
    <w:rsid w:val="02305CBD"/>
    <w:rsid w:val="02339321"/>
    <w:rsid w:val="02350615"/>
    <w:rsid w:val="02399C11"/>
    <w:rsid w:val="023D8C1D"/>
    <w:rsid w:val="0241B6F1"/>
    <w:rsid w:val="024733D5"/>
    <w:rsid w:val="024800D6"/>
    <w:rsid w:val="024BA408"/>
    <w:rsid w:val="02528371"/>
    <w:rsid w:val="0259BF52"/>
    <w:rsid w:val="025AC216"/>
    <w:rsid w:val="025BDB57"/>
    <w:rsid w:val="0260F405"/>
    <w:rsid w:val="02653293"/>
    <w:rsid w:val="026BA90E"/>
    <w:rsid w:val="026BDB3B"/>
    <w:rsid w:val="0271AEDF"/>
    <w:rsid w:val="02729042"/>
    <w:rsid w:val="0274DE15"/>
    <w:rsid w:val="0280DA39"/>
    <w:rsid w:val="0287F77F"/>
    <w:rsid w:val="028811B4"/>
    <w:rsid w:val="028C0B6D"/>
    <w:rsid w:val="0290B2FB"/>
    <w:rsid w:val="0292726E"/>
    <w:rsid w:val="02927E07"/>
    <w:rsid w:val="0296A69C"/>
    <w:rsid w:val="029FFDD2"/>
    <w:rsid w:val="02B09483"/>
    <w:rsid w:val="02B49546"/>
    <w:rsid w:val="02B58B6B"/>
    <w:rsid w:val="02B63067"/>
    <w:rsid w:val="02B9EBE3"/>
    <w:rsid w:val="02C33BEE"/>
    <w:rsid w:val="02C39038"/>
    <w:rsid w:val="02CD2007"/>
    <w:rsid w:val="02CD8809"/>
    <w:rsid w:val="02D05728"/>
    <w:rsid w:val="02D12AEA"/>
    <w:rsid w:val="02D3AC29"/>
    <w:rsid w:val="02D3FB82"/>
    <w:rsid w:val="02DB32A2"/>
    <w:rsid w:val="02DB9C14"/>
    <w:rsid w:val="02E01761"/>
    <w:rsid w:val="02E6542B"/>
    <w:rsid w:val="02ED1D3C"/>
    <w:rsid w:val="02EE0982"/>
    <w:rsid w:val="02F8D8B9"/>
    <w:rsid w:val="02FC0CDD"/>
    <w:rsid w:val="02FD893A"/>
    <w:rsid w:val="03022868"/>
    <w:rsid w:val="03055425"/>
    <w:rsid w:val="030F5F3A"/>
    <w:rsid w:val="03143C96"/>
    <w:rsid w:val="0316B7F9"/>
    <w:rsid w:val="0316D369"/>
    <w:rsid w:val="031C9C10"/>
    <w:rsid w:val="032495BC"/>
    <w:rsid w:val="03271FBD"/>
    <w:rsid w:val="032E88C7"/>
    <w:rsid w:val="03323B7C"/>
    <w:rsid w:val="0333FEA4"/>
    <w:rsid w:val="0338E361"/>
    <w:rsid w:val="03399C56"/>
    <w:rsid w:val="035481C9"/>
    <w:rsid w:val="035BB4C6"/>
    <w:rsid w:val="0364D3C5"/>
    <w:rsid w:val="036B1F5E"/>
    <w:rsid w:val="0372DE5C"/>
    <w:rsid w:val="038576B1"/>
    <w:rsid w:val="03883A6A"/>
    <w:rsid w:val="03966E2D"/>
    <w:rsid w:val="0397A198"/>
    <w:rsid w:val="039A7138"/>
    <w:rsid w:val="03A9CA2B"/>
    <w:rsid w:val="03B7CB19"/>
    <w:rsid w:val="03BD4B7E"/>
    <w:rsid w:val="03BF0FB8"/>
    <w:rsid w:val="03C193F5"/>
    <w:rsid w:val="03C40060"/>
    <w:rsid w:val="03CDA640"/>
    <w:rsid w:val="03D12BD8"/>
    <w:rsid w:val="03D95C7E"/>
    <w:rsid w:val="03E78BA5"/>
    <w:rsid w:val="03EC7DD8"/>
    <w:rsid w:val="03F07BC5"/>
    <w:rsid w:val="03F1A2F8"/>
    <w:rsid w:val="03F289BB"/>
    <w:rsid w:val="03F509B1"/>
    <w:rsid w:val="03F5914C"/>
    <w:rsid w:val="03FCDD10"/>
    <w:rsid w:val="03FFE019"/>
    <w:rsid w:val="040002DF"/>
    <w:rsid w:val="04010849"/>
    <w:rsid w:val="0405A762"/>
    <w:rsid w:val="0405F627"/>
    <w:rsid w:val="040697EF"/>
    <w:rsid w:val="0406F81A"/>
    <w:rsid w:val="0408C542"/>
    <w:rsid w:val="0408DC1C"/>
    <w:rsid w:val="040906EA"/>
    <w:rsid w:val="040A5DC3"/>
    <w:rsid w:val="040AAAD9"/>
    <w:rsid w:val="040E9C7A"/>
    <w:rsid w:val="0411CEC9"/>
    <w:rsid w:val="04132A3C"/>
    <w:rsid w:val="041426B6"/>
    <w:rsid w:val="0416F8C2"/>
    <w:rsid w:val="041740F9"/>
    <w:rsid w:val="0418AB68"/>
    <w:rsid w:val="0421E951"/>
    <w:rsid w:val="042CE1CC"/>
    <w:rsid w:val="042D5249"/>
    <w:rsid w:val="04325C42"/>
    <w:rsid w:val="043431B6"/>
    <w:rsid w:val="0444FD4E"/>
    <w:rsid w:val="044CA60E"/>
    <w:rsid w:val="044CE800"/>
    <w:rsid w:val="04590243"/>
    <w:rsid w:val="045A1371"/>
    <w:rsid w:val="045FF319"/>
    <w:rsid w:val="046298F0"/>
    <w:rsid w:val="0463C989"/>
    <w:rsid w:val="046744E7"/>
    <w:rsid w:val="046CF2F5"/>
    <w:rsid w:val="046E6193"/>
    <w:rsid w:val="046FD565"/>
    <w:rsid w:val="0472D0A7"/>
    <w:rsid w:val="04797195"/>
    <w:rsid w:val="0485AE67"/>
    <w:rsid w:val="04877ABD"/>
    <w:rsid w:val="0488C5D3"/>
    <w:rsid w:val="049785EF"/>
    <w:rsid w:val="04A681E4"/>
    <w:rsid w:val="04A7FAD6"/>
    <w:rsid w:val="04A826D4"/>
    <w:rsid w:val="04B07240"/>
    <w:rsid w:val="04B2885A"/>
    <w:rsid w:val="04BFB595"/>
    <w:rsid w:val="04C52F3E"/>
    <w:rsid w:val="04C9E48A"/>
    <w:rsid w:val="04D53988"/>
    <w:rsid w:val="04D891F8"/>
    <w:rsid w:val="04DE6176"/>
    <w:rsid w:val="04E045FD"/>
    <w:rsid w:val="04F34F33"/>
    <w:rsid w:val="04F47800"/>
    <w:rsid w:val="04F63330"/>
    <w:rsid w:val="04F680A2"/>
    <w:rsid w:val="04FDA664"/>
    <w:rsid w:val="0500FA6E"/>
    <w:rsid w:val="05068BEF"/>
    <w:rsid w:val="050700A0"/>
    <w:rsid w:val="050CAE1F"/>
    <w:rsid w:val="050D9257"/>
    <w:rsid w:val="0510924A"/>
    <w:rsid w:val="051487B3"/>
    <w:rsid w:val="05190187"/>
    <w:rsid w:val="05235320"/>
    <w:rsid w:val="052495DD"/>
    <w:rsid w:val="05262D90"/>
    <w:rsid w:val="052A9A35"/>
    <w:rsid w:val="05329E3D"/>
    <w:rsid w:val="05330742"/>
    <w:rsid w:val="05347BA8"/>
    <w:rsid w:val="0536725B"/>
    <w:rsid w:val="0542813F"/>
    <w:rsid w:val="054821AC"/>
    <w:rsid w:val="054D7729"/>
    <w:rsid w:val="054EDC0C"/>
    <w:rsid w:val="0556BDFF"/>
    <w:rsid w:val="05577924"/>
    <w:rsid w:val="0558A946"/>
    <w:rsid w:val="05591BDF"/>
    <w:rsid w:val="055C2261"/>
    <w:rsid w:val="0562FA9A"/>
    <w:rsid w:val="05641071"/>
    <w:rsid w:val="05678455"/>
    <w:rsid w:val="05693471"/>
    <w:rsid w:val="056BA28F"/>
    <w:rsid w:val="05704C12"/>
    <w:rsid w:val="057061C9"/>
    <w:rsid w:val="0571FBB3"/>
    <w:rsid w:val="057323C9"/>
    <w:rsid w:val="05812338"/>
    <w:rsid w:val="05838E54"/>
    <w:rsid w:val="058F1410"/>
    <w:rsid w:val="05949DF7"/>
    <w:rsid w:val="05968374"/>
    <w:rsid w:val="0596C55E"/>
    <w:rsid w:val="059A3E9A"/>
    <w:rsid w:val="059B9B8D"/>
    <w:rsid w:val="059D5A93"/>
    <w:rsid w:val="059D98B5"/>
    <w:rsid w:val="05A10796"/>
    <w:rsid w:val="05A1E6A4"/>
    <w:rsid w:val="05A2F764"/>
    <w:rsid w:val="05A38C06"/>
    <w:rsid w:val="05A63060"/>
    <w:rsid w:val="05AEF403"/>
    <w:rsid w:val="05C63467"/>
    <w:rsid w:val="05C76940"/>
    <w:rsid w:val="05D29A2D"/>
    <w:rsid w:val="05D39BE0"/>
    <w:rsid w:val="05D3B0A5"/>
    <w:rsid w:val="05D5C16A"/>
    <w:rsid w:val="05D60341"/>
    <w:rsid w:val="05DE7F25"/>
    <w:rsid w:val="05E17146"/>
    <w:rsid w:val="05E6CEB2"/>
    <w:rsid w:val="05EA3059"/>
    <w:rsid w:val="05F182B1"/>
    <w:rsid w:val="05F58876"/>
    <w:rsid w:val="0607622C"/>
    <w:rsid w:val="0610CFD9"/>
    <w:rsid w:val="06151215"/>
    <w:rsid w:val="061853FD"/>
    <w:rsid w:val="062415BB"/>
    <w:rsid w:val="06262C26"/>
    <w:rsid w:val="063686D1"/>
    <w:rsid w:val="06386A66"/>
    <w:rsid w:val="063DBE08"/>
    <w:rsid w:val="063E5E00"/>
    <w:rsid w:val="06405115"/>
    <w:rsid w:val="0643372A"/>
    <w:rsid w:val="0646481F"/>
    <w:rsid w:val="06518D4F"/>
    <w:rsid w:val="06535D85"/>
    <w:rsid w:val="0655A03E"/>
    <w:rsid w:val="0659FFE8"/>
    <w:rsid w:val="065CF56A"/>
    <w:rsid w:val="065D255E"/>
    <w:rsid w:val="066455F7"/>
    <w:rsid w:val="066476BD"/>
    <w:rsid w:val="06653715"/>
    <w:rsid w:val="066DDECB"/>
    <w:rsid w:val="0672BD5B"/>
    <w:rsid w:val="0677B92C"/>
    <w:rsid w:val="06798BB6"/>
    <w:rsid w:val="067BEF4D"/>
    <w:rsid w:val="067C165E"/>
    <w:rsid w:val="067F1DDA"/>
    <w:rsid w:val="0683224E"/>
    <w:rsid w:val="068677FB"/>
    <w:rsid w:val="068A8657"/>
    <w:rsid w:val="068BAADE"/>
    <w:rsid w:val="069052A1"/>
    <w:rsid w:val="069B66E8"/>
    <w:rsid w:val="069F865B"/>
    <w:rsid w:val="06A54684"/>
    <w:rsid w:val="06AB2BEE"/>
    <w:rsid w:val="06B533D2"/>
    <w:rsid w:val="06B5CF4A"/>
    <w:rsid w:val="06B71AB6"/>
    <w:rsid w:val="06B8CA07"/>
    <w:rsid w:val="06BD4BFB"/>
    <w:rsid w:val="06C0E1B5"/>
    <w:rsid w:val="06C1EA25"/>
    <w:rsid w:val="06C25F76"/>
    <w:rsid w:val="06C2F54B"/>
    <w:rsid w:val="06C864CA"/>
    <w:rsid w:val="06CAFB20"/>
    <w:rsid w:val="06CB0B68"/>
    <w:rsid w:val="06D2388A"/>
    <w:rsid w:val="06D2438C"/>
    <w:rsid w:val="06D54D1D"/>
    <w:rsid w:val="06D61F18"/>
    <w:rsid w:val="06D6AF0F"/>
    <w:rsid w:val="06E02F48"/>
    <w:rsid w:val="06E36A62"/>
    <w:rsid w:val="06ECB17A"/>
    <w:rsid w:val="06EF412D"/>
    <w:rsid w:val="06EF759B"/>
    <w:rsid w:val="06F1EABE"/>
    <w:rsid w:val="06F2975F"/>
    <w:rsid w:val="06FBC3F9"/>
    <w:rsid w:val="070046E7"/>
    <w:rsid w:val="07017EFA"/>
    <w:rsid w:val="07056EDC"/>
    <w:rsid w:val="070CB418"/>
    <w:rsid w:val="070D2DAE"/>
    <w:rsid w:val="070FF633"/>
    <w:rsid w:val="07100D17"/>
    <w:rsid w:val="071028B9"/>
    <w:rsid w:val="0711F2FD"/>
    <w:rsid w:val="071975D2"/>
    <w:rsid w:val="071C9D3C"/>
    <w:rsid w:val="0720D241"/>
    <w:rsid w:val="07284FBB"/>
    <w:rsid w:val="072AC887"/>
    <w:rsid w:val="0732194A"/>
    <w:rsid w:val="073227DE"/>
    <w:rsid w:val="07347406"/>
    <w:rsid w:val="0736E0D2"/>
    <w:rsid w:val="07375A59"/>
    <w:rsid w:val="07450418"/>
    <w:rsid w:val="07468662"/>
    <w:rsid w:val="07617E57"/>
    <w:rsid w:val="0762C733"/>
    <w:rsid w:val="0766C4D7"/>
    <w:rsid w:val="07680DF6"/>
    <w:rsid w:val="0769CF5B"/>
    <w:rsid w:val="0769EAA6"/>
    <w:rsid w:val="0772873B"/>
    <w:rsid w:val="077D8620"/>
    <w:rsid w:val="0786A0E7"/>
    <w:rsid w:val="0786C60A"/>
    <w:rsid w:val="078890D8"/>
    <w:rsid w:val="078DA6AF"/>
    <w:rsid w:val="078DF133"/>
    <w:rsid w:val="078EC95F"/>
    <w:rsid w:val="07922F6F"/>
    <w:rsid w:val="0794559B"/>
    <w:rsid w:val="0798BC23"/>
    <w:rsid w:val="079AB5AD"/>
    <w:rsid w:val="07A08DEB"/>
    <w:rsid w:val="07A3698C"/>
    <w:rsid w:val="07A493B7"/>
    <w:rsid w:val="07A7253A"/>
    <w:rsid w:val="07A7F79B"/>
    <w:rsid w:val="07A8FAD1"/>
    <w:rsid w:val="07AD5AA1"/>
    <w:rsid w:val="07AE1C29"/>
    <w:rsid w:val="07B6342D"/>
    <w:rsid w:val="07B9EF10"/>
    <w:rsid w:val="07BB9FA3"/>
    <w:rsid w:val="07C0AAA5"/>
    <w:rsid w:val="07C0DEDB"/>
    <w:rsid w:val="07D40637"/>
    <w:rsid w:val="07D5AA33"/>
    <w:rsid w:val="07DB0214"/>
    <w:rsid w:val="07DCB9FA"/>
    <w:rsid w:val="07DEC2B1"/>
    <w:rsid w:val="07E304C1"/>
    <w:rsid w:val="07E81302"/>
    <w:rsid w:val="07FA0626"/>
    <w:rsid w:val="07FC9D32"/>
    <w:rsid w:val="08030D11"/>
    <w:rsid w:val="08069C43"/>
    <w:rsid w:val="08086FAF"/>
    <w:rsid w:val="080C67B2"/>
    <w:rsid w:val="080EF834"/>
    <w:rsid w:val="080EF8B7"/>
    <w:rsid w:val="0815A266"/>
    <w:rsid w:val="0815BE6C"/>
    <w:rsid w:val="0815CF5F"/>
    <w:rsid w:val="081A270F"/>
    <w:rsid w:val="08269C4D"/>
    <w:rsid w:val="082D45C5"/>
    <w:rsid w:val="082F81BA"/>
    <w:rsid w:val="08353E28"/>
    <w:rsid w:val="0844C580"/>
    <w:rsid w:val="084EBF77"/>
    <w:rsid w:val="08569206"/>
    <w:rsid w:val="0858696F"/>
    <w:rsid w:val="085A66EE"/>
    <w:rsid w:val="0862BCBA"/>
    <w:rsid w:val="086F51F7"/>
    <w:rsid w:val="0871BE9F"/>
    <w:rsid w:val="0876902B"/>
    <w:rsid w:val="08779444"/>
    <w:rsid w:val="088C0D82"/>
    <w:rsid w:val="088C268D"/>
    <w:rsid w:val="088FF36E"/>
    <w:rsid w:val="08951248"/>
    <w:rsid w:val="089CD820"/>
    <w:rsid w:val="08A1DF1F"/>
    <w:rsid w:val="08A99051"/>
    <w:rsid w:val="08AA00A2"/>
    <w:rsid w:val="08AA4CB6"/>
    <w:rsid w:val="08AE260A"/>
    <w:rsid w:val="08B513BD"/>
    <w:rsid w:val="08B74619"/>
    <w:rsid w:val="08BEB097"/>
    <w:rsid w:val="08C33170"/>
    <w:rsid w:val="08C534FE"/>
    <w:rsid w:val="08CC4940"/>
    <w:rsid w:val="08D21FD5"/>
    <w:rsid w:val="08D77232"/>
    <w:rsid w:val="08DB71BB"/>
    <w:rsid w:val="08DC61C3"/>
    <w:rsid w:val="08E1E0C1"/>
    <w:rsid w:val="08E60FC6"/>
    <w:rsid w:val="08E82996"/>
    <w:rsid w:val="08EB588D"/>
    <w:rsid w:val="08EF7A61"/>
    <w:rsid w:val="08F3B67A"/>
    <w:rsid w:val="08F4BFEE"/>
    <w:rsid w:val="08F799D6"/>
    <w:rsid w:val="08F85B0F"/>
    <w:rsid w:val="08FB1990"/>
    <w:rsid w:val="090C8111"/>
    <w:rsid w:val="090DA74F"/>
    <w:rsid w:val="091A8AF8"/>
    <w:rsid w:val="092B887A"/>
    <w:rsid w:val="092D73D5"/>
    <w:rsid w:val="0931C2DB"/>
    <w:rsid w:val="09342737"/>
    <w:rsid w:val="09381CCB"/>
    <w:rsid w:val="093866A1"/>
    <w:rsid w:val="093A5D63"/>
    <w:rsid w:val="093DEC75"/>
    <w:rsid w:val="094D81DB"/>
    <w:rsid w:val="0952C3BC"/>
    <w:rsid w:val="09535A7C"/>
    <w:rsid w:val="0955C5B5"/>
    <w:rsid w:val="09575F05"/>
    <w:rsid w:val="095B0611"/>
    <w:rsid w:val="095D40F6"/>
    <w:rsid w:val="096FF67B"/>
    <w:rsid w:val="09704171"/>
    <w:rsid w:val="0971F6D2"/>
    <w:rsid w:val="097440FA"/>
    <w:rsid w:val="0974BF9A"/>
    <w:rsid w:val="0975F42A"/>
    <w:rsid w:val="097ACE85"/>
    <w:rsid w:val="097DE1C1"/>
    <w:rsid w:val="097F3A72"/>
    <w:rsid w:val="0984CCE9"/>
    <w:rsid w:val="09879750"/>
    <w:rsid w:val="0992D9A3"/>
    <w:rsid w:val="0995A212"/>
    <w:rsid w:val="09962223"/>
    <w:rsid w:val="09A180F3"/>
    <w:rsid w:val="09A22F7C"/>
    <w:rsid w:val="09A926E3"/>
    <w:rsid w:val="09AD1C54"/>
    <w:rsid w:val="09AEC711"/>
    <w:rsid w:val="09B39B07"/>
    <w:rsid w:val="09BC433D"/>
    <w:rsid w:val="09BE6372"/>
    <w:rsid w:val="09C9D706"/>
    <w:rsid w:val="09CD348C"/>
    <w:rsid w:val="09CE1C5F"/>
    <w:rsid w:val="09D17E20"/>
    <w:rsid w:val="09D9512E"/>
    <w:rsid w:val="09D996D4"/>
    <w:rsid w:val="09E56E86"/>
    <w:rsid w:val="09EB3649"/>
    <w:rsid w:val="09EBADA3"/>
    <w:rsid w:val="09EC2B59"/>
    <w:rsid w:val="09ED0E95"/>
    <w:rsid w:val="09EDA7B9"/>
    <w:rsid w:val="09F5A51C"/>
    <w:rsid w:val="09F766C5"/>
    <w:rsid w:val="09F77F1F"/>
    <w:rsid w:val="09F95DDE"/>
    <w:rsid w:val="09F9A53B"/>
    <w:rsid w:val="09FC13AF"/>
    <w:rsid w:val="0A0013E8"/>
    <w:rsid w:val="0A0226F2"/>
    <w:rsid w:val="0A056AD2"/>
    <w:rsid w:val="0A0655C7"/>
    <w:rsid w:val="0A06C727"/>
    <w:rsid w:val="0A07412B"/>
    <w:rsid w:val="0A1338BA"/>
    <w:rsid w:val="0A1647B0"/>
    <w:rsid w:val="0A204B86"/>
    <w:rsid w:val="0A2299EC"/>
    <w:rsid w:val="0A274D6D"/>
    <w:rsid w:val="0A2D4F4D"/>
    <w:rsid w:val="0A2F80C3"/>
    <w:rsid w:val="0A330178"/>
    <w:rsid w:val="0A37F3A0"/>
    <w:rsid w:val="0A407E1D"/>
    <w:rsid w:val="0A42FBBD"/>
    <w:rsid w:val="0A4541A2"/>
    <w:rsid w:val="0A46C71A"/>
    <w:rsid w:val="0A49EA3E"/>
    <w:rsid w:val="0A50F29C"/>
    <w:rsid w:val="0A51252C"/>
    <w:rsid w:val="0A5D8B96"/>
    <w:rsid w:val="0A67AF40"/>
    <w:rsid w:val="0A6EFED3"/>
    <w:rsid w:val="0A73AAAA"/>
    <w:rsid w:val="0A77D611"/>
    <w:rsid w:val="0A79C410"/>
    <w:rsid w:val="0A7EDAA6"/>
    <w:rsid w:val="0A8188CD"/>
    <w:rsid w:val="0A9B1675"/>
    <w:rsid w:val="0A9D5F23"/>
    <w:rsid w:val="0AA4A663"/>
    <w:rsid w:val="0AB06AA6"/>
    <w:rsid w:val="0AB25265"/>
    <w:rsid w:val="0AB9F9EF"/>
    <w:rsid w:val="0ABBE792"/>
    <w:rsid w:val="0ABDB082"/>
    <w:rsid w:val="0ABF95BC"/>
    <w:rsid w:val="0AC25E1F"/>
    <w:rsid w:val="0AC45DC0"/>
    <w:rsid w:val="0AC5C754"/>
    <w:rsid w:val="0AC71441"/>
    <w:rsid w:val="0ACAD7A3"/>
    <w:rsid w:val="0ACB0DA0"/>
    <w:rsid w:val="0AD02CCB"/>
    <w:rsid w:val="0AD24823"/>
    <w:rsid w:val="0AD2BEB9"/>
    <w:rsid w:val="0AD36832"/>
    <w:rsid w:val="0AD429CF"/>
    <w:rsid w:val="0AD5377C"/>
    <w:rsid w:val="0AD68B2E"/>
    <w:rsid w:val="0AE3AA38"/>
    <w:rsid w:val="0AE5C90C"/>
    <w:rsid w:val="0AE974E5"/>
    <w:rsid w:val="0AE97C73"/>
    <w:rsid w:val="0AF232AF"/>
    <w:rsid w:val="0AF60831"/>
    <w:rsid w:val="0AF7B0FB"/>
    <w:rsid w:val="0AFED458"/>
    <w:rsid w:val="0B013CD7"/>
    <w:rsid w:val="0B0483BC"/>
    <w:rsid w:val="0B049D0E"/>
    <w:rsid w:val="0B04C0FA"/>
    <w:rsid w:val="0B0966EC"/>
    <w:rsid w:val="0B1153E2"/>
    <w:rsid w:val="0B1248A3"/>
    <w:rsid w:val="0B135002"/>
    <w:rsid w:val="0B18534B"/>
    <w:rsid w:val="0B1CF2B7"/>
    <w:rsid w:val="0B1F58E1"/>
    <w:rsid w:val="0B24F3F3"/>
    <w:rsid w:val="0B332F61"/>
    <w:rsid w:val="0B4237BD"/>
    <w:rsid w:val="0B43925F"/>
    <w:rsid w:val="0B458E97"/>
    <w:rsid w:val="0B460B98"/>
    <w:rsid w:val="0B49629F"/>
    <w:rsid w:val="0B516203"/>
    <w:rsid w:val="0B5653B4"/>
    <w:rsid w:val="0B569D33"/>
    <w:rsid w:val="0B56A06C"/>
    <w:rsid w:val="0B5CA123"/>
    <w:rsid w:val="0B5CF084"/>
    <w:rsid w:val="0B5DD0CA"/>
    <w:rsid w:val="0B65AD4D"/>
    <w:rsid w:val="0B7865B8"/>
    <w:rsid w:val="0B7983B6"/>
    <w:rsid w:val="0B7A38F0"/>
    <w:rsid w:val="0B81C8D9"/>
    <w:rsid w:val="0B852E9E"/>
    <w:rsid w:val="0B871FB4"/>
    <w:rsid w:val="0B873B8C"/>
    <w:rsid w:val="0B8C9C64"/>
    <w:rsid w:val="0B8DD417"/>
    <w:rsid w:val="0B8E88AA"/>
    <w:rsid w:val="0B9D6B70"/>
    <w:rsid w:val="0BA33DCE"/>
    <w:rsid w:val="0BA5FC67"/>
    <w:rsid w:val="0BA7CF52"/>
    <w:rsid w:val="0BAB654D"/>
    <w:rsid w:val="0BB5585B"/>
    <w:rsid w:val="0BBC7BFB"/>
    <w:rsid w:val="0BBE6A4D"/>
    <w:rsid w:val="0BC5F56C"/>
    <w:rsid w:val="0BCB5124"/>
    <w:rsid w:val="0BCDA86D"/>
    <w:rsid w:val="0BD0CC27"/>
    <w:rsid w:val="0BD2AD18"/>
    <w:rsid w:val="0BD9440A"/>
    <w:rsid w:val="0BDC444C"/>
    <w:rsid w:val="0BE4719B"/>
    <w:rsid w:val="0BE713CF"/>
    <w:rsid w:val="0BED17CD"/>
    <w:rsid w:val="0BF54412"/>
    <w:rsid w:val="0BF67169"/>
    <w:rsid w:val="0BF6E514"/>
    <w:rsid w:val="0BF9C633"/>
    <w:rsid w:val="0C03D20E"/>
    <w:rsid w:val="0C04C42B"/>
    <w:rsid w:val="0C0CC772"/>
    <w:rsid w:val="0C0ECA89"/>
    <w:rsid w:val="0C15C681"/>
    <w:rsid w:val="0C180ECA"/>
    <w:rsid w:val="0C19CDEC"/>
    <w:rsid w:val="0C206347"/>
    <w:rsid w:val="0C265484"/>
    <w:rsid w:val="0C27A3AA"/>
    <w:rsid w:val="0C2BF886"/>
    <w:rsid w:val="0C37DE1F"/>
    <w:rsid w:val="0C3AE3C7"/>
    <w:rsid w:val="0C3D5DF1"/>
    <w:rsid w:val="0C433F73"/>
    <w:rsid w:val="0C47CBD7"/>
    <w:rsid w:val="0C4ACEF2"/>
    <w:rsid w:val="0C4E80F5"/>
    <w:rsid w:val="0C4FD59C"/>
    <w:rsid w:val="0C5128A8"/>
    <w:rsid w:val="0C5593DB"/>
    <w:rsid w:val="0C5682ED"/>
    <w:rsid w:val="0C5B661D"/>
    <w:rsid w:val="0C5FED2C"/>
    <w:rsid w:val="0C62DF94"/>
    <w:rsid w:val="0C62E4A2"/>
    <w:rsid w:val="0C6D20C5"/>
    <w:rsid w:val="0C760A5D"/>
    <w:rsid w:val="0C7662F8"/>
    <w:rsid w:val="0C79EFB2"/>
    <w:rsid w:val="0C7DCB2A"/>
    <w:rsid w:val="0C7EEA61"/>
    <w:rsid w:val="0C825F10"/>
    <w:rsid w:val="0C84BBC3"/>
    <w:rsid w:val="0C850A62"/>
    <w:rsid w:val="0C89A550"/>
    <w:rsid w:val="0C969D34"/>
    <w:rsid w:val="0C992667"/>
    <w:rsid w:val="0C9CCCCA"/>
    <w:rsid w:val="0C9FE0D2"/>
    <w:rsid w:val="0CBC07FD"/>
    <w:rsid w:val="0CC2F80F"/>
    <w:rsid w:val="0CC4217A"/>
    <w:rsid w:val="0CCA487C"/>
    <w:rsid w:val="0CCF80D6"/>
    <w:rsid w:val="0CD3253C"/>
    <w:rsid w:val="0CE41D42"/>
    <w:rsid w:val="0CE580EB"/>
    <w:rsid w:val="0CE60912"/>
    <w:rsid w:val="0CECC5E4"/>
    <w:rsid w:val="0CEF9CD7"/>
    <w:rsid w:val="0CF0B9B9"/>
    <w:rsid w:val="0CF29F4E"/>
    <w:rsid w:val="0CF3FB9E"/>
    <w:rsid w:val="0CF60533"/>
    <w:rsid w:val="0D015461"/>
    <w:rsid w:val="0D060ED7"/>
    <w:rsid w:val="0D0704BF"/>
    <w:rsid w:val="0D0C6933"/>
    <w:rsid w:val="0D0E04DA"/>
    <w:rsid w:val="0D0F0A42"/>
    <w:rsid w:val="0D11AA58"/>
    <w:rsid w:val="0D1A3C79"/>
    <w:rsid w:val="0D1ED8C0"/>
    <w:rsid w:val="0D23FDC7"/>
    <w:rsid w:val="0D286CC5"/>
    <w:rsid w:val="0D299D77"/>
    <w:rsid w:val="0D3453E2"/>
    <w:rsid w:val="0D37FE80"/>
    <w:rsid w:val="0D421F75"/>
    <w:rsid w:val="0D49575E"/>
    <w:rsid w:val="0D49AF39"/>
    <w:rsid w:val="0D500D8E"/>
    <w:rsid w:val="0D5BAE21"/>
    <w:rsid w:val="0D6086ED"/>
    <w:rsid w:val="0D6225B3"/>
    <w:rsid w:val="0D62E6ED"/>
    <w:rsid w:val="0D764532"/>
    <w:rsid w:val="0D76D508"/>
    <w:rsid w:val="0D7789F7"/>
    <w:rsid w:val="0D7837EC"/>
    <w:rsid w:val="0D88F672"/>
    <w:rsid w:val="0D8F5A25"/>
    <w:rsid w:val="0D93CBA9"/>
    <w:rsid w:val="0D97A566"/>
    <w:rsid w:val="0DA28600"/>
    <w:rsid w:val="0DA94EC6"/>
    <w:rsid w:val="0DB14009"/>
    <w:rsid w:val="0DB4592F"/>
    <w:rsid w:val="0DB6BA59"/>
    <w:rsid w:val="0DB77EE9"/>
    <w:rsid w:val="0DB93FDB"/>
    <w:rsid w:val="0DC82A92"/>
    <w:rsid w:val="0DC8FA5F"/>
    <w:rsid w:val="0DCB0AF9"/>
    <w:rsid w:val="0DCF3F70"/>
    <w:rsid w:val="0DD17D77"/>
    <w:rsid w:val="0DE23269"/>
    <w:rsid w:val="0DEC89CA"/>
    <w:rsid w:val="0DED831B"/>
    <w:rsid w:val="0DF2BE0E"/>
    <w:rsid w:val="0DF478F9"/>
    <w:rsid w:val="0E0061EC"/>
    <w:rsid w:val="0E00C8E0"/>
    <w:rsid w:val="0E02D588"/>
    <w:rsid w:val="0E038907"/>
    <w:rsid w:val="0E087684"/>
    <w:rsid w:val="0E094D67"/>
    <w:rsid w:val="0E0DFF6C"/>
    <w:rsid w:val="0E12CC56"/>
    <w:rsid w:val="0E143DE8"/>
    <w:rsid w:val="0E171C79"/>
    <w:rsid w:val="0E17A26A"/>
    <w:rsid w:val="0E232CD8"/>
    <w:rsid w:val="0E26E389"/>
    <w:rsid w:val="0E27478D"/>
    <w:rsid w:val="0E27A117"/>
    <w:rsid w:val="0E341E46"/>
    <w:rsid w:val="0E3C18CC"/>
    <w:rsid w:val="0E3CA452"/>
    <w:rsid w:val="0E3ED3CE"/>
    <w:rsid w:val="0E435BE1"/>
    <w:rsid w:val="0E44ACF7"/>
    <w:rsid w:val="0E44FAD0"/>
    <w:rsid w:val="0E586071"/>
    <w:rsid w:val="0E5DE951"/>
    <w:rsid w:val="0E5E036C"/>
    <w:rsid w:val="0E62DDCC"/>
    <w:rsid w:val="0E66D8ED"/>
    <w:rsid w:val="0E689525"/>
    <w:rsid w:val="0E69350E"/>
    <w:rsid w:val="0E699346"/>
    <w:rsid w:val="0E6FC6AA"/>
    <w:rsid w:val="0E7A3576"/>
    <w:rsid w:val="0E7AA99B"/>
    <w:rsid w:val="0E9178E3"/>
    <w:rsid w:val="0EA31DA4"/>
    <w:rsid w:val="0EA379F0"/>
    <w:rsid w:val="0EAB3FE6"/>
    <w:rsid w:val="0EADC752"/>
    <w:rsid w:val="0EC4C1DD"/>
    <w:rsid w:val="0ECC1144"/>
    <w:rsid w:val="0ED35693"/>
    <w:rsid w:val="0ED49642"/>
    <w:rsid w:val="0ED76B7B"/>
    <w:rsid w:val="0EDA99F9"/>
    <w:rsid w:val="0EDE050B"/>
    <w:rsid w:val="0EE0AD8D"/>
    <w:rsid w:val="0EE92BC3"/>
    <w:rsid w:val="0EEA1B74"/>
    <w:rsid w:val="0EEB0F28"/>
    <w:rsid w:val="0EEBDDEF"/>
    <w:rsid w:val="0EED70E4"/>
    <w:rsid w:val="0EF0B8EB"/>
    <w:rsid w:val="0EF2DBF0"/>
    <w:rsid w:val="0F0395A1"/>
    <w:rsid w:val="0F048602"/>
    <w:rsid w:val="0F04D484"/>
    <w:rsid w:val="0F0DC271"/>
    <w:rsid w:val="0F22F484"/>
    <w:rsid w:val="0F2749A9"/>
    <w:rsid w:val="0F27AC12"/>
    <w:rsid w:val="0F2B147C"/>
    <w:rsid w:val="0F3113EF"/>
    <w:rsid w:val="0F369D14"/>
    <w:rsid w:val="0F3F26C7"/>
    <w:rsid w:val="0F42C2FE"/>
    <w:rsid w:val="0F45A1BC"/>
    <w:rsid w:val="0F4617DC"/>
    <w:rsid w:val="0F48BDAC"/>
    <w:rsid w:val="0F4DA27B"/>
    <w:rsid w:val="0F51C299"/>
    <w:rsid w:val="0F597F43"/>
    <w:rsid w:val="0F604832"/>
    <w:rsid w:val="0F62002E"/>
    <w:rsid w:val="0F632441"/>
    <w:rsid w:val="0F642B3B"/>
    <w:rsid w:val="0F679150"/>
    <w:rsid w:val="0F762335"/>
    <w:rsid w:val="0F7675A4"/>
    <w:rsid w:val="0F7783AB"/>
    <w:rsid w:val="0F7C2612"/>
    <w:rsid w:val="0F88CF35"/>
    <w:rsid w:val="0F9037A9"/>
    <w:rsid w:val="0F924F30"/>
    <w:rsid w:val="0F980E91"/>
    <w:rsid w:val="0F987774"/>
    <w:rsid w:val="0F998A42"/>
    <w:rsid w:val="0F9A825A"/>
    <w:rsid w:val="0FA88A2B"/>
    <w:rsid w:val="0FAA5FB0"/>
    <w:rsid w:val="0FB31929"/>
    <w:rsid w:val="0FB42479"/>
    <w:rsid w:val="0FB7CFB1"/>
    <w:rsid w:val="0FB832E9"/>
    <w:rsid w:val="0FB96961"/>
    <w:rsid w:val="0FBB795F"/>
    <w:rsid w:val="0FBE57C2"/>
    <w:rsid w:val="0FC508D5"/>
    <w:rsid w:val="0FC9A5E5"/>
    <w:rsid w:val="0FCA3C57"/>
    <w:rsid w:val="0FCB54ED"/>
    <w:rsid w:val="0FCDC5A1"/>
    <w:rsid w:val="0FD7658B"/>
    <w:rsid w:val="0FE7ECE8"/>
    <w:rsid w:val="0FEF02D1"/>
    <w:rsid w:val="0FEF8EB6"/>
    <w:rsid w:val="0FF48E00"/>
    <w:rsid w:val="0FF6A9BB"/>
    <w:rsid w:val="0FFFB356"/>
    <w:rsid w:val="10022A01"/>
    <w:rsid w:val="10046C04"/>
    <w:rsid w:val="1014D01F"/>
    <w:rsid w:val="101AD4E5"/>
    <w:rsid w:val="10224119"/>
    <w:rsid w:val="10231ACF"/>
    <w:rsid w:val="102BF877"/>
    <w:rsid w:val="1030ADAE"/>
    <w:rsid w:val="103A2FF0"/>
    <w:rsid w:val="103D6DB4"/>
    <w:rsid w:val="1042BA62"/>
    <w:rsid w:val="10447093"/>
    <w:rsid w:val="10451214"/>
    <w:rsid w:val="10480985"/>
    <w:rsid w:val="10504F96"/>
    <w:rsid w:val="10546A9E"/>
    <w:rsid w:val="1055714C"/>
    <w:rsid w:val="105709B4"/>
    <w:rsid w:val="105B4A60"/>
    <w:rsid w:val="106056DF"/>
    <w:rsid w:val="106CE88A"/>
    <w:rsid w:val="10709FF2"/>
    <w:rsid w:val="1076CDD7"/>
    <w:rsid w:val="107D3A9D"/>
    <w:rsid w:val="10844ABC"/>
    <w:rsid w:val="1087AE50"/>
    <w:rsid w:val="1087C5BF"/>
    <w:rsid w:val="10886FA7"/>
    <w:rsid w:val="108DAE25"/>
    <w:rsid w:val="108F6B0D"/>
    <w:rsid w:val="1090A1C7"/>
    <w:rsid w:val="10915CDD"/>
    <w:rsid w:val="10968EF1"/>
    <w:rsid w:val="1097E4DA"/>
    <w:rsid w:val="109B8ADE"/>
    <w:rsid w:val="109C7595"/>
    <w:rsid w:val="109D3FC1"/>
    <w:rsid w:val="109E826F"/>
    <w:rsid w:val="109F3E68"/>
    <w:rsid w:val="10A3A3B3"/>
    <w:rsid w:val="10B1CBDF"/>
    <w:rsid w:val="10B79BBE"/>
    <w:rsid w:val="10B82D52"/>
    <w:rsid w:val="10B876FB"/>
    <w:rsid w:val="10BA637C"/>
    <w:rsid w:val="10C04B93"/>
    <w:rsid w:val="10C27CA0"/>
    <w:rsid w:val="10C6C5C2"/>
    <w:rsid w:val="10CA5EA1"/>
    <w:rsid w:val="10CF3255"/>
    <w:rsid w:val="10D0D4BA"/>
    <w:rsid w:val="10D3F1CF"/>
    <w:rsid w:val="10D935D9"/>
    <w:rsid w:val="10E2EFA4"/>
    <w:rsid w:val="10E571A7"/>
    <w:rsid w:val="10EB3573"/>
    <w:rsid w:val="1101B26C"/>
    <w:rsid w:val="1103B388"/>
    <w:rsid w:val="110F6B5C"/>
    <w:rsid w:val="11159D58"/>
    <w:rsid w:val="1115BF6F"/>
    <w:rsid w:val="111837F6"/>
    <w:rsid w:val="11200432"/>
    <w:rsid w:val="1120C724"/>
    <w:rsid w:val="1129A0CC"/>
    <w:rsid w:val="1129C4CD"/>
    <w:rsid w:val="112A5524"/>
    <w:rsid w:val="113724E4"/>
    <w:rsid w:val="113885BA"/>
    <w:rsid w:val="113E6926"/>
    <w:rsid w:val="113E944F"/>
    <w:rsid w:val="1140E132"/>
    <w:rsid w:val="114F3688"/>
    <w:rsid w:val="11619E4F"/>
    <w:rsid w:val="1161B6DA"/>
    <w:rsid w:val="1164B2B7"/>
    <w:rsid w:val="1166CBE7"/>
    <w:rsid w:val="116BDC8F"/>
    <w:rsid w:val="116F8BE6"/>
    <w:rsid w:val="1172112B"/>
    <w:rsid w:val="1173DE92"/>
    <w:rsid w:val="11765DE8"/>
    <w:rsid w:val="1176808B"/>
    <w:rsid w:val="117698A1"/>
    <w:rsid w:val="117D481C"/>
    <w:rsid w:val="1185E48E"/>
    <w:rsid w:val="118B2077"/>
    <w:rsid w:val="1194C57A"/>
    <w:rsid w:val="1198779B"/>
    <w:rsid w:val="1198F8E8"/>
    <w:rsid w:val="119DF9EF"/>
    <w:rsid w:val="11A011E7"/>
    <w:rsid w:val="11A24580"/>
    <w:rsid w:val="11A31CA3"/>
    <w:rsid w:val="11A3A407"/>
    <w:rsid w:val="11B58EF6"/>
    <w:rsid w:val="11B5A927"/>
    <w:rsid w:val="11CAE90E"/>
    <w:rsid w:val="11CEBABD"/>
    <w:rsid w:val="11CF010C"/>
    <w:rsid w:val="11DDD66C"/>
    <w:rsid w:val="11DE51E2"/>
    <w:rsid w:val="11DE692B"/>
    <w:rsid w:val="11E0BC5D"/>
    <w:rsid w:val="11E24202"/>
    <w:rsid w:val="11EA1B8C"/>
    <w:rsid w:val="11EAD09D"/>
    <w:rsid w:val="11EBA7C6"/>
    <w:rsid w:val="11F2F3BB"/>
    <w:rsid w:val="11F50C3D"/>
    <w:rsid w:val="11F9020A"/>
    <w:rsid w:val="11FD1672"/>
    <w:rsid w:val="120241D5"/>
    <w:rsid w:val="12026D7E"/>
    <w:rsid w:val="1206D5F9"/>
    <w:rsid w:val="120D52ED"/>
    <w:rsid w:val="12111660"/>
    <w:rsid w:val="1217AC56"/>
    <w:rsid w:val="121A9EE4"/>
    <w:rsid w:val="1222CD5A"/>
    <w:rsid w:val="1223CDCB"/>
    <w:rsid w:val="122640EE"/>
    <w:rsid w:val="122D15CE"/>
    <w:rsid w:val="12313716"/>
    <w:rsid w:val="123A8787"/>
    <w:rsid w:val="12584153"/>
    <w:rsid w:val="12649EA4"/>
    <w:rsid w:val="126827A2"/>
    <w:rsid w:val="126D6182"/>
    <w:rsid w:val="126DDC26"/>
    <w:rsid w:val="126EC3F9"/>
    <w:rsid w:val="126FC230"/>
    <w:rsid w:val="12771583"/>
    <w:rsid w:val="12791499"/>
    <w:rsid w:val="12818D68"/>
    <w:rsid w:val="128CF02B"/>
    <w:rsid w:val="128FC3A4"/>
    <w:rsid w:val="12939603"/>
    <w:rsid w:val="1294F6FB"/>
    <w:rsid w:val="1296006D"/>
    <w:rsid w:val="129B6960"/>
    <w:rsid w:val="129F8656"/>
    <w:rsid w:val="12A11701"/>
    <w:rsid w:val="12A38A75"/>
    <w:rsid w:val="12A3B983"/>
    <w:rsid w:val="12A70399"/>
    <w:rsid w:val="12ACACBE"/>
    <w:rsid w:val="12B38F85"/>
    <w:rsid w:val="12B452F4"/>
    <w:rsid w:val="12B52079"/>
    <w:rsid w:val="12B5BB63"/>
    <w:rsid w:val="12B66C00"/>
    <w:rsid w:val="12BC1341"/>
    <w:rsid w:val="12BE22EC"/>
    <w:rsid w:val="12BF0ED5"/>
    <w:rsid w:val="12C0F31F"/>
    <w:rsid w:val="12C544A3"/>
    <w:rsid w:val="12C5D6B4"/>
    <w:rsid w:val="12CB80E5"/>
    <w:rsid w:val="12D0BE5F"/>
    <w:rsid w:val="12D0F8C5"/>
    <w:rsid w:val="12E1116B"/>
    <w:rsid w:val="12E2F7D1"/>
    <w:rsid w:val="12E75D25"/>
    <w:rsid w:val="12EE37EC"/>
    <w:rsid w:val="12F1A251"/>
    <w:rsid w:val="12F8AE9D"/>
    <w:rsid w:val="12F8B80C"/>
    <w:rsid w:val="12FA14CC"/>
    <w:rsid w:val="1302FF5E"/>
    <w:rsid w:val="1304166A"/>
    <w:rsid w:val="130AC0F0"/>
    <w:rsid w:val="13109D56"/>
    <w:rsid w:val="1311FF22"/>
    <w:rsid w:val="131239B8"/>
    <w:rsid w:val="131CA4AB"/>
    <w:rsid w:val="131CB753"/>
    <w:rsid w:val="131CFA65"/>
    <w:rsid w:val="131E912B"/>
    <w:rsid w:val="1324D579"/>
    <w:rsid w:val="1325BB45"/>
    <w:rsid w:val="13278823"/>
    <w:rsid w:val="132FD48A"/>
    <w:rsid w:val="133261C6"/>
    <w:rsid w:val="1338D983"/>
    <w:rsid w:val="133F79D7"/>
    <w:rsid w:val="13409C87"/>
    <w:rsid w:val="13495DF1"/>
    <w:rsid w:val="134CC068"/>
    <w:rsid w:val="134EE53D"/>
    <w:rsid w:val="134F9BC2"/>
    <w:rsid w:val="1353C7A2"/>
    <w:rsid w:val="1355FDD8"/>
    <w:rsid w:val="1363200D"/>
    <w:rsid w:val="136529CD"/>
    <w:rsid w:val="1366ADB7"/>
    <w:rsid w:val="136791E7"/>
    <w:rsid w:val="136CC4E2"/>
    <w:rsid w:val="136FF086"/>
    <w:rsid w:val="13736715"/>
    <w:rsid w:val="13772925"/>
    <w:rsid w:val="13799507"/>
    <w:rsid w:val="137B3354"/>
    <w:rsid w:val="137BE9CB"/>
    <w:rsid w:val="137EB109"/>
    <w:rsid w:val="1386F51E"/>
    <w:rsid w:val="1388EA99"/>
    <w:rsid w:val="1393FD55"/>
    <w:rsid w:val="13B516E9"/>
    <w:rsid w:val="13BD2FA9"/>
    <w:rsid w:val="13C19482"/>
    <w:rsid w:val="13C40D28"/>
    <w:rsid w:val="13C986D5"/>
    <w:rsid w:val="13D657E8"/>
    <w:rsid w:val="13D7DC9E"/>
    <w:rsid w:val="13D8E5D3"/>
    <w:rsid w:val="13DCF429"/>
    <w:rsid w:val="13DFC07A"/>
    <w:rsid w:val="13E3F538"/>
    <w:rsid w:val="13E4AAAC"/>
    <w:rsid w:val="13F1C762"/>
    <w:rsid w:val="13F2043E"/>
    <w:rsid w:val="13F5A6C9"/>
    <w:rsid w:val="13FBB992"/>
    <w:rsid w:val="140371E6"/>
    <w:rsid w:val="14077DF9"/>
    <w:rsid w:val="1407A676"/>
    <w:rsid w:val="140A89C3"/>
    <w:rsid w:val="140C4931"/>
    <w:rsid w:val="141541C0"/>
    <w:rsid w:val="141F4463"/>
    <w:rsid w:val="1422D635"/>
    <w:rsid w:val="1427B9E3"/>
    <w:rsid w:val="1432A4FE"/>
    <w:rsid w:val="143426F7"/>
    <w:rsid w:val="14357E74"/>
    <w:rsid w:val="14412F3F"/>
    <w:rsid w:val="14449D2F"/>
    <w:rsid w:val="144BEBA5"/>
    <w:rsid w:val="144C66E6"/>
    <w:rsid w:val="144D7F94"/>
    <w:rsid w:val="14565D07"/>
    <w:rsid w:val="145B794F"/>
    <w:rsid w:val="145E9CD2"/>
    <w:rsid w:val="145FA2BE"/>
    <w:rsid w:val="145FBB44"/>
    <w:rsid w:val="146C8EC0"/>
    <w:rsid w:val="1485DE32"/>
    <w:rsid w:val="1488B8E0"/>
    <w:rsid w:val="148F56ED"/>
    <w:rsid w:val="1493CD8B"/>
    <w:rsid w:val="14950E4F"/>
    <w:rsid w:val="149FF5DC"/>
    <w:rsid w:val="14A4C7B6"/>
    <w:rsid w:val="14A4EA1A"/>
    <w:rsid w:val="14A4EDC7"/>
    <w:rsid w:val="14ACE79C"/>
    <w:rsid w:val="14B4D30C"/>
    <w:rsid w:val="14BD8EC4"/>
    <w:rsid w:val="14BE1277"/>
    <w:rsid w:val="14BFEEE2"/>
    <w:rsid w:val="14D0F530"/>
    <w:rsid w:val="14D5B6E5"/>
    <w:rsid w:val="14D87F34"/>
    <w:rsid w:val="14D8D4CA"/>
    <w:rsid w:val="14E1D141"/>
    <w:rsid w:val="14E593BD"/>
    <w:rsid w:val="14E724FE"/>
    <w:rsid w:val="14EBFC9D"/>
    <w:rsid w:val="14ECA7C6"/>
    <w:rsid w:val="14EE48E4"/>
    <w:rsid w:val="14F8DA09"/>
    <w:rsid w:val="14FA3F9B"/>
    <w:rsid w:val="14FAA015"/>
    <w:rsid w:val="14FB1C23"/>
    <w:rsid w:val="14FBFFA2"/>
    <w:rsid w:val="15021446"/>
    <w:rsid w:val="15024852"/>
    <w:rsid w:val="150A0D00"/>
    <w:rsid w:val="1511A6D0"/>
    <w:rsid w:val="1511C368"/>
    <w:rsid w:val="1515D49A"/>
    <w:rsid w:val="1517409C"/>
    <w:rsid w:val="151872F1"/>
    <w:rsid w:val="151A2CE0"/>
    <w:rsid w:val="151AB43B"/>
    <w:rsid w:val="151D0422"/>
    <w:rsid w:val="151F7D02"/>
    <w:rsid w:val="15216D8F"/>
    <w:rsid w:val="15245916"/>
    <w:rsid w:val="152F9C28"/>
    <w:rsid w:val="1533960E"/>
    <w:rsid w:val="153B1527"/>
    <w:rsid w:val="153B9273"/>
    <w:rsid w:val="153D55CA"/>
    <w:rsid w:val="1545F941"/>
    <w:rsid w:val="154690CF"/>
    <w:rsid w:val="1546AAD8"/>
    <w:rsid w:val="15470ED5"/>
    <w:rsid w:val="154A7322"/>
    <w:rsid w:val="154A951B"/>
    <w:rsid w:val="154FB192"/>
    <w:rsid w:val="15534E2A"/>
    <w:rsid w:val="155412B8"/>
    <w:rsid w:val="1554E50E"/>
    <w:rsid w:val="1560E6E1"/>
    <w:rsid w:val="15647FC2"/>
    <w:rsid w:val="156B25E8"/>
    <w:rsid w:val="156C7BA9"/>
    <w:rsid w:val="156C91D3"/>
    <w:rsid w:val="156CED5C"/>
    <w:rsid w:val="156E0893"/>
    <w:rsid w:val="1570E5C4"/>
    <w:rsid w:val="1576C0B9"/>
    <w:rsid w:val="157A5134"/>
    <w:rsid w:val="159188BE"/>
    <w:rsid w:val="159F4247"/>
    <w:rsid w:val="15A60941"/>
    <w:rsid w:val="15B2F884"/>
    <w:rsid w:val="15B56A62"/>
    <w:rsid w:val="15B6DA67"/>
    <w:rsid w:val="15B78247"/>
    <w:rsid w:val="15B998CB"/>
    <w:rsid w:val="15C18D4D"/>
    <w:rsid w:val="15C3F1FC"/>
    <w:rsid w:val="15C8780E"/>
    <w:rsid w:val="15CAB5AB"/>
    <w:rsid w:val="15D24E6A"/>
    <w:rsid w:val="15D7E021"/>
    <w:rsid w:val="15DB5A45"/>
    <w:rsid w:val="15DE9A7F"/>
    <w:rsid w:val="15E560CC"/>
    <w:rsid w:val="15E67A1F"/>
    <w:rsid w:val="15E7B455"/>
    <w:rsid w:val="15EADE37"/>
    <w:rsid w:val="15ED215F"/>
    <w:rsid w:val="15EE2B94"/>
    <w:rsid w:val="15EFF66A"/>
    <w:rsid w:val="15F17348"/>
    <w:rsid w:val="15F7AB7C"/>
    <w:rsid w:val="15FBC319"/>
    <w:rsid w:val="15FD7776"/>
    <w:rsid w:val="15FFBB54"/>
    <w:rsid w:val="15FFE8F4"/>
    <w:rsid w:val="160610C0"/>
    <w:rsid w:val="160C7F31"/>
    <w:rsid w:val="160F3D87"/>
    <w:rsid w:val="16171AA5"/>
    <w:rsid w:val="1617F38B"/>
    <w:rsid w:val="161B6696"/>
    <w:rsid w:val="161BFB99"/>
    <w:rsid w:val="161E36C8"/>
    <w:rsid w:val="1626CEAE"/>
    <w:rsid w:val="16274C97"/>
    <w:rsid w:val="1629BC18"/>
    <w:rsid w:val="163635E4"/>
    <w:rsid w:val="16414B3D"/>
    <w:rsid w:val="164483FC"/>
    <w:rsid w:val="16458B28"/>
    <w:rsid w:val="164FD9F0"/>
    <w:rsid w:val="1652C061"/>
    <w:rsid w:val="1655745D"/>
    <w:rsid w:val="16562F67"/>
    <w:rsid w:val="1665F88E"/>
    <w:rsid w:val="16668056"/>
    <w:rsid w:val="166DE261"/>
    <w:rsid w:val="16738538"/>
    <w:rsid w:val="1683B5BC"/>
    <w:rsid w:val="168FADC6"/>
    <w:rsid w:val="168FCC90"/>
    <w:rsid w:val="1691984C"/>
    <w:rsid w:val="1699DE7F"/>
    <w:rsid w:val="169AC0CF"/>
    <w:rsid w:val="169EFBFA"/>
    <w:rsid w:val="169F0E9D"/>
    <w:rsid w:val="16A01F17"/>
    <w:rsid w:val="16A609C5"/>
    <w:rsid w:val="16AA0C68"/>
    <w:rsid w:val="16ACF11D"/>
    <w:rsid w:val="16AFF643"/>
    <w:rsid w:val="16BC2D68"/>
    <w:rsid w:val="16BE37DE"/>
    <w:rsid w:val="16BF7622"/>
    <w:rsid w:val="16C39F03"/>
    <w:rsid w:val="16C45A40"/>
    <w:rsid w:val="16C52134"/>
    <w:rsid w:val="16CD6E8A"/>
    <w:rsid w:val="16CF53BA"/>
    <w:rsid w:val="16D35F19"/>
    <w:rsid w:val="16D449EA"/>
    <w:rsid w:val="16D61DF2"/>
    <w:rsid w:val="16E5F3DF"/>
    <w:rsid w:val="16E7AA32"/>
    <w:rsid w:val="16ECAEB5"/>
    <w:rsid w:val="16F4DD9F"/>
    <w:rsid w:val="16F9A90C"/>
    <w:rsid w:val="1700EC41"/>
    <w:rsid w:val="1705D075"/>
    <w:rsid w:val="170A6D5B"/>
    <w:rsid w:val="170D59EA"/>
    <w:rsid w:val="171253FD"/>
    <w:rsid w:val="1714BD78"/>
    <w:rsid w:val="1715EE65"/>
    <w:rsid w:val="1716E060"/>
    <w:rsid w:val="1718C2D3"/>
    <w:rsid w:val="171A72A0"/>
    <w:rsid w:val="1722C808"/>
    <w:rsid w:val="172FA876"/>
    <w:rsid w:val="173362A7"/>
    <w:rsid w:val="173AF956"/>
    <w:rsid w:val="173BCFBD"/>
    <w:rsid w:val="173F894F"/>
    <w:rsid w:val="1741FE9E"/>
    <w:rsid w:val="17449D7E"/>
    <w:rsid w:val="174B2C93"/>
    <w:rsid w:val="17536AD6"/>
    <w:rsid w:val="1753AE68"/>
    <w:rsid w:val="17553F52"/>
    <w:rsid w:val="175CF801"/>
    <w:rsid w:val="175D9051"/>
    <w:rsid w:val="175E0AC8"/>
    <w:rsid w:val="175EBCFF"/>
    <w:rsid w:val="17659991"/>
    <w:rsid w:val="17695B97"/>
    <w:rsid w:val="17715DA5"/>
    <w:rsid w:val="1771F5BF"/>
    <w:rsid w:val="1772EBAD"/>
    <w:rsid w:val="1773F1FB"/>
    <w:rsid w:val="1776FB98"/>
    <w:rsid w:val="17779F97"/>
    <w:rsid w:val="1778409F"/>
    <w:rsid w:val="1781A872"/>
    <w:rsid w:val="178E18C8"/>
    <w:rsid w:val="1796E4B7"/>
    <w:rsid w:val="179D69BB"/>
    <w:rsid w:val="17A0433A"/>
    <w:rsid w:val="17A1D2AE"/>
    <w:rsid w:val="17A43A61"/>
    <w:rsid w:val="17A65B44"/>
    <w:rsid w:val="17A857F0"/>
    <w:rsid w:val="17AB066A"/>
    <w:rsid w:val="17AF3165"/>
    <w:rsid w:val="17B725AD"/>
    <w:rsid w:val="17CAA2FC"/>
    <w:rsid w:val="17CB3173"/>
    <w:rsid w:val="17CC292F"/>
    <w:rsid w:val="17D115CA"/>
    <w:rsid w:val="17D20645"/>
    <w:rsid w:val="17D2779F"/>
    <w:rsid w:val="17D593AA"/>
    <w:rsid w:val="17DFDAEC"/>
    <w:rsid w:val="17E9F86E"/>
    <w:rsid w:val="17EB32E6"/>
    <w:rsid w:val="17EC1D07"/>
    <w:rsid w:val="17F0F191"/>
    <w:rsid w:val="17F74C52"/>
    <w:rsid w:val="17FA1C52"/>
    <w:rsid w:val="17FA3893"/>
    <w:rsid w:val="17FE9647"/>
    <w:rsid w:val="1802C3FC"/>
    <w:rsid w:val="18042E49"/>
    <w:rsid w:val="18047967"/>
    <w:rsid w:val="18064400"/>
    <w:rsid w:val="1817146B"/>
    <w:rsid w:val="181A82F7"/>
    <w:rsid w:val="1822FEDC"/>
    <w:rsid w:val="18251596"/>
    <w:rsid w:val="182DC4AB"/>
    <w:rsid w:val="18319078"/>
    <w:rsid w:val="1834036A"/>
    <w:rsid w:val="18379642"/>
    <w:rsid w:val="183825D0"/>
    <w:rsid w:val="18388756"/>
    <w:rsid w:val="18399C33"/>
    <w:rsid w:val="1853CF6C"/>
    <w:rsid w:val="1857539A"/>
    <w:rsid w:val="185899BA"/>
    <w:rsid w:val="18671A92"/>
    <w:rsid w:val="186B2426"/>
    <w:rsid w:val="1870BFF8"/>
    <w:rsid w:val="187261EC"/>
    <w:rsid w:val="18911504"/>
    <w:rsid w:val="1893D924"/>
    <w:rsid w:val="1894B85A"/>
    <w:rsid w:val="18954647"/>
    <w:rsid w:val="189595A1"/>
    <w:rsid w:val="189F2760"/>
    <w:rsid w:val="18A35DDA"/>
    <w:rsid w:val="18A85AC7"/>
    <w:rsid w:val="18A89E51"/>
    <w:rsid w:val="18A92A9F"/>
    <w:rsid w:val="18AC8DB1"/>
    <w:rsid w:val="18B1DE58"/>
    <w:rsid w:val="18B49499"/>
    <w:rsid w:val="18B53AC6"/>
    <w:rsid w:val="18C26D2A"/>
    <w:rsid w:val="18C836DC"/>
    <w:rsid w:val="18D98FEB"/>
    <w:rsid w:val="18DA6BBA"/>
    <w:rsid w:val="18E7A30E"/>
    <w:rsid w:val="18EC0172"/>
    <w:rsid w:val="18EF8F99"/>
    <w:rsid w:val="18F5C94A"/>
    <w:rsid w:val="1904BF5C"/>
    <w:rsid w:val="1908000D"/>
    <w:rsid w:val="19083D9D"/>
    <w:rsid w:val="190922BE"/>
    <w:rsid w:val="190A97B8"/>
    <w:rsid w:val="1912715F"/>
    <w:rsid w:val="19136319"/>
    <w:rsid w:val="19156488"/>
    <w:rsid w:val="1915BCB0"/>
    <w:rsid w:val="19164E6F"/>
    <w:rsid w:val="192364C0"/>
    <w:rsid w:val="192E3C65"/>
    <w:rsid w:val="1930F25D"/>
    <w:rsid w:val="19333B30"/>
    <w:rsid w:val="193CC56E"/>
    <w:rsid w:val="1947678A"/>
    <w:rsid w:val="1949288A"/>
    <w:rsid w:val="19549177"/>
    <w:rsid w:val="195FB21C"/>
    <w:rsid w:val="1962F6DE"/>
    <w:rsid w:val="19662BE0"/>
    <w:rsid w:val="1966D75D"/>
    <w:rsid w:val="1967C206"/>
    <w:rsid w:val="196CDD44"/>
    <w:rsid w:val="196FE61B"/>
    <w:rsid w:val="197027D1"/>
    <w:rsid w:val="19706A0C"/>
    <w:rsid w:val="1972CB7D"/>
    <w:rsid w:val="197DC22F"/>
    <w:rsid w:val="1984F4CD"/>
    <w:rsid w:val="1986B3B8"/>
    <w:rsid w:val="198A6123"/>
    <w:rsid w:val="198E6502"/>
    <w:rsid w:val="1991FB6F"/>
    <w:rsid w:val="1994181B"/>
    <w:rsid w:val="19946E9F"/>
    <w:rsid w:val="199ACA58"/>
    <w:rsid w:val="19A7F492"/>
    <w:rsid w:val="19AA8523"/>
    <w:rsid w:val="19AB6C77"/>
    <w:rsid w:val="19ABA6D3"/>
    <w:rsid w:val="19AC45ED"/>
    <w:rsid w:val="19B0A51B"/>
    <w:rsid w:val="19B0CEC4"/>
    <w:rsid w:val="19B45136"/>
    <w:rsid w:val="19B53260"/>
    <w:rsid w:val="19B997CF"/>
    <w:rsid w:val="19B9B8B2"/>
    <w:rsid w:val="19C07AC3"/>
    <w:rsid w:val="19CC3DC3"/>
    <w:rsid w:val="19CFB507"/>
    <w:rsid w:val="19D02313"/>
    <w:rsid w:val="19D25675"/>
    <w:rsid w:val="19D3B037"/>
    <w:rsid w:val="19D83A41"/>
    <w:rsid w:val="19DFC81D"/>
    <w:rsid w:val="19E5FC1D"/>
    <w:rsid w:val="19EA91F7"/>
    <w:rsid w:val="19F14FBC"/>
    <w:rsid w:val="19FFDEBD"/>
    <w:rsid w:val="1A0195C3"/>
    <w:rsid w:val="1A0B8C20"/>
    <w:rsid w:val="1A0CA267"/>
    <w:rsid w:val="1A0CB60A"/>
    <w:rsid w:val="1A0EA930"/>
    <w:rsid w:val="1A19384B"/>
    <w:rsid w:val="1A19F242"/>
    <w:rsid w:val="1A3157F6"/>
    <w:rsid w:val="1A317FF1"/>
    <w:rsid w:val="1A337F51"/>
    <w:rsid w:val="1A3A0B0B"/>
    <w:rsid w:val="1A3E0DF4"/>
    <w:rsid w:val="1A420E1D"/>
    <w:rsid w:val="1A443196"/>
    <w:rsid w:val="1A48D986"/>
    <w:rsid w:val="1A49FF8D"/>
    <w:rsid w:val="1A5064FA"/>
    <w:rsid w:val="1A5C3D2D"/>
    <w:rsid w:val="1A6BB7F4"/>
    <w:rsid w:val="1A70B4E1"/>
    <w:rsid w:val="1A74DE79"/>
    <w:rsid w:val="1A75341E"/>
    <w:rsid w:val="1A7C861A"/>
    <w:rsid w:val="1A807A99"/>
    <w:rsid w:val="1A835265"/>
    <w:rsid w:val="1A875844"/>
    <w:rsid w:val="1A8FCF0A"/>
    <w:rsid w:val="1A93C55D"/>
    <w:rsid w:val="1A99A4F2"/>
    <w:rsid w:val="1AA09833"/>
    <w:rsid w:val="1AB22F2C"/>
    <w:rsid w:val="1AB9284B"/>
    <w:rsid w:val="1AC25039"/>
    <w:rsid w:val="1AC6F678"/>
    <w:rsid w:val="1ACDC7E6"/>
    <w:rsid w:val="1ACE231D"/>
    <w:rsid w:val="1AD14C9E"/>
    <w:rsid w:val="1AD7760B"/>
    <w:rsid w:val="1ADACB36"/>
    <w:rsid w:val="1ADF6F1D"/>
    <w:rsid w:val="1ADFF955"/>
    <w:rsid w:val="1AE53353"/>
    <w:rsid w:val="1AE9BD4C"/>
    <w:rsid w:val="1AF53453"/>
    <w:rsid w:val="1AF6D8C6"/>
    <w:rsid w:val="1B0A40F4"/>
    <w:rsid w:val="1B0AD020"/>
    <w:rsid w:val="1B0B51C2"/>
    <w:rsid w:val="1B0CEC98"/>
    <w:rsid w:val="1B0EE0BB"/>
    <w:rsid w:val="1B101732"/>
    <w:rsid w:val="1B1390B6"/>
    <w:rsid w:val="1B1DF6B5"/>
    <w:rsid w:val="1B2C80A9"/>
    <w:rsid w:val="1B2F5774"/>
    <w:rsid w:val="1B3C2484"/>
    <w:rsid w:val="1B3ECB01"/>
    <w:rsid w:val="1B4EF10D"/>
    <w:rsid w:val="1B5C2CB3"/>
    <w:rsid w:val="1B606C0F"/>
    <w:rsid w:val="1B6148E4"/>
    <w:rsid w:val="1B617246"/>
    <w:rsid w:val="1B6177AF"/>
    <w:rsid w:val="1B64EFBC"/>
    <w:rsid w:val="1B66F050"/>
    <w:rsid w:val="1B7136E0"/>
    <w:rsid w:val="1B72A39C"/>
    <w:rsid w:val="1B74D285"/>
    <w:rsid w:val="1B757577"/>
    <w:rsid w:val="1B7ADDCE"/>
    <w:rsid w:val="1B7F569E"/>
    <w:rsid w:val="1B80A207"/>
    <w:rsid w:val="1B8108CC"/>
    <w:rsid w:val="1B815097"/>
    <w:rsid w:val="1B84B21A"/>
    <w:rsid w:val="1B84D21D"/>
    <w:rsid w:val="1B8803F3"/>
    <w:rsid w:val="1B8FCEB8"/>
    <w:rsid w:val="1B92FC1C"/>
    <w:rsid w:val="1B94468C"/>
    <w:rsid w:val="1B94CDAC"/>
    <w:rsid w:val="1B97B10C"/>
    <w:rsid w:val="1B98D737"/>
    <w:rsid w:val="1BA63C2F"/>
    <w:rsid w:val="1BBB5BD5"/>
    <w:rsid w:val="1BBE0C27"/>
    <w:rsid w:val="1BC0CC27"/>
    <w:rsid w:val="1BC2C0EE"/>
    <w:rsid w:val="1BC30683"/>
    <w:rsid w:val="1BC37E09"/>
    <w:rsid w:val="1BC3D313"/>
    <w:rsid w:val="1BD53A95"/>
    <w:rsid w:val="1BDABDA8"/>
    <w:rsid w:val="1BDDCC00"/>
    <w:rsid w:val="1BDF5EB5"/>
    <w:rsid w:val="1BE12F1E"/>
    <w:rsid w:val="1BF379C4"/>
    <w:rsid w:val="1BFC8771"/>
    <w:rsid w:val="1BFD5359"/>
    <w:rsid w:val="1BFEE644"/>
    <w:rsid w:val="1C03EAF1"/>
    <w:rsid w:val="1C042CE9"/>
    <w:rsid w:val="1C0BEF26"/>
    <w:rsid w:val="1C1E9752"/>
    <w:rsid w:val="1C23D495"/>
    <w:rsid w:val="1C240712"/>
    <w:rsid w:val="1C295CA3"/>
    <w:rsid w:val="1C2B4D73"/>
    <w:rsid w:val="1C2D1F55"/>
    <w:rsid w:val="1C2EAEE2"/>
    <w:rsid w:val="1C33B1BC"/>
    <w:rsid w:val="1C37C4AE"/>
    <w:rsid w:val="1C3F8CB0"/>
    <w:rsid w:val="1C48B8D4"/>
    <w:rsid w:val="1C4D1083"/>
    <w:rsid w:val="1C4EF737"/>
    <w:rsid w:val="1C524CCE"/>
    <w:rsid w:val="1C5424EA"/>
    <w:rsid w:val="1C54937F"/>
    <w:rsid w:val="1C54B5A8"/>
    <w:rsid w:val="1C568CCE"/>
    <w:rsid w:val="1C58FE4A"/>
    <w:rsid w:val="1C609B74"/>
    <w:rsid w:val="1C6488F6"/>
    <w:rsid w:val="1C64A6AB"/>
    <w:rsid w:val="1C65A9F7"/>
    <w:rsid w:val="1C689419"/>
    <w:rsid w:val="1C6AE21B"/>
    <w:rsid w:val="1C74A680"/>
    <w:rsid w:val="1C75832E"/>
    <w:rsid w:val="1C7748F7"/>
    <w:rsid w:val="1C79DECC"/>
    <w:rsid w:val="1C79F1F3"/>
    <w:rsid w:val="1C845858"/>
    <w:rsid w:val="1C88F6E8"/>
    <w:rsid w:val="1C8F4E09"/>
    <w:rsid w:val="1C93FDA3"/>
    <w:rsid w:val="1C9D0E07"/>
    <w:rsid w:val="1CA6AF8C"/>
    <w:rsid w:val="1CB18F7C"/>
    <w:rsid w:val="1CB60317"/>
    <w:rsid w:val="1CB7A50E"/>
    <w:rsid w:val="1CBA33EC"/>
    <w:rsid w:val="1CBFF37C"/>
    <w:rsid w:val="1CC21E8B"/>
    <w:rsid w:val="1CC5785B"/>
    <w:rsid w:val="1CC718D6"/>
    <w:rsid w:val="1CCB1B3A"/>
    <w:rsid w:val="1CCD2501"/>
    <w:rsid w:val="1CCD78BF"/>
    <w:rsid w:val="1CD2A47E"/>
    <w:rsid w:val="1CD95711"/>
    <w:rsid w:val="1CDA17F8"/>
    <w:rsid w:val="1CDCBA72"/>
    <w:rsid w:val="1CDD3AC7"/>
    <w:rsid w:val="1CDEAEBA"/>
    <w:rsid w:val="1CE04360"/>
    <w:rsid w:val="1CE65522"/>
    <w:rsid w:val="1CEE9082"/>
    <w:rsid w:val="1CEEAA6F"/>
    <w:rsid w:val="1CEEDE4F"/>
    <w:rsid w:val="1CEF1316"/>
    <w:rsid w:val="1CF243CE"/>
    <w:rsid w:val="1CF6510F"/>
    <w:rsid w:val="1CF81DB8"/>
    <w:rsid w:val="1CFC4791"/>
    <w:rsid w:val="1CFEDC1C"/>
    <w:rsid w:val="1D0428FB"/>
    <w:rsid w:val="1D051ED7"/>
    <w:rsid w:val="1D082504"/>
    <w:rsid w:val="1D0DAE6C"/>
    <w:rsid w:val="1D10610C"/>
    <w:rsid w:val="1D109EFE"/>
    <w:rsid w:val="1D139ED8"/>
    <w:rsid w:val="1D13F765"/>
    <w:rsid w:val="1D1508B4"/>
    <w:rsid w:val="1D168CA7"/>
    <w:rsid w:val="1D264AEB"/>
    <w:rsid w:val="1D268E0B"/>
    <w:rsid w:val="1D28299C"/>
    <w:rsid w:val="1D321622"/>
    <w:rsid w:val="1D336F70"/>
    <w:rsid w:val="1D3BB76D"/>
    <w:rsid w:val="1D3E065F"/>
    <w:rsid w:val="1D40F484"/>
    <w:rsid w:val="1D4688B0"/>
    <w:rsid w:val="1D474D94"/>
    <w:rsid w:val="1D522D7E"/>
    <w:rsid w:val="1D55A700"/>
    <w:rsid w:val="1D596C64"/>
    <w:rsid w:val="1D5BBC96"/>
    <w:rsid w:val="1D67BBD6"/>
    <w:rsid w:val="1D698F2F"/>
    <w:rsid w:val="1D7AA675"/>
    <w:rsid w:val="1D7EDC93"/>
    <w:rsid w:val="1D7F1F7D"/>
    <w:rsid w:val="1D80ED90"/>
    <w:rsid w:val="1D886EC3"/>
    <w:rsid w:val="1D8DF7F7"/>
    <w:rsid w:val="1D8E725C"/>
    <w:rsid w:val="1D974DC1"/>
    <w:rsid w:val="1D9B7247"/>
    <w:rsid w:val="1DA42AC8"/>
    <w:rsid w:val="1DA95442"/>
    <w:rsid w:val="1DB031B8"/>
    <w:rsid w:val="1DB73F09"/>
    <w:rsid w:val="1DB9F768"/>
    <w:rsid w:val="1DBB0150"/>
    <w:rsid w:val="1DC02BDE"/>
    <w:rsid w:val="1DC455DB"/>
    <w:rsid w:val="1DC9851E"/>
    <w:rsid w:val="1DD4A3DD"/>
    <w:rsid w:val="1DD95D33"/>
    <w:rsid w:val="1DDB1326"/>
    <w:rsid w:val="1DDCC7BF"/>
    <w:rsid w:val="1DDDDEC2"/>
    <w:rsid w:val="1DE3CD33"/>
    <w:rsid w:val="1DE7E031"/>
    <w:rsid w:val="1DF31135"/>
    <w:rsid w:val="1DF4CEAB"/>
    <w:rsid w:val="1DF90AA6"/>
    <w:rsid w:val="1DFA2E65"/>
    <w:rsid w:val="1DFD5EC4"/>
    <w:rsid w:val="1DFE32C0"/>
    <w:rsid w:val="1E0371DA"/>
    <w:rsid w:val="1E05CDAE"/>
    <w:rsid w:val="1E06656C"/>
    <w:rsid w:val="1E0AF763"/>
    <w:rsid w:val="1E0CD98C"/>
    <w:rsid w:val="1E0DB7FF"/>
    <w:rsid w:val="1E1059A7"/>
    <w:rsid w:val="1E18286D"/>
    <w:rsid w:val="1E1AEB98"/>
    <w:rsid w:val="1E24009F"/>
    <w:rsid w:val="1E27C1DC"/>
    <w:rsid w:val="1E29156C"/>
    <w:rsid w:val="1E2D4D36"/>
    <w:rsid w:val="1E305F47"/>
    <w:rsid w:val="1E3332CD"/>
    <w:rsid w:val="1E38DF8D"/>
    <w:rsid w:val="1E3A8DC8"/>
    <w:rsid w:val="1E3B4C6B"/>
    <w:rsid w:val="1E3DC71F"/>
    <w:rsid w:val="1E402578"/>
    <w:rsid w:val="1E42566A"/>
    <w:rsid w:val="1E476B1C"/>
    <w:rsid w:val="1E4AA31C"/>
    <w:rsid w:val="1E56EEE9"/>
    <w:rsid w:val="1E570609"/>
    <w:rsid w:val="1E5C6D34"/>
    <w:rsid w:val="1E60B2B6"/>
    <w:rsid w:val="1E6A135A"/>
    <w:rsid w:val="1E6F22A2"/>
    <w:rsid w:val="1E7243AE"/>
    <w:rsid w:val="1E758414"/>
    <w:rsid w:val="1E7B3E57"/>
    <w:rsid w:val="1E81C46D"/>
    <w:rsid w:val="1E99A37C"/>
    <w:rsid w:val="1E9F81A5"/>
    <w:rsid w:val="1EA1FFEA"/>
    <w:rsid w:val="1EADF414"/>
    <w:rsid w:val="1EB5C8DF"/>
    <w:rsid w:val="1EB872DF"/>
    <w:rsid w:val="1EBD701E"/>
    <w:rsid w:val="1EC3522F"/>
    <w:rsid w:val="1ED18DEC"/>
    <w:rsid w:val="1ED893B6"/>
    <w:rsid w:val="1EDD2EB4"/>
    <w:rsid w:val="1EDD69A3"/>
    <w:rsid w:val="1EDE1B4C"/>
    <w:rsid w:val="1EE2C6BB"/>
    <w:rsid w:val="1EE75062"/>
    <w:rsid w:val="1EEB64AC"/>
    <w:rsid w:val="1EED55E2"/>
    <w:rsid w:val="1EEF06AC"/>
    <w:rsid w:val="1EF03030"/>
    <w:rsid w:val="1EF723C3"/>
    <w:rsid w:val="1F04A9E1"/>
    <w:rsid w:val="1F04DBE4"/>
    <w:rsid w:val="1F058928"/>
    <w:rsid w:val="1F1253F8"/>
    <w:rsid w:val="1F16A868"/>
    <w:rsid w:val="1F1711B7"/>
    <w:rsid w:val="1F1CA1F0"/>
    <w:rsid w:val="1F202A3E"/>
    <w:rsid w:val="1F211031"/>
    <w:rsid w:val="1F22A406"/>
    <w:rsid w:val="1F354F46"/>
    <w:rsid w:val="1F374C07"/>
    <w:rsid w:val="1F3D3E98"/>
    <w:rsid w:val="1F3E6F44"/>
    <w:rsid w:val="1F4A4470"/>
    <w:rsid w:val="1F4DDC41"/>
    <w:rsid w:val="1F59E74D"/>
    <w:rsid w:val="1F5B7952"/>
    <w:rsid w:val="1F604061"/>
    <w:rsid w:val="1F65634D"/>
    <w:rsid w:val="1F6749C6"/>
    <w:rsid w:val="1F6DF028"/>
    <w:rsid w:val="1F76021C"/>
    <w:rsid w:val="1F843851"/>
    <w:rsid w:val="1F8B65E1"/>
    <w:rsid w:val="1F909E3D"/>
    <w:rsid w:val="1F909F0C"/>
    <w:rsid w:val="1F920F18"/>
    <w:rsid w:val="1F96A2CE"/>
    <w:rsid w:val="1F99089A"/>
    <w:rsid w:val="1F994ABA"/>
    <w:rsid w:val="1F9B5FA0"/>
    <w:rsid w:val="1F9D3DDF"/>
    <w:rsid w:val="1F9F5D34"/>
    <w:rsid w:val="1FA41178"/>
    <w:rsid w:val="1FA79DC9"/>
    <w:rsid w:val="1FA97482"/>
    <w:rsid w:val="1FA99F46"/>
    <w:rsid w:val="1FB5F863"/>
    <w:rsid w:val="1FB7F273"/>
    <w:rsid w:val="1FB84AEE"/>
    <w:rsid w:val="1FBB38F0"/>
    <w:rsid w:val="1FC19FAB"/>
    <w:rsid w:val="1FC23E19"/>
    <w:rsid w:val="1FC32BB7"/>
    <w:rsid w:val="1FC6767A"/>
    <w:rsid w:val="1FCBE874"/>
    <w:rsid w:val="1FCEC36B"/>
    <w:rsid w:val="1FD3A2A0"/>
    <w:rsid w:val="1FD5099E"/>
    <w:rsid w:val="1FD5318E"/>
    <w:rsid w:val="1FE04C96"/>
    <w:rsid w:val="1FE635EA"/>
    <w:rsid w:val="1FED9A00"/>
    <w:rsid w:val="1FEE1D7E"/>
    <w:rsid w:val="1FEF75AE"/>
    <w:rsid w:val="1FF31668"/>
    <w:rsid w:val="1FF3CCE6"/>
    <w:rsid w:val="1FFD296C"/>
    <w:rsid w:val="2005CB21"/>
    <w:rsid w:val="2007D33A"/>
    <w:rsid w:val="200DAC2F"/>
    <w:rsid w:val="200E0693"/>
    <w:rsid w:val="201122DC"/>
    <w:rsid w:val="20138700"/>
    <w:rsid w:val="2015FF52"/>
    <w:rsid w:val="2016D358"/>
    <w:rsid w:val="20180A25"/>
    <w:rsid w:val="201D744B"/>
    <w:rsid w:val="2021DC26"/>
    <w:rsid w:val="20244C5D"/>
    <w:rsid w:val="20268ACA"/>
    <w:rsid w:val="202699C7"/>
    <w:rsid w:val="2026AC16"/>
    <w:rsid w:val="202B1EDA"/>
    <w:rsid w:val="2031B5B8"/>
    <w:rsid w:val="20373FD9"/>
    <w:rsid w:val="203CF2CE"/>
    <w:rsid w:val="20426D34"/>
    <w:rsid w:val="2042BB4C"/>
    <w:rsid w:val="2048452C"/>
    <w:rsid w:val="2049B4EF"/>
    <w:rsid w:val="204BE1C0"/>
    <w:rsid w:val="204FF117"/>
    <w:rsid w:val="20554DEC"/>
    <w:rsid w:val="205799BA"/>
    <w:rsid w:val="2063EAB6"/>
    <w:rsid w:val="2064B0D5"/>
    <w:rsid w:val="206C3321"/>
    <w:rsid w:val="207302CE"/>
    <w:rsid w:val="207820FC"/>
    <w:rsid w:val="20808830"/>
    <w:rsid w:val="20938349"/>
    <w:rsid w:val="209634B8"/>
    <w:rsid w:val="209AE2E3"/>
    <w:rsid w:val="209D2E1D"/>
    <w:rsid w:val="209E5999"/>
    <w:rsid w:val="20AAA91B"/>
    <w:rsid w:val="20AAFBFC"/>
    <w:rsid w:val="20AB5A32"/>
    <w:rsid w:val="20ACB2BB"/>
    <w:rsid w:val="20AF58C9"/>
    <w:rsid w:val="20BCF6E5"/>
    <w:rsid w:val="20C36D22"/>
    <w:rsid w:val="20C3F518"/>
    <w:rsid w:val="20C5FB55"/>
    <w:rsid w:val="20D1C042"/>
    <w:rsid w:val="20D2A967"/>
    <w:rsid w:val="20E0D6FD"/>
    <w:rsid w:val="20E1BA15"/>
    <w:rsid w:val="20E1E663"/>
    <w:rsid w:val="20E44EAC"/>
    <w:rsid w:val="20E8EDED"/>
    <w:rsid w:val="20F300F4"/>
    <w:rsid w:val="20F43D1E"/>
    <w:rsid w:val="20F5E081"/>
    <w:rsid w:val="20F77835"/>
    <w:rsid w:val="20F863F7"/>
    <w:rsid w:val="20FAA73A"/>
    <w:rsid w:val="20FD6675"/>
    <w:rsid w:val="20FF53C9"/>
    <w:rsid w:val="20FFE47C"/>
    <w:rsid w:val="21034A09"/>
    <w:rsid w:val="21108C51"/>
    <w:rsid w:val="211C02F7"/>
    <w:rsid w:val="2122D9FE"/>
    <w:rsid w:val="2124BBA2"/>
    <w:rsid w:val="21282F1E"/>
    <w:rsid w:val="212C8879"/>
    <w:rsid w:val="2130F030"/>
    <w:rsid w:val="21375878"/>
    <w:rsid w:val="2139283F"/>
    <w:rsid w:val="213AE373"/>
    <w:rsid w:val="21455DCB"/>
    <w:rsid w:val="21477E10"/>
    <w:rsid w:val="21488831"/>
    <w:rsid w:val="21495E21"/>
    <w:rsid w:val="214FDB85"/>
    <w:rsid w:val="2159E318"/>
    <w:rsid w:val="21688A37"/>
    <w:rsid w:val="216E9AEF"/>
    <w:rsid w:val="216FC94D"/>
    <w:rsid w:val="21844800"/>
    <w:rsid w:val="21867BF3"/>
    <w:rsid w:val="218AD2C4"/>
    <w:rsid w:val="218B36B8"/>
    <w:rsid w:val="218B37FF"/>
    <w:rsid w:val="218CADFF"/>
    <w:rsid w:val="218E9FE3"/>
    <w:rsid w:val="218F7589"/>
    <w:rsid w:val="21965904"/>
    <w:rsid w:val="2198DBD8"/>
    <w:rsid w:val="219C2776"/>
    <w:rsid w:val="21A54186"/>
    <w:rsid w:val="21A5F88B"/>
    <w:rsid w:val="21A80E6B"/>
    <w:rsid w:val="21AA6C10"/>
    <w:rsid w:val="21AAECB1"/>
    <w:rsid w:val="21AD392C"/>
    <w:rsid w:val="21B8B454"/>
    <w:rsid w:val="21BEE61C"/>
    <w:rsid w:val="21BFE3F0"/>
    <w:rsid w:val="21C874EA"/>
    <w:rsid w:val="21CDEF5B"/>
    <w:rsid w:val="21D0E066"/>
    <w:rsid w:val="21D631D4"/>
    <w:rsid w:val="21D671D1"/>
    <w:rsid w:val="21DC8412"/>
    <w:rsid w:val="21E7EDF8"/>
    <w:rsid w:val="21ECEBAB"/>
    <w:rsid w:val="21F0FE52"/>
    <w:rsid w:val="21F4A03E"/>
    <w:rsid w:val="21F76F73"/>
    <w:rsid w:val="21FC6D82"/>
    <w:rsid w:val="220015B3"/>
    <w:rsid w:val="220564C2"/>
    <w:rsid w:val="220AD740"/>
    <w:rsid w:val="22104757"/>
    <w:rsid w:val="2213DDB5"/>
    <w:rsid w:val="221741FA"/>
    <w:rsid w:val="2218C0D4"/>
    <w:rsid w:val="221F9A8D"/>
    <w:rsid w:val="22245DA4"/>
    <w:rsid w:val="2225AFB2"/>
    <w:rsid w:val="22292BC6"/>
    <w:rsid w:val="222D4650"/>
    <w:rsid w:val="223104BF"/>
    <w:rsid w:val="223A29FA"/>
    <w:rsid w:val="223DCA94"/>
    <w:rsid w:val="223FF11A"/>
    <w:rsid w:val="22445D07"/>
    <w:rsid w:val="224487EE"/>
    <w:rsid w:val="22468E00"/>
    <w:rsid w:val="224E2D30"/>
    <w:rsid w:val="224F8160"/>
    <w:rsid w:val="2253BA1F"/>
    <w:rsid w:val="2259F0BA"/>
    <w:rsid w:val="22658B55"/>
    <w:rsid w:val="226A8155"/>
    <w:rsid w:val="226F6DD8"/>
    <w:rsid w:val="22705182"/>
    <w:rsid w:val="22764FCD"/>
    <w:rsid w:val="227A4C68"/>
    <w:rsid w:val="227E2F11"/>
    <w:rsid w:val="22911DBA"/>
    <w:rsid w:val="229323B4"/>
    <w:rsid w:val="2296E6A4"/>
    <w:rsid w:val="22983273"/>
    <w:rsid w:val="22A29183"/>
    <w:rsid w:val="22A807FB"/>
    <w:rsid w:val="22B038E2"/>
    <w:rsid w:val="22B1D06C"/>
    <w:rsid w:val="22B91F80"/>
    <w:rsid w:val="22CBDE5E"/>
    <w:rsid w:val="22CD128E"/>
    <w:rsid w:val="22D02C72"/>
    <w:rsid w:val="22D5500E"/>
    <w:rsid w:val="22DB077B"/>
    <w:rsid w:val="22DEFE64"/>
    <w:rsid w:val="22E87E0F"/>
    <w:rsid w:val="22EDCDD0"/>
    <w:rsid w:val="22FCC29F"/>
    <w:rsid w:val="22FF591D"/>
    <w:rsid w:val="2307BCE3"/>
    <w:rsid w:val="2309803A"/>
    <w:rsid w:val="230DA85A"/>
    <w:rsid w:val="2312AC9F"/>
    <w:rsid w:val="231300A1"/>
    <w:rsid w:val="2314CB6A"/>
    <w:rsid w:val="23154FDC"/>
    <w:rsid w:val="23170A17"/>
    <w:rsid w:val="231D2C91"/>
    <w:rsid w:val="232006BA"/>
    <w:rsid w:val="2325BE40"/>
    <w:rsid w:val="232B45EA"/>
    <w:rsid w:val="232FDE57"/>
    <w:rsid w:val="2330B163"/>
    <w:rsid w:val="23314D25"/>
    <w:rsid w:val="2337FF02"/>
    <w:rsid w:val="233D3D19"/>
    <w:rsid w:val="233F33FA"/>
    <w:rsid w:val="2340C0C6"/>
    <w:rsid w:val="2345FC65"/>
    <w:rsid w:val="23492C5F"/>
    <w:rsid w:val="234B485B"/>
    <w:rsid w:val="234B5CBA"/>
    <w:rsid w:val="234D9A02"/>
    <w:rsid w:val="2353739E"/>
    <w:rsid w:val="23538128"/>
    <w:rsid w:val="23575E9A"/>
    <w:rsid w:val="2357F944"/>
    <w:rsid w:val="235E0EB7"/>
    <w:rsid w:val="2362F2A7"/>
    <w:rsid w:val="2367BE7A"/>
    <w:rsid w:val="23694D83"/>
    <w:rsid w:val="236AFF6B"/>
    <w:rsid w:val="236C4AEE"/>
    <w:rsid w:val="236C9BFB"/>
    <w:rsid w:val="236F8362"/>
    <w:rsid w:val="237A18B8"/>
    <w:rsid w:val="238434A3"/>
    <w:rsid w:val="2385FFBA"/>
    <w:rsid w:val="238E0AC6"/>
    <w:rsid w:val="2390BD70"/>
    <w:rsid w:val="23A9129E"/>
    <w:rsid w:val="23A998EE"/>
    <w:rsid w:val="23AC2B94"/>
    <w:rsid w:val="23AD17AC"/>
    <w:rsid w:val="23B0B94D"/>
    <w:rsid w:val="23B3125B"/>
    <w:rsid w:val="23B50FC4"/>
    <w:rsid w:val="23CC6186"/>
    <w:rsid w:val="23CEC6E6"/>
    <w:rsid w:val="23D84848"/>
    <w:rsid w:val="23E2FD4F"/>
    <w:rsid w:val="23E4537D"/>
    <w:rsid w:val="23E78D82"/>
    <w:rsid w:val="23E7B004"/>
    <w:rsid w:val="23E88888"/>
    <w:rsid w:val="23E8E1CF"/>
    <w:rsid w:val="23EC4103"/>
    <w:rsid w:val="23F1858A"/>
    <w:rsid w:val="23F47459"/>
    <w:rsid w:val="2408E9B2"/>
    <w:rsid w:val="24090A92"/>
    <w:rsid w:val="2411F51A"/>
    <w:rsid w:val="241593D9"/>
    <w:rsid w:val="2415BBEE"/>
    <w:rsid w:val="2415F45A"/>
    <w:rsid w:val="241873AC"/>
    <w:rsid w:val="241C353B"/>
    <w:rsid w:val="241CC5AA"/>
    <w:rsid w:val="241D8C38"/>
    <w:rsid w:val="2422B22B"/>
    <w:rsid w:val="24242301"/>
    <w:rsid w:val="242B0BBC"/>
    <w:rsid w:val="242B54DE"/>
    <w:rsid w:val="242B734A"/>
    <w:rsid w:val="242D4BED"/>
    <w:rsid w:val="2436F48B"/>
    <w:rsid w:val="243CF464"/>
    <w:rsid w:val="243D3CD6"/>
    <w:rsid w:val="244382E2"/>
    <w:rsid w:val="24561266"/>
    <w:rsid w:val="245CA175"/>
    <w:rsid w:val="245E7082"/>
    <w:rsid w:val="2469327F"/>
    <w:rsid w:val="246A7802"/>
    <w:rsid w:val="246C46DB"/>
    <w:rsid w:val="246DD4A4"/>
    <w:rsid w:val="247323F8"/>
    <w:rsid w:val="2474CBA7"/>
    <w:rsid w:val="247748C0"/>
    <w:rsid w:val="247AF6E6"/>
    <w:rsid w:val="247BA413"/>
    <w:rsid w:val="247E2AFD"/>
    <w:rsid w:val="2480A8F1"/>
    <w:rsid w:val="2488A17C"/>
    <w:rsid w:val="248B39C8"/>
    <w:rsid w:val="248F076B"/>
    <w:rsid w:val="24903B7E"/>
    <w:rsid w:val="249054E7"/>
    <w:rsid w:val="24939565"/>
    <w:rsid w:val="24973ABE"/>
    <w:rsid w:val="24989C37"/>
    <w:rsid w:val="2498C6DA"/>
    <w:rsid w:val="249A0F74"/>
    <w:rsid w:val="249C405F"/>
    <w:rsid w:val="249D6D87"/>
    <w:rsid w:val="24A834D8"/>
    <w:rsid w:val="24B344C5"/>
    <w:rsid w:val="24B68368"/>
    <w:rsid w:val="24BAC4B6"/>
    <w:rsid w:val="24BED961"/>
    <w:rsid w:val="24C0D746"/>
    <w:rsid w:val="24C1E4BE"/>
    <w:rsid w:val="24C4C29C"/>
    <w:rsid w:val="24C5FA5B"/>
    <w:rsid w:val="24C90407"/>
    <w:rsid w:val="24E45651"/>
    <w:rsid w:val="24E942C2"/>
    <w:rsid w:val="24EE48F2"/>
    <w:rsid w:val="24EFC07F"/>
    <w:rsid w:val="24EFDB34"/>
    <w:rsid w:val="24F124B5"/>
    <w:rsid w:val="24F3C835"/>
    <w:rsid w:val="24F6DD28"/>
    <w:rsid w:val="24FFE7CC"/>
    <w:rsid w:val="25004C64"/>
    <w:rsid w:val="2501059C"/>
    <w:rsid w:val="2514628E"/>
    <w:rsid w:val="25152E64"/>
    <w:rsid w:val="251C9502"/>
    <w:rsid w:val="251E8974"/>
    <w:rsid w:val="25232599"/>
    <w:rsid w:val="252D4A18"/>
    <w:rsid w:val="253253A9"/>
    <w:rsid w:val="2535FDEC"/>
    <w:rsid w:val="25385E9A"/>
    <w:rsid w:val="253DD2E9"/>
    <w:rsid w:val="254AFC33"/>
    <w:rsid w:val="254B30A3"/>
    <w:rsid w:val="254B6E64"/>
    <w:rsid w:val="254CC409"/>
    <w:rsid w:val="2551E07B"/>
    <w:rsid w:val="25586A56"/>
    <w:rsid w:val="255AF04C"/>
    <w:rsid w:val="255E9210"/>
    <w:rsid w:val="255EF44E"/>
    <w:rsid w:val="25613F92"/>
    <w:rsid w:val="2562D56C"/>
    <w:rsid w:val="2563CF29"/>
    <w:rsid w:val="25697EA4"/>
    <w:rsid w:val="256B0935"/>
    <w:rsid w:val="256DCA23"/>
    <w:rsid w:val="2572BCA5"/>
    <w:rsid w:val="257EE405"/>
    <w:rsid w:val="257F489E"/>
    <w:rsid w:val="25811D19"/>
    <w:rsid w:val="25827380"/>
    <w:rsid w:val="258C2829"/>
    <w:rsid w:val="25916F15"/>
    <w:rsid w:val="2597C053"/>
    <w:rsid w:val="2598480C"/>
    <w:rsid w:val="25A4DAF3"/>
    <w:rsid w:val="25AC2B69"/>
    <w:rsid w:val="25ACFDB9"/>
    <w:rsid w:val="25AE41AB"/>
    <w:rsid w:val="25B69A6D"/>
    <w:rsid w:val="25B98DBE"/>
    <w:rsid w:val="25C04AE3"/>
    <w:rsid w:val="25CB2A09"/>
    <w:rsid w:val="25D2F73D"/>
    <w:rsid w:val="25D496B2"/>
    <w:rsid w:val="25D855B2"/>
    <w:rsid w:val="25DC959B"/>
    <w:rsid w:val="25E64E62"/>
    <w:rsid w:val="25EDBA21"/>
    <w:rsid w:val="25EFCF64"/>
    <w:rsid w:val="25FFF99C"/>
    <w:rsid w:val="2600BB60"/>
    <w:rsid w:val="260CF371"/>
    <w:rsid w:val="260E077D"/>
    <w:rsid w:val="261222BD"/>
    <w:rsid w:val="261C1DB1"/>
    <w:rsid w:val="2625F74C"/>
    <w:rsid w:val="26262B0F"/>
    <w:rsid w:val="262733F7"/>
    <w:rsid w:val="26296EFF"/>
    <w:rsid w:val="262F26BD"/>
    <w:rsid w:val="26302A4D"/>
    <w:rsid w:val="26320F00"/>
    <w:rsid w:val="26411D87"/>
    <w:rsid w:val="264431B7"/>
    <w:rsid w:val="26455832"/>
    <w:rsid w:val="2648EFCD"/>
    <w:rsid w:val="26495A37"/>
    <w:rsid w:val="264CFD18"/>
    <w:rsid w:val="264EF1FB"/>
    <w:rsid w:val="264F876B"/>
    <w:rsid w:val="264FD7FC"/>
    <w:rsid w:val="265356B9"/>
    <w:rsid w:val="26593567"/>
    <w:rsid w:val="265C8B7A"/>
    <w:rsid w:val="265DC085"/>
    <w:rsid w:val="265F0021"/>
    <w:rsid w:val="2660CFFA"/>
    <w:rsid w:val="26688CD3"/>
    <w:rsid w:val="266C6F7D"/>
    <w:rsid w:val="266CE7CF"/>
    <w:rsid w:val="2670CDF8"/>
    <w:rsid w:val="26714821"/>
    <w:rsid w:val="2676D086"/>
    <w:rsid w:val="2687601B"/>
    <w:rsid w:val="268A9FD3"/>
    <w:rsid w:val="268F4A6E"/>
    <w:rsid w:val="268F9896"/>
    <w:rsid w:val="2690F4B6"/>
    <w:rsid w:val="2698752E"/>
    <w:rsid w:val="269AE81C"/>
    <w:rsid w:val="269FCD12"/>
    <w:rsid w:val="26A291BC"/>
    <w:rsid w:val="26A43CBD"/>
    <w:rsid w:val="26A4BCBB"/>
    <w:rsid w:val="26ADE8FF"/>
    <w:rsid w:val="26AFD9D0"/>
    <w:rsid w:val="26B0472B"/>
    <w:rsid w:val="26B1C478"/>
    <w:rsid w:val="26B27331"/>
    <w:rsid w:val="26B2B3DA"/>
    <w:rsid w:val="26B38100"/>
    <w:rsid w:val="26B4DD94"/>
    <w:rsid w:val="26BF8887"/>
    <w:rsid w:val="26C5606F"/>
    <w:rsid w:val="26CBE997"/>
    <w:rsid w:val="26CD4927"/>
    <w:rsid w:val="26D4355F"/>
    <w:rsid w:val="26D77D67"/>
    <w:rsid w:val="26DF0BD3"/>
    <w:rsid w:val="26E54102"/>
    <w:rsid w:val="26E64730"/>
    <w:rsid w:val="26F211C9"/>
    <w:rsid w:val="26F300E7"/>
    <w:rsid w:val="26F42E06"/>
    <w:rsid w:val="2702190E"/>
    <w:rsid w:val="27026035"/>
    <w:rsid w:val="2703689F"/>
    <w:rsid w:val="270624D8"/>
    <w:rsid w:val="27095E80"/>
    <w:rsid w:val="270D8565"/>
    <w:rsid w:val="270DE9F8"/>
    <w:rsid w:val="270FAA99"/>
    <w:rsid w:val="2711E217"/>
    <w:rsid w:val="2712FF7F"/>
    <w:rsid w:val="271743A7"/>
    <w:rsid w:val="271E02B3"/>
    <w:rsid w:val="27234F33"/>
    <w:rsid w:val="2730AFB5"/>
    <w:rsid w:val="27435A0B"/>
    <w:rsid w:val="27449FB6"/>
    <w:rsid w:val="27469BAC"/>
    <w:rsid w:val="2748EA30"/>
    <w:rsid w:val="2748F776"/>
    <w:rsid w:val="274DFC85"/>
    <w:rsid w:val="27535B1D"/>
    <w:rsid w:val="2753BC99"/>
    <w:rsid w:val="275A4965"/>
    <w:rsid w:val="275C3082"/>
    <w:rsid w:val="2761F6F6"/>
    <w:rsid w:val="27727A81"/>
    <w:rsid w:val="2772F458"/>
    <w:rsid w:val="27733990"/>
    <w:rsid w:val="277410C7"/>
    <w:rsid w:val="2778D791"/>
    <w:rsid w:val="277D09CE"/>
    <w:rsid w:val="27814C68"/>
    <w:rsid w:val="278182D9"/>
    <w:rsid w:val="27832C83"/>
    <w:rsid w:val="27889401"/>
    <w:rsid w:val="27985503"/>
    <w:rsid w:val="279BC9FD"/>
    <w:rsid w:val="279D9BB0"/>
    <w:rsid w:val="27A42788"/>
    <w:rsid w:val="27A67051"/>
    <w:rsid w:val="27AC732A"/>
    <w:rsid w:val="27AE2BF7"/>
    <w:rsid w:val="27B3077F"/>
    <w:rsid w:val="27BA59B4"/>
    <w:rsid w:val="27BB9E6D"/>
    <w:rsid w:val="27BE8022"/>
    <w:rsid w:val="27BFDB98"/>
    <w:rsid w:val="27C41932"/>
    <w:rsid w:val="27CBB6CD"/>
    <w:rsid w:val="27ED9E1B"/>
    <w:rsid w:val="27F33C4C"/>
    <w:rsid w:val="27FEC33C"/>
    <w:rsid w:val="28011C8A"/>
    <w:rsid w:val="280535D9"/>
    <w:rsid w:val="280979AA"/>
    <w:rsid w:val="280CE3FC"/>
    <w:rsid w:val="280CF660"/>
    <w:rsid w:val="280E1057"/>
    <w:rsid w:val="280FA4FD"/>
    <w:rsid w:val="281AE23C"/>
    <w:rsid w:val="281B2D2C"/>
    <w:rsid w:val="28239D5E"/>
    <w:rsid w:val="2828F242"/>
    <w:rsid w:val="282D14BB"/>
    <w:rsid w:val="28309CCB"/>
    <w:rsid w:val="2831C476"/>
    <w:rsid w:val="2832B7AB"/>
    <w:rsid w:val="2833F1B3"/>
    <w:rsid w:val="28341438"/>
    <w:rsid w:val="2837ED3A"/>
    <w:rsid w:val="284085C2"/>
    <w:rsid w:val="28487348"/>
    <w:rsid w:val="284B0949"/>
    <w:rsid w:val="284BF84E"/>
    <w:rsid w:val="284D9480"/>
    <w:rsid w:val="284E1C0E"/>
    <w:rsid w:val="285290EA"/>
    <w:rsid w:val="28543398"/>
    <w:rsid w:val="2854BD9F"/>
    <w:rsid w:val="285E9C5F"/>
    <w:rsid w:val="28607B80"/>
    <w:rsid w:val="28608413"/>
    <w:rsid w:val="2862090C"/>
    <w:rsid w:val="286974E1"/>
    <w:rsid w:val="2872B3DD"/>
    <w:rsid w:val="2874923F"/>
    <w:rsid w:val="2878E675"/>
    <w:rsid w:val="287EC0A3"/>
    <w:rsid w:val="287FC548"/>
    <w:rsid w:val="2880FE9F"/>
    <w:rsid w:val="28830F26"/>
    <w:rsid w:val="288FDB0E"/>
    <w:rsid w:val="2890EA1F"/>
    <w:rsid w:val="289C7CE0"/>
    <w:rsid w:val="289CD2E3"/>
    <w:rsid w:val="28A38974"/>
    <w:rsid w:val="28A70AD3"/>
    <w:rsid w:val="28B7D519"/>
    <w:rsid w:val="28BEEB56"/>
    <w:rsid w:val="28C0F73D"/>
    <w:rsid w:val="28CB888E"/>
    <w:rsid w:val="28CEDEB6"/>
    <w:rsid w:val="28D172D7"/>
    <w:rsid w:val="28E5EFDC"/>
    <w:rsid w:val="28ECA95E"/>
    <w:rsid w:val="28F22E93"/>
    <w:rsid w:val="28F2B049"/>
    <w:rsid w:val="28F34D9D"/>
    <w:rsid w:val="28F8AA0D"/>
    <w:rsid w:val="29022EF4"/>
    <w:rsid w:val="2905AD2E"/>
    <w:rsid w:val="290F4171"/>
    <w:rsid w:val="2917FB77"/>
    <w:rsid w:val="291D9D75"/>
    <w:rsid w:val="291DC64C"/>
    <w:rsid w:val="291F7229"/>
    <w:rsid w:val="292B6377"/>
    <w:rsid w:val="292EE63E"/>
    <w:rsid w:val="29351D23"/>
    <w:rsid w:val="29397D70"/>
    <w:rsid w:val="2944C616"/>
    <w:rsid w:val="2946509D"/>
    <w:rsid w:val="294ACDA2"/>
    <w:rsid w:val="2960498F"/>
    <w:rsid w:val="2962A124"/>
    <w:rsid w:val="2966FDB1"/>
    <w:rsid w:val="2967BF94"/>
    <w:rsid w:val="296C36E8"/>
    <w:rsid w:val="297737BE"/>
    <w:rsid w:val="2977976A"/>
    <w:rsid w:val="29840CEE"/>
    <w:rsid w:val="298C40FE"/>
    <w:rsid w:val="298CD6FD"/>
    <w:rsid w:val="298E1FE2"/>
    <w:rsid w:val="29993A73"/>
    <w:rsid w:val="299DDBF6"/>
    <w:rsid w:val="29A12A80"/>
    <w:rsid w:val="29AD796F"/>
    <w:rsid w:val="29B3252A"/>
    <w:rsid w:val="29BCC728"/>
    <w:rsid w:val="29C032C1"/>
    <w:rsid w:val="29C44E41"/>
    <w:rsid w:val="29C4ADEC"/>
    <w:rsid w:val="29C8F838"/>
    <w:rsid w:val="29C9E91E"/>
    <w:rsid w:val="29CAC61B"/>
    <w:rsid w:val="29DD84E5"/>
    <w:rsid w:val="29E7D3B1"/>
    <w:rsid w:val="29E96705"/>
    <w:rsid w:val="29EBADF0"/>
    <w:rsid w:val="29F35F00"/>
    <w:rsid w:val="29F52861"/>
    <w:rsid w:val="29F53584"/>
    <w:rsid w:val="29FD4431"/>
    <w:rsid w:val="29FFAA2A"/>
    <w:rsid w:val="2A0216FF"/>
    <w:rsid w:val="2A052BCF"/>
    <w:rsid w:val="2A072231"/>
    <w:rsid w:val="2A0875EB"/>
    <w:rsid w:val="2A0ED6D0"/>
    <w:rsid w:val="2A136002"/>
    <w:rsid w:val="2A14184D"/>
    <w:rsid w:val="2A14F818"/>
    <w:rsid w:val="2A1EDF87"/>
    <w:rsid w:val="2A2DE8AD"/>
    <w:rsid w:val="2A2E1C9B"/>
    <w:rsid w:val="2A30F78E"/>
    <w:rsid w:val="2A343F24"/>
    <w:rsid w:val="2A37796F"/>
    <w:rsid w:val="2A37822D"/>
    <w:rsid w:val="2A3825EA"/>
    <w:rsid w:val="2A3BC58F"/>
    <w:rsid w:val="2A3C893E"/>
    <w:rsid w:val="2A437FFE"/>
    <w:rsid w:val="2A4845A1"/>
    <w:rsid w:val="2A4C24C4"/>
    <w:rsid w:val="2A4F55AD"/>
    <w:rsid w:val="2A578DBF"/>
    <w:rsid w:val="2A593C4E"/>
    <w:rsid w:val="2A5B8287"/>
    <w:rsid w:val="2A5C6DB9"/>
    <w:rsid w:val="2A5CA19B"/>
    <w:rsid w:val="2A5CA521"/>
    <w:rsid w:val="2A6180E6"/>
    <w:rsid w:val="2A62C2C4"/>
    <w:rsid w:val="2A6E5B3B"/>
    <w:rsid w:val="2A72CF21"/>
    <w:rsid w:val="2A7615BC"/>
    <w:rsid w:val="2A786F29"/>
    <w:rsid w:val="2A7A0E8E"/>
    <w:rsid w:val="2A7F6739"/>
    <w:rsid w:val="2A7F6A3F"/>
    <w:rsid w:val="2A80DB23"/>
    <w:rsid w:val="2A855A86"/>
    <w:rsid w:val="2A896803"/>
    <w:rsid w:val="2A8B568A"/>
    <w:rsid w:val="2A9005BC"/>
    <w:rsid w:val="2A907C9E"/>
    <w:rsid w:val="2A917473"/>
    <w:rsid w:val="2A9BF996"/>
    <w:rsid w:val="2AB33564"/>
    <w:rsid w:val="2AB81B5C"/>
    <w:rsid w:val="2AB9517F"/>
    <w:rsid w:val="2ABD9001"/>
    <w:rsid w:val="2AC4D203"/>
    <w:rsid w:val="2AC749F7"/>
    <w:rsid w:val="2ACB5F88"/>
    <w:rsid w:val="2AD42C83"/>
    <w:rsid w:val="2AD4AE3A"/>
    <w:rsid w:val="2ADF39FF"/>
    <w:rsid w:val="2AF04A28"/>
    <w:rsid w:val="2AF0DE84"/>
    <w:rsid w:val="2AF43232"/>
    <w:rsid w:val="2AF9BAF7"/>
    <w:rsid w:val="2AFBA9E7"/>
    <w:rsid w:val="2AFBEE9C"/>
    <w:rsid w:val="2AFDB4E7"/>
    <w:rsid w:val="2B032B74"/>
    <w:rsid w:val="2B0E17C4"/>
    <w:rsid w:val="2B167716"/>
    <w:rsid w:val="2B19D537"/>
    <w:rsid w:val="2B1D2C96"/>
    <w:rsid w:val="2B1D996A"/>
    <w:rsid w:val="2B248706"/>
    <w:rsid w:val="2B2C7E88"/>
    <w:rsid w:val="2B32C1E8"/>
    <w:rsid w:val="2B464DFC"/>
    <w:rsid w:val="2B4A186B"/>
    <w:rsid w:val="2B4BDD20"/>
    <w:rsid w:val="2B4F8B7C"/>
    <w:rsid w:val="2B50BC67"/>
    <w:rsid w:val="2B51677E"/>
    <w:rsid w:val="2B52B6D8"/>
    <w:rsid w:val="2B6200A1"/>
    <w:rsid w:val="2B68FE03"/>
    <w:rsid w:val="2B6E4268"/>
    <w:rsid w:val="2B761B58"/>
    <w:rsid w:val="2B81CD8A"/>
    <w:rsid w:val="2B889DCD"/>
    <w:rsid w:val="2B8AB9AD"/>
    <w:rsid w:val="2B904D5C"/>
    <w:rsid w:val="2B961454"/>
    <w:rsid w:val="2B985578"/>
    <w:rsid w:val="2B9EE52D"/>
    <w:rsid w:val="2BA37E7A"/>
    <w:rsid w:val="2BA3C5E5"/>
    <w:rsid w:val="2BA4B60B"/>
    <w:rsid w:val="2BA59BF4"/>
    <w:rsid w:val="2BA5A9B6"/>
    <w:rsid w:val="2BAE115D"/>
    <w:rsid w:val="2BB1703D"/>
    <w:rsid w:val="2BB93E4D"/>
    <w:rsid w:val="2BBB03C1"/>
    <w:rsid w:val="2BBBB8FA"/>
    <w:rsid w:val="2BBEBF92"/>
    <w:rsid w:val="2BC1EB36"/>
    <w:rsid w:val="2BD7AEA3"/>
    <w:rsid w:val="2BE46A5F"/>
    <w:rsid w:val="2BE95E41"/>
    <w:rsid w:val="2BEB9BA1"/>
    <w:rsid w:val="2BEFDB94"/>
    <w:rsid w:val="2BF20333"/>
    <w:rsid w:val="2BF998F2"/>
    <w:rsid w:val="2BFBAB8E"/>
    <w:rsid w:val="2C02DF29"/>
    <w:rsid w:val="2C037D35"/>
    <w:rsid w:val="2C234095"/>
    <w:rsid w:val="2C25172B"/>
    <w:rsid w:val="2C25CBC2"/>
    <w:rsid w:val="2C25DBF1"/>
    <w:rsid w:val="2C269A0B"/>
    <w:rsid w:val="2C26A3B8"/>
    <w:rsid w:val="2C2E15B6"/>
    <w:rsid w:val="2C351135"/>
    <w:rsid w:val="2C37B4BB"/>
    <w:rsid w:val="2C405E95"/>
    <w:rsid w:val="2C4401C1"/>
    <w:rsid w:val="2C46AD62"/>
    <w:rsid w:val="2C496DBF"/>
    <w:rsid w:val="2C51F419"/>
    <w:rsid w:val="2C52647F"/>
    <w:rsid w:val="2C5BB090"/>
    <w:rsid w:val="2C60BA4B"/>
    <w:rsid w:val="2C60DF2D"/>
    <w:rsid w:val="2C62D94C"/>
    <w:rsid w:val="2C6751A3"/>
    <w:rsid w:val="2C6AC61A"/>
    <w:rsid w:val="2C6BBBE5"/>
    <w:rsid w:val="2C71FA6A"/>
    <w:rsid w:val="2C75A3C4"/>
    <w:rsid w:val="2C78C79D"/>
    <w:rsid w:val="2C7B1494"/>
    <w:rsid w:val="2C85CE6F"/>
    <w:rsid w:val="2C90E0A9"/>
    <w:rsid w:val="2C947D3D"/>
    <w:rsid w:val="2C9999F1"/>
    <w:rsid w:val="2C9AD1BA"/>
    <w:rsid w:val="2CA0486B"/>
    <w:rsid w:val="2CA2FA46"/>
    <w:rsid w:val="2CA71B65"/>
    <w:rsid w:val="2CA8DDAD"/>
    <w:rsid w:val="2CA957A1"/>
    <w:rsid w:val="2CA9966E"/>
    <w:rsid w:val="2CB0B79F"/>
    <w:rsid w:val="2CB1B427"/>
    <w:rsid w:val="2CB41834"/>
    <w:rsid w:val="2CBB63AE"/>
    <w:rsid w:val="2CBC3BC1"/>
    <w:rsid w:val="2CBE20C0"/>
    <w:rsid w:val="2CC6EAD8"/>
    <w:rsid w:val="2CD2D90F"/>
    <w:rsid w:val="2CD36C9B"/>
    <w:rsid w:val="2CD6BAA7"/>
    <w:rsid w:val="2CD91BDB"/>
    <w:rsid w:val="2CDF619F"/>
    <w:rsid w:val="2CE0CE20"/>
    <w:rsid w:val="2CE1D227"/>
    <w:rsid w:val="2CF164E3"/>
    <w:rsid w:val="2CF25807"/>
    <w:rsid w:val="2CFEDA1A"/>
    <w:rsid w:val="2D01A01F"/>
    <w:rsid w:val="2D05794D"/>
    <w:rsid w:val="2D07DF6A"/>
    <w:rsid w:val="2D086D0A"/>
    <w:rsid w:val="2D098A06"/>
    <w:rsid w:val="2D0D6895"/>
    <w:rsid w:val="2D103990"/>
    <w:rsid w:val="2D109E9A"/>
    <w:rsid w:val="2D27C68D"/>
    <w:rsid w:val="2D2C3236"/>
    <w:rsid w:val="2D363A86"/>
    <w:rsid w:val="2D3C11AE"/>
    <w:rsid w:val="2D3E1DE3"/>
    <w:rsid w:val="2D416796"/>
    <w:rsid w:val="2D430C8B"/>
    <w:rsid w:val="2D4334B6"/>
    <w:rsid w:val="2D45649D"/>
    <w:rsid w:val="2D4571C0"/>
    <w:rsid w:val="2D4A517E"/>
    <w:rsid w:val="2D53F910"/>
    <w:rsid w:val="2D5C9C9A"/>
    <w:rsid w:val="2D5E94D8"/>
    <w:rsid w:val="2D5F6E10"/>
    <w:rsid w:val="2D655530"/>
    <w:rsid w:val="2D661224"/>
    <w:rsid w:val="2D69CA0C"/>
    <w:rsid w:val="2D6D7066"/>
    <w:rsid w:val="2D6F1A31"/>
    <w:rsid w:val="2D79685A"/>
    <w:rsid w:val="2D7A488D"/>
    <w:rsid w:val="2D7B5216"/>
    <w:rsid w:val="2D7C354F"/>
    <w:rsid w:val="2D7E4643"/>
    <w:rsid w:val="2D7EF469"/>
    <w:rsid w:val="2D7F2A8E"/>
    <w:rsid w:val="2D7F6744"/>
    <w:rsid w:val="2D871895"/>
    <w:rsid w:val="2D897FD7"/>
    <w:rsid w:val="2D8EFBC6"/>
    <w:rsid w:val="2D90FC84"/>
    <w:rsid w:val="2D99B8D1"/>
    <w:rsid w:val="2D9A4848"/>
    <w:rsid w:val="2DA15CBD"/>
    <w:rsid w:val="2DA18F26"/>
    <w:rsid w:val="2DB01102"/>
    <w:rsid w:val="2DB6470A"/>
    <w:rsid w:val="2DB72CB3"/>
    <w:rsid w:val="2DB8C2AD"/>
    <w:rsid w:val="2DC2B1B3"/>
    <w:rsid w:val="2DC3F262"/>
    <w:rsid w:val="2DC4643A"/>
    <w:rsid w:val="2DC6803A"/>
    <w:rsid w:val="2DCE70E0"/>
    <w:rsid w:val="2DCE9E60"/>
    <w:rsid w:val="2DD4B81D"/>
    <w:rsid w:val="2DE36797"/>
    <w:rsid w:val="2DE51BEE"/>
    <w:rsid w:val="2DE5DACE"/>
    <w:rsid w:val="2DE8C3E2"/>
    <w:rsid w:val="2DED97C8"/>
    <w:rsid w:val="2DF1277C"/>
    <w:rsid w:val="2DF17E7D"/>
    <w:rsid w:val="2DF1FDA8"/>
    <w:rsid w:val="2DF643A6"/>
    <w:rsid w:val="2DFB6DA7"/>
    <w:rsid w:val="2DFC8FF4"/>
    <w:rsid w:val="2DFE2E4B"/>
    <w:rsid w:val="2DFFEE7D"/>
    <w:rsid w:val="2E05310E"/>
    <w:rsid w:val="2E05475C"/>
    <w:rsid w:val="2E08A690"/>
    <w:rsid w:val="2E0D06FA"/>
    <w:rsid w:val="2E120169"/>
    <w:rsid w:val="2E182160"/>
    <w:rsid w:val="2E2864D1"/>
    <w:rsid w:val="2E32094F"/>
    <w:rsid w:val="2E398C32"/>
    <w:rsid w:val="2E39CF94"/>
    <w:rsid w:val="2E3A2C88"/>
    <w:rsid w:val="2E43F19D"/>
    <w:rsid w:val="2E4F9544"/>
    <w:rsid w:val="2E4FF8F9"/>
    <w:rsid w:val="2E51DC5D"/>
    <w:rsid w:val="2E57313B"/>
    <w:rsid w:val="2E5F3576"/>
    <w:rsid w:val="2E6A4A64"/>
    <w:rsid w:val="2E7CAD63"/>
    <w:rsid w:val="2E7DA288"/>
    <w:rsid w:val="2E86189F"/>
    <w:rsid w:val="2E915AFA"/>
    <w:rsid w:val="2E991A0F"/>
    <w:rsid w:val="2EA8C45E"/>
    <w:rsid w:val="2EA938F6"/>
    <w:rsid w:val="2EA9FA50"/>
    <w:rsid w:val="2EAA5C9A"/>
    <w:rsid w:val="2EACCFBC"/>
    <w:rsid w:val="2EACF166"/>
    <w:rsid w:val="2EAE626E"/>
    <w:rsid w:val="2EB94230"/>
    <w:rsid w:val="2EBBA7A5"/>
    <w:rsid w:val="2EBE371C"/>
    <w:rsid w:val="2EBF32AF"/>
    <w:rsid w:val="2EC4BFD4"/>
    <w:rsid w:val="2EC55D0B"/>
    <w:rsid w:val="2ED15655"/>
    <w:rsid w:val="2ED44D78"/>
    <w:rsid w:val="2ED5CC67"/>
    <w:rsid w:val="2ED80762"/>
    <w:rsid w:val="2EE57B18"/>
    <w:rsid w:val="2EF097BB"/>
    <w:rsid w:val="2EF18419"/>
    <w:rsid w:val="2EF66054"/>
    <w:rsid w:val="2EF7E685"/>
    <w:rsid w:val="2EF8B2A1"/>
    <w:rsid w:val="2EFA14B7"/>
    <w:rsid w:val="2F05D4E4"/>
    <w:rsid w:val="2F0CD72B"/>
    <w:rsid w:val="2F0F88B1"/>
    <w:rsid w:val="2F1300B6"/>
    <w:rsid w:val="2F153195"/>
    <w:rsid w:val="2F1826FC"/>
    <w:rsid w:val="2F18DD1C"/>
    <w:rsid w:val="2F1C77E4"/>
    <w:rsid w:val="2F1F95E7"/>
    <w:rsid w:val="2F20D6F6"/>
    <w:rsid w:val="2F21D97F"/>
    <w:rsid w:val="2F256220"/>
    <w:rsid w:val="2F2BF189"/>
    <w:rsid w:val="2F321EF2"/>
    <w:rsid w:val="2F3547BB"/>
    <w:rsid w:val="2F36C256"/>
    <w:rsid w:val="2F401A84"/>
    <w:rsid w:val="2F41DACB"/>
    <w:rsid w:val="2F43552C"/>
    <w:rsid w:val="2F4B7793"/>
    <w:rsid w:val="2F4F1993"/>
    <w:rsid w:val="2F4F9A9D"/>
    <w:rsid w:val="2F5BB05C"/>
    <w:rsid w:val="2F5DF97B"/>
    <w:rsid w:val="2F6012FF"/>
    <w:rsid w:val="2F65E5D2"/>
    <w:rsid w:val="2F6EA540"/>
    <w:rsid w:val="2F780FA8"/>
    <w:rsid w:val="2F81386B"/>
    <w:rsid w:val="2F8DEB26"/>
    <w:rsid w:val="2F9086E4"/>
    <w:rsid w:val="2F98E376"/>
    <w:rsid w:val="2F99967D"/>
    <w:rsid w:val="2FA069E2"/>
    <w:rsid w:val="2FAA30F1"/>
    <w:rsid w:val="2FB050E9"/>
    <w:rsid w:val="2FB3B5C1"/>
    <w:rsid w:val="2FBF56D7"/>
    <w:rsid w:val="2FC098DD"/>
    <w:rsid w:val="2FC8AC58"/>
    <w:rsid w:val="2FCFBD60"/>
    <w:rsid w:val="2FD03C20"/>
    <w:rsid w:val="2FD09E0D"/>
    <w:rsid w:val="2FD6F908"/>
    <w:rsid w:val="2FD959F9"/>
    <w:rsid w:val="2FDFD67E"/>
    <w:rsid w:val="2FE15C6C"/>
    <w:rsid w:val="2FE546B3"/>
    <w:rsid w:val="2FE5721A"/>
    <w:rsid w:val="2FEC0110"/>
    <w:rsid w:val="2FFA332F"/>
    <w:rsid w:val="30007A95"/>
    <w:rsid w:val="3004B679"/>
    <w:rsid w:val="3005AE11"/>
    <w:rsid w:val="300BDF1D"/>
    <w:rsid w:val="300F0420"/>
    <w:rsid w:val="3018C803"/>
    <w:rsid w:val="301DE2A8"/>
    <w:rsid w:val="3020CB26"/>
    <w:rsid w:val="3022E5D2"/>
    <w:rsid w:val="302CB988"/>
    <w:rsid w:val="30342A89"/>
    <w:rsid w:val="30349BAF"/>
    <w:rsid w:val="3036BD03"/>
    <w:rsid w:val="303E00FE"/>
    <w:rsid w:val="303F802C"/>
    <w:rsid w:val="303FDC97"/>
    <w:rsid w:val="30468C08"/>
    <w:rsid w:val="304ADBA6"/>
    <w:rsid w:val="304C4CEE"/>
    <w:rsid w:val="304F9AF7"/>
    <w:rsid w:val="30508326"/>
    <w:rsid w:val="3054FA46"/>
    <w:rsid w:val="30566AE3"/>
    <w:rsid w:val="30632DFC"/>
    <w:rsid w:val="30639ABF"/>
    <w:rsid w:val="3063FB33"/>
    <w:rsid w:val="306710E8"/>
    <w:rsid w:val="30681138"/>
    <w:rsid w:val="3083CE03"/>
    <w:rsid w:val="308F8A4E"/>
    <w:rsid w:val="30912FCE"/>
    <w:rsid w:val="30967FA5"/>
    <w:rsid w:val="309A8FC2"/>
    <w:rsid w:val="309BCD5C"/>
    <w:rsid w:val="30A02DC0"/>
    <w:rsid w:val="30A037EB"/>
    <w:rsid w:val="30A4838F"/>
    <w:rsid w:val="30A9E417"/>
    <w:rsid w:val="30ADC3CA"/>
    <w:rsid w:val="30B25F05"/>
    <w:rsid w:val="30B6E95B"/>
    <w:rsid w:val="30B71E8B"/>
    <w:rsid w:val="30B9B606"/>
    <w:rsid w:val="30C75DDF"/>
    <w:rsid w:val="30CEF6E9"/>
    <w:rsid w:val="30CF162E"/>
    <w:rsid w:val="30D1B69F"/>
    <w:rsid w:val="30D67D57"/>
    <w:rsid w:val="30D9B56D"/>
    <w:rsid w:val="30D9D1A2"/>
    <w:rsid w:val="30DE718D"/>
    <w:rsid w:val="30DFB93D"/>
    <w:rsid w:val="30E59CF9"/>
    <w:rsid w:val="30EF4D08"/>
    <w:rsid w:val="30F01CA7"/>
    <w:rsid w:val="30F155CA"/>
    <w:rsid w:val="30F3BC15"/>
    <w:rsid w:val="30F98CEE"/>
    <w:rsid w:val="30FF444C"/>
    <w:rsid w:val="3101D6B6"/>
    <w:rsid w:val="3108A282"/>
    <w:rsid w:val="310D3DAC"/>
    <w:rsid w:val="3110FF2D"/>
    <w:rsid w:val="3113D542"/>
    <w:rsid w:val="3113DB95"/>
    <w:rsid w:val="3118B0B2"/>
    <w:rsid w:val="311EC2B2"/>
    <w:rsid w:val="311EF636"/>
    <w:rsid w:val="3126B110"/>
    <w:rsid w:val="312A79FA"/>
    <w:rsid w:val="313638CB"/>
    <w:rsid w:val="3137E0AD"/>
    <w:rsid w:val="31399E31"/>
    <w:rsid w:val="313C2C97"/>
    <w:rsid w:val="313FAC53"/>
    <w:rsid w:val="31411D7C"/>
    <w:rsid w:val="3141CABB"/>
    <w:rsid w:val="31461D0A"/>
    <w:rsid w:val="3147B587"/>
    <w:rsid w:val="3149994D"/>
    <w:rsid w:val="315D13B4"/>
    <w:rsid w:val="315F1097"/>
    <w:rsid w:val="3160ACEB"/>
    <w:rsid w:val="31622FAF"/>
    <w:rsid w:val="31635095"/>
    <w:rsid w:val="3166A0AF"/>
    <w:rsid w:val="3168DD03"/>
    <w:rsid w:val="316EA914"/>
    <w:rsid w:val="31724ECF"/>
    <w:rsid w:val="3174B6AE"/>
    <w:rsid w:val="31756F4A"/>
    <w:rsid w:val="3176527D"/>
    <w:rsid w:val="31795128"/>
    <w:rsid w:val="317F4C9E"/>
    <w:rsid w:val="3180096A"/>
    <w:rsid w:val="31807181"/>
    <w:rsid w:val="31868052"/>
    <w:rsid w:val="318B84EA"/>
    <w:rsid w:val="318FBA80"/>
    <w:rsid w:val="318FD7FD"/>
    <w:rsid w:val="31915D80"/>
    <w:rsid w:val="3191FFA6"/>
    <w:rsid w:val="319C1472"/>
    <w:rsid w:val="31A1295F"/>
    <w:rsid w:val="31A523F5"/>
    <w:rsid w:val="31A73119"/>
    <w:rsid w:val="31B5A0F0"/>
    <w:rsid w:val="31B5BC13"/>
    <w:rsid w:val="31B701A2"/>
    <w:rsid w:val="31BAC184"/>
    <w:rsid w:val="31BCDE98"/>
    <w:rsid w:val="31BF114D"/>
    <w:rsid w:val="31C59FBB"/>
    <w:rsid w:val="31C72406"/>
    <w:rsid w:val="31C78998"/>
    <w:rsid w:val="31C7AC03"/>
    <w:rsid w:val="31CD4A67"/>
    <w:rsid w:val="31D17232"/>
    <w:rsid w:val="31D66DD7"/>
    <w:rsid w:val="31DA2FF2"/>
    <w:rsid w:val="31DC4987"/>
    <w:rsid w:val="31DD5C51"/>
    <w:rsid w:val="31EFCC01"/>
    <w:rsid w:val="31F56681"/>
    <w:rsid w:val="31F892FF"/>
    <w:rsid w:val="31FFAD63"/>
    <w:rsid w:val="3203E199"/>
    <w:rsid w:val="320501FA"/>
    <w:rsid w:val="3206FC8B"/>
    <w:rsid w:val="32070450"/>
    <w:rsid w:val="320CAEBC"/>
    <w:rsid w:val="320E3959"/>
    <w:rsid w:val="321664B5"/>
    <w:rsid w:val="321A3F5F"/>
    <w:rsid w:val="321F2BCE"/>
    <w:rsid w:val="3220DB27"/>
    <w:rsid w:val="322258AB"/>
    <w:rsid w:val="322343CA"/>
    <w:rsid w:val="32278AC9"/>
    <w:rsid w:val="3228387D"/>
    <w:rsid w:val="32298F4D"/>
    <w:rsid w:val="323106DF"/>
    <w:rsid w:val="32321022"/>
    <w:rsid w:val="3233AEB1"/>
    <w:rsid w:val="3235534A"/>
    <w:rsid w:val="323840E9"/>
    <w:rsid w:val="32397354"/>
    <w:rsid w:val="3239940B"/>
    <w:rsid w:val="3242D55A"/>
    <w:rsid w:val="32447D17"/>
    <w:rsid w:val="324A56EF"/>
    <w:rsid w:val="324C5C11"/>
    <w:rsid w:val="324C8418"/>
    <w:rsid w:val="324CD17F"/>
    <w:rsid w:val="325020CB"/>
    <w:rsid w:val="32504F59"/>
    <w:rsid w:val="32530C02"/>
    <w:rsid w:val="325E266E"/>
    <w:rsid w:val="3266946C"/>
    <w:rsid w:val="32678DA7"/>
    <w:rsid w:val="327C99E5"/>
    <w:rsid w:val="327FB7C5"/>
    <w:rsid w:val="328C6619"/>
    <w:rsid w:val="328D8D17"/>
    <w:rsid w:val="328EF657"/>
    <w:rsid w:val="329003E0"/>
    <w:rsid w:val="3290D843"/>
    <w:rsid w:val="329691DD"/>
    <w:rsid w:val="329AFEA8"/>
    <w:rsid w:val="32A9414C"/>
    <w:rsid w:val="32AB2A9F"/>
    <w:rsid w:val="32B159E6"/>
    <w:rsid w:val="32B24764"/>
    <w:rsid w:val="32B5C1F4"/>
    <w:rsid w:val="32B63997"/>
    <w:rsid w:val="32BD1F62"/>
    <w:rsid w:val="32C38309"/>
    <w:rsid w:val="32C8164B"/>
    <w:rsid w:val="32CDE96B"/>
    <w:rsid w:val="32DC69A9"/>
    <w:rsid w:val="32E205A1"/>
    <w:rsid w:val="32E4D201"/>
    <w:rsid w:val="32E935FF"/>
    <w:rsid w:val="32EA9664"/>
    <w:rsid w:val="32ED0D9E"/>
    <w:rsid w:val="32EDF6DE"/>
    <w:rsid w:val="32EF6C0D"/>
    <w:rsid w:val="32FB3F8B"/>
    <w:rsid w:val="32FC2122"/>
    <w:rsid w:val="330BF46A"/>
    <w:rsid w:val="3347AF0C"/>
    <w:rsid w:val="3349573A"/>
    <w:rsid w:val="334FC7D2"/>
    <w:rsid w:val="33542725"/>
    <w:rsid w:val="3357488B"/>
    <w:rsid w:val="335E5C71"/>
    <w:rsid w:val="3366A4A0"/>
    <w:rsid w:val="3369560C"/>
    <w:rsid w:val="336D07DA"/>
    <w:rsid w:val="33716C6B"/>
    <w:rsid w:val="33728EB6"/>
    <w:rsid w:val="337752AA"/>
    <w:rsid w:val="337E9736"/>
    <w:rsid w:val="338411A4"/>
    <w:rsid w:val="33885D60"/>
    <w:rsid w:val="338A5D35"/>
    <w:rsid w:val="338A8CD5"/>
    <w:rsid w:val="338AD703"/>
    <w:rsid w:val="338D9E6E"/>
    <w:rsid w:val="338FA52C"/>
    <w:rsid w:val="339380DC"/>
    <w:rsid w:val="33946D57"/>
    <w:rsid w:val="3399433C"/>
    <w:rsid w:val="3399524D"/>
    <w:rsid w:val="339971BC"/>
    <w:rsid w:val="339989A6"/>
    <w:rsid w:val="33A8BB2C"/>
    <w:rsid w:val="33A94C13"/>
    <w:rsid w:val="33AA6C9F"/>
    <w:rsid w:val="33AF6D7E"/>
    <w:rsid w:val="33BD7EF1"/>
    <w:rsid w:val="33C862A0"/>
    <w:rsid w:val="33D484D1"/>
    <w:rsid w:val="33D95158"/>
    <w:rsid w:val="33D9BFB8"/>
    <w:rsid w:val="33DC89A6"/>
    <w:rsid w:val="33DD579A"/>
    <w:rsid w:val="33DEB9E1"/>
    <w:rsid w:val="33DF7CB4"/>
    <w:rsid w:val="33E1C080"/>
    <w:rsid w:val="33E74E34"/>
    <w:rsid w:val="33ED44EF"/>
    <w:rsid w:val="33EE298F"/>
    <w:rsid w:val="33EEDC63"/>
    <w:rsid w:val="33F5FD15"/>
    <w:rsid w:val="33F77FBD"/>
    <w:rsid w:val="33FA3E9A"/>
    <w:rsid w:val="34017588"/>
    <w:rsid w:val="3407DA12"/>
    <w:rsid w:val="340D7C79"/>
    <w:rsid w:val="340DAC83"/>
    <w:rsid w:val="3415D238"/>
    <w:rsid w:val="3416796E"/>
    <w:rsid w:val="341ED2E7"/>
    <w:rsid w:val="3427C956"/>
    <w:rsid w:val="342CA8A4"/>
    <w:rsid w:val="342D815F"/>
    <w:rsid w:val="342E7A6B"/>
    <w:rsid w:val="3435C1BE"/>
    <w:rsid w:val="3440E5C6"/>
    <w:rsid w:val="344219D3"/>
    <w:rsid w:val="34436D6D"/>
    <w:rsid w:val="344AD7FA"/>
    <w:rsid w:val="344B73F7"/>
    <w:rsid w:val="3450B0FD"/>
    <w:rsid w:val="34556755"/>
    <w:rsid w:val="3458737B"/>
    <w:rsid w:val="3458F439"/>
    <w:rsid w:val="34630A28"/>
    <w:rsid w:val="3463E817"/>
    <w:rsid w:val="346647F9"/>
    <w:rsid w:val="34677870"/>
    <w:rsid w:val="3467A15C"/>
    <w:rsid w:val="3469B60A"/>
    <w:rsid w:val="346AE42C"/>
    <w:rsid w:val="347F7A06"/>
    <w:rsid w:val="347FF3FC"/>
    <w:rsid w:val="348206BF"/>
    <w:rsid w:val="34847479"/>
    <w:rsid w:val="348BE971"/>
    <w:rsid w:val="349C9DD3"/>
    <w:rsid w:val="34A031C1"/>
    <w:rsid w:val="34A93C4A"/>
    <w:rsid w:val="34AC9A2C"/>
    <w:rsid w:val="34AD100C"/>
    <w:rsid w:val="34AE00EB"/>
    <w:rsid w:val="34B03E2B"/>
    <w:rsid w:val="34B07030"/>
    <w:rsid w:val="34B31AB4"/>
    <w:rsid w:val="34B70F69"/>
    <w:rsid w:val="34BA2243"/>
    <w:rsid w:val="34BB0F49"/>
    <w:rsid w:val="34C4006A"/>
    <w:rsid w:val="34CA06DF"/>
    <w:rsid w:val="34D13E12"/>
    <w:rsid w:val="34D9F21B"/>
    <w:rsid w:val="34DAD7EB"/>
    <w:rsid w:val="34DB3256"/>
    <w:rsid w:val="34DDAC50"/>
    <w:rsid w:val="34DEB23F"/>
    <w:rsid w:val="34DED135"/>
    <w:rsid w:val="34E030B8"/>
    <w:rsid w:val="34E547FB"/>
    <w:rsid w:val="34EC7284"/>
    <w:rsid w:val="34F02A68"/>
    <w:rsid w:val="34F12BB3"/>
    <w:rsid w:val="34F2723C"/>
    <w:rsid w:val="34F84349"/>
    <w:rsid w:val="34F9790C"/>
    <w:rsid w:val="3502E684"/>
    <w:rsid w:val="35038D1A"/>
    <w:rsid w:val="350BA834"/>
    <w:rsid w:val="350E14C4"/>
    <w:rsid w:val="350EADA2"/>
    <w:rsid w:val="3513ADE7"/>
    <w:rsid w:val="35148BA4"/>
    <w:rsid w:val="351FDBC0"/>
    <w:rsid w:val="3534C020"/>
    <w:rsid w:val="35389DED"/>
    <w:rsid w:val="353B58FC"/>
    <w:rsid w:val="353E421A"/>
    <w:rsid w:val="35412CA8"/>
    <w:rsid w:val="35470B93"/>
    <w:rsid w:val="3547FEB6"/>
    <w:rsid w:val="3549F40D"/>
    <w:rsid w:val="354AF312"/>
    <w:rsid w:val="354E7053"/>
    <w:rsid w:val="3550BD0A"/>
    <w:rsid w:val="35544C55"/>
    <w:rsid w:val="35553A20"/>
    <w:rsid w:val="355542C4"/>
    <w:rsid w:val="3559EFA7"/>
    <w:rsid w:val="355FA09A"/>
    <w:rsid w:val="356017FD"/>
    <w:rsid w:val="3562FA94"/>
    <w:rsid w:val="3567A520"/>
    <w:rsid w:val="35693149"/>
    <w:rsid w:val="3570A1E4"/>
    <w:rsid w:val="35711416"/>
    <w:rsid w:val="357230CE"/>
    <w:rsid w:val="35727941"/>
    <w:rsid w:val="35751751"/>
    <w:rsid w:val="357A6163"/>
    <w:rsid w:val="357C7856"/>
    <w:rsid w:val="357E9655"/>
    <w:rsid w:val="358D6E05"/>
    <w:rsid w:val="358ED76B"/>
    <w:rsid w:val="3590D8D2"/>
    <w:rsid w:val="359BAAD7"/>
    <w:rsid w:val="35A0255C"/>
    <w:rsid w:val="35A0DA22"/>
    <w:rsid w:val="35A5E886"/>
    <w:rsid w:val="35AB865E"/>
    <w:rsid w:val="35ABE66A"/>
    <w:rsid w:val="35AC39E0"/>
    <w:rsid w:val="35B2ED0C"/>
    <w:rsid w:val="35BE03B5"/>
    <w:rsid w:val="35C1D609"/>
    <w:rsid w:val="35C6E512"/>
    <w:rsid w:val="35D03548"/>
    <w:rsid w:val="35D1F9C8"/>
    <w:rsid w:val="35D8262C"/>
    <w:rsid w:val="35D923F1"/>
    <w:rsid w:val="35D9C455"/>
    <w:rsid w:val="35DCB627"/>
    <w:rsid w:val="35DE8156"/>
    <w:rsid w:val="35E9FEF1"/>
    <w:rsid w:val="35F0021F"/>
    <w:rsid w:val="35F18633"/>
    <w:rsid w:val="35FFE69B"/>
    <w:rsid w:val="3600724E"/>
    <w:rsid w:val="36105456"/>
    <w:rsid w:val="36132648"/>
    <w:rsid w:val="361EED1A"/>
    <w:rsid w:val="36211E61"/>
    <w:rsid w:val="3622B658"/>
    <w:rsid w:val="36241096"/>
    <w:rsid w:val="36261A89"/>
    <w:rsid w:val="36267B8A"/>
    <w:rsid w:val="362A7110"/>
    <w:rsid w:val="3634DDD0"/>
    <w:rsid w:val="3638939A"/>
    <w:rsid w:val="363B26E7"/>
    <w:rsid w:val="364092B4"/>
    <w:rsid w:val="36492656"/>
    <w:rsid w:val="364B3F8B"/>
    <w:rsid w:val="364CF476"/>
    <w:rsid w:val="36514BBA"/>
    <w:rsid w:val="36537853"/>
    <w:rsid w:val="36549920"/>
    <w:rsid w:val="3656A18A"/>
    <w:rsid w:val="36593E03"/>
    <w:rsid w:val="36597E4B"/>
    <w:rsid w:val="365BC738"/>
    <w:rsid w:val="365CFDEF"/>
    <w:rsid w:val="3665E523"/>
    <w:rsid w:val="366E4B49"/>
    <w:rsid w:val="3675905B"/>
    <w:rsid w:val="3681291F"/>
    <w:rsid w:val="3696009E"/>
    <w:rsid w:val="36961FB8"/>
    <w:rsid w:val="3699D0EB"/>
    <w:rsid w:val="369AA029"/>
    <w:rsid w:val="369E6225"/>
    <w:rsid w:val="36A15FC7"/>
    <w:rsid w:val="36A1B7E9"/>
    <w:rsid w:val="36AADCC9"/>
    <w:rsid w:val="36ABB2D1"/>
    <w:rsid w:val="36AC7165"/>
    <w:rsid w:val="36B41863"/>
    <w:rsid w:val="36BA9355"/>
    <w:rsid w:val="36D2F71A"/>
    <w:rsid w:val="36D513C1"/>
    <w:rsid w:val="36E32233"/>
    <w:rsid w:val="36E33106"/>
    <w:rsid w:val="36EBEC78"/>
    <w:rsid w:val="36EC98CC"/>
    <w:rsid w:val="36F3D096"/>
    <w:rsid w:val="36F51FB3"/>
    <w:rsid w:val="36F52CC4"/>
    <w:rsid w:val="36F96ED0"/>
    <w:rsid w:val="36FA5ED8"/>
    <w:rsid w:val="36FC052F"/>
    <w:rsid w:val="37006C33"/>
    <w:rsid w:val="37165AA3"/>
    <w:rsid w:val="3717F257"/>
    <w:rsid w:val="371DEDA5"/>
    <w:rsid w:val="371F17A6"/>
    <w:rsid w:val="371FD5ED"/>
    <w:rsid w:val="3724AC51"/>
    <w:rsid w:val="3727E74A"/>
    <w:rsid w:val="373D3FED"/>
    <w:rsid w:val="37407FB9"/>
    <w:rsid w:val="374604A8"/>
    <w:rsid w:val="37498556"/>
    <w:rsid w:val="374EBD6D"/>
    <w:rsid w:val="37504456"/>
    <w:rsid w:val="37591C6A"/>
    <w:rsid w:val="375BB477"/>
    <w:rsid w:val="37698AB7"/>
    <w:rsid w:val="376C4BBE"/>
    <w:rsid w:val="376E2734"/>
    <w:rsid w:val="3770DCA8"/>
    <w:rsid w:val="3774A652"/>
    <w:rsid w:val="37751CF7"/>
    <w:rsid w:val="37764379"/>
    <w:rsid w:val="377AE2B6"/>
    <w:rsid w:val="37801620"/>
    <w:rsid w:val="378473C8"/>
    <w:rsid w:val="37849B8E"/>
    <w:rsid w:val="378C291F"/>
    <w:rsid w:val="378EC175"/>
    <w:rsid w:val="378F157F"/>
    <w:rsid w:val="3799290B"/>
    <w:rsid w:val="379B508E"/>
    <w:rsid w:val="37A3BBCD"/>
    <w:rsid w:val="37AA4DE9"/>
    <w:rsid w:val="37ACD194"/>
    <w:rsid w:val="37B0E43B"/>
    <w:rsid w:val="37B97AAA"/>
    <w:rsid w:val="37C0460F"/>
    <w:rsid w:val="37C79A6A"/>
    <w:rsid w:val="37CDD22E"/>
    <w:rsid w:val="37D203C7"/>
    <w:rsid w:val="37DB1863"/>
    <w:rsid w:val="37ED683C"/>
    <w:rsid w:val="37F1ED0E"/>
    <w:rsid w:val="37F21B4E"/>
    <w:rsid w:val="37F720A1"/>
    <w:rsid w:val="37FA83BB"/>
    <w:rsid w:val="38055B5B"/>
    <w:rsid w:val="380D3178"/>
    <w:rsid w:val="38148367"/>
    <w:rsid w:val="381BE062"/>
    <w:rsid w:val="3823A2EE"/>
    <w:rsid w:val="3827750E"/>
    <w:rsid w:val="382AC436"/>
    <w:rsid w:val="382ACA51"/>
    <w:rsid w:val="382D96D0"/>
    <w:rsid w:val="38301114"/>
    <w:rsid w:val="38321D2D"/>
    <w:rsid w:val="3838F0D1"/>
    <w:rsid w:val="383E8A70"/>
    <w:rsid w:val="3844C09F"/>
    <w:rsid w:val="3850D142"/>
    <w:rsid w:val="38547A6A"/>
    <w:rsid w:val="38557BBE"/>
    <w:rsid w:val="38578544"/>
    <w:rsid w:val="385C29F8"/>
    <w:rsid w:val="38617CC8"/>
    <w:rsid w:val="386274EC"/>
    <w:rsid w:val="386328C8"/>
    <w:rsid w:val="38650873"/>
    <w:rsid w:val="3866BFCF"/>
    <w:rsid w:val="386F1D92"/>
    <w:rsid w:val="38700AF6"/>
    <w:rsid w:val="3872B2CD"/>
    <w:rsid w:val="387C2575"/>
    <w:rsid w:val="388636C4"/>
    <w:rsid w:val="38886FC1"/>
    <w:rsid w:val="388936B4"/>
    <w:rsid w:val="3890563E"/>
    <w:rsid w:val="3891FB74"/>
    <w:rsid w:val="38967E75"/>
    <w:rsid w:val="38977BD9"/>
    <w:rsid w:val="38A6B245"/>
    <w:rsid w:val="38A7A690"/>
    <w:rsid w:val="38AEEA75"/>
    <w:rsid w:val="38AFB44D"/>
    <w:rsid w:val="38B32A7E"/>
    <w:rsid w:val="38B74DDC"/>
    <w:rsid w:val="38B99873"/>
    <w:rsid w:val="38BBFEE7"/>
    <w:rsid w:val="38BE6D24"/>
    <w:rsid w:val="38C121A0"/>
    <w:rsid w:val="38C19890"/>
    <w:rsid w:val="38D03D7E"/>
    <w:rsid w:val="38D5CDE0"/>
    <w:rsid w:val="38DBAD12"/>
    <w:rsid w:val="38E063CC"/>
    <w:rsid w:val="38EA3A7D"/>
    <w:rsid w:val="38ED343D"/>
    <w:rsid w:val="38F194F1"/>
    <w:rsid w:val="38F5F439"/>
    <w:rsid w:val="390B507A"/>
    <w:rsid w:val="390F8B9F"/>
    <w:rsid w:val="391124F4"/>
    <w:rsid w:val="39124E63"/>
    <w:rsid w:val="391E0283"/>
    <w:rsid w:val="391F453C"/>
    <w:rsid w:val="391FEBD7"/>
    <w:rsid w:val="3920B53D"/>
    <w:rsid w:val="392196B4"/>
    <w:rsid w:val="3928B14E"/>
    <w:rsid w:val="392A87B4"/>
    <w:rsid w:val="3930CB7E"/>
    <w:rsid w:val="3932984C"/>
    <w:rsid w:val="3933B8F3"/>
    <w:rsid w:val="3934287D"/>
    <w:rsid w:val="393495F1"/>
    <w:rsid w:val="39356286"/>
    <w:rsid w:val="393B61DA"/>
    <w:rsid w:val="394CEB8F"/>
    <w:rsid w:val="394F0632"/>
    <w:rsid w:val="3950DCCF"/>
    <w:rsid w:val="39554B0B"/>
    <w:rsid w:val="3955DB14"/>
    <w:rsid w:val="39581EE8"/>
    <w:rsid w:val="39658CF1"/>
    <w:rsid w:val="39670573"/>
    <w:rsid w:val="396953AF"/>
    <w:rsid w:val="39699F73"/>
    <w:rsid w:val="39741795"/>
    <w:rsid w:val="39789C51"/>
    <w:rsid w:val="39791DB0"/>
    <w:rsid w:val="3979A4E7"/>
    <w:rsid w:val="39825B0E"/>
    <w:rsid w:val="398AC547"/>
    <w:rsid w:val="398DBF2E"/>
    <w:rsid w:val="39933433"/>
    <w:rsid w:val="399BE06C"/>
    <w:rsid w:val="399DED48"/>
    <w:rsid w:val="39A1667A"/>
    <w:rsid w:val="39AA2DEA"/>
    <w:rsid w:val="39AFB7C8"/>
    <w:rsid w:val="39AFBDE4"/>
    <w:rsid w:val="39B07086"/>
    <w:rsid w:val="39B0B84A"/>
    <w:rsid w:val="39B11051"/>
    <w:rsid w:val="39B68CB0"/>
    <w:rsid w:val="39B75A43"/>
    <w:rsid w:val="39BCF9C1"/>
    <w:rsid w:val="39CB5848"/>
    <w:rsid w:val="39CE955B"/>
    <w:rsid w:val="39D08A19"/>
    <w:rsid w:val="39D7E199"/>
    <w:rsid w:val="39D9BF52"/>
    <w:rsid w:val="39DA691A"/>
    <w:rsid w:val="39DAF2E8"/>
    <w:rsid w:val="39DE5B68"/>
    <w:rsid w:val="39E6EC1E"/>
    <w:rsid w:val="39EAE61E"/>
    <w:rsid w:val="39EDF5E9"/>
    <w:rsid w:val="39F37AA6"/>
    <w:rsid w:val="39FB3D8E"/>
    <w:rsid w:val="3A0085C6"/>
    <w:rsid w:val="3A0395F9"/>
    <w:rsid w:val="3A0A08A5"/>
    <w:rsid w:val="3A0AAA44"/>
    <w:rsid w:val="3A0AAC8A"/>
    <w:rsid w:val="3A0C0E75"/>
    <w:rsid w:val="3A112BAF"/>
    <w:rsid w:val="3A11712E"/>
    <w:rsid w:val="3A137E04"/>
    <w:rsid w:val="3A1C8D50"/>
    <w:rsid w:val="3A1F7156"/>
    <w:rsid w:val="3A2823EE"/>
    <w:rsid w:val="3A374898"/>
    <w:rsid w:val="3A3981A8"/>
    <w:rsid w:val="3A3A4CF6"/>
    <w:rsid w:val="3A41B6D9"/>
    <w:rsid w:val="3A4B38FE"/>
    <w:rsid w:val="3A4F69B3"/>
    <w:rsid w:val="3A510D5E"/>
    <w:rsid w:val="3A592FD9"/>
    <w:rsid w:val="3A5B2402"/>
    <w:rsid w:val="3A5EBB6A"/>
    <w:rsid w:val="3A7131A4"/>
    <w:rsid w:val="3A7AB2EB"/>
    <w:rsid w:val="3A7C278A"/>
    <w:rsid w:val="3A7FEA49"/>
    <w:rsid w:val="3A85BE24"/>
    <w:rsid w:val="3A86D09B"/>
    <w:rsid w:val="3A8D8CB0"/>
    <w:rsid w:val="3A9D6D86"/>
    <w:rsid w:val="3A9F9FD5"/>
    <w:rsid w:val="3A9FC9E3"/>
    <w:rsid w:val="3AAFF00D"/>
    <w:rsid w:val="3AAFFE18"/>
    <w:rsid w:val="3AB427AB"/>
    <w:rsid w:val="3AB5CE0B"/>
    <w:rsid w:val="3AB638C5"/>
    <w:rsid w:val="3AB72164"/>
    <w:rsid w:val="3AB898B2"/>
    <w:rsid w:val="3AB9AED3"/>
    <w:rsid w:val="3ABE6B0F"/>
    <w:rsid w:val="3ABF373F"/>
    <w:rsid w:val="3AC99BA5"/>
    <w:rsid w:val="3AC9C2D9"/>
    <w:rsid w:val="3ACC41A6"/>
    <w:rsid w:val="3ACE34FE"/>
    <w:rsid w:val="3AD06150"/>
    <w:rsid w:val="3AD17A90"/>
    <w:rsid w:val="3AD1B9D5"/>
    <w:rsid w:val="3AD315DD"/>
    <w:rsid w:val="3AD7C69C"/>
    <w:rsid w:val="3ADD17AC"/>
    <w:rsid w:val="3ADDB395"/>
    <w:rsid w:val="3AEA0351"/>
    <w:rsid w:val="3AF1E887"/>
    <w:rsid w:val="3AF28C63"/>
    <w:rsid w:val="3AF4802D"/>
    <w:rsid w:val="3AF7E7AA"/>
    <w:rsid w:val="3B019B74"/>
    <w:rsid w:val="3B028F60"/>
    <w:rsid w:val="3B035E16"/>
    <w:rsid w:val="3B0A1A7C"/>
    <w:rsid w:val="3B0BC361"/>
    <w:rsid w:val="3B0E2A77"/>
    <w:rsid w:val="3B1232DD"/>
    <w:rsid w:val="3B13BD41"/>
    <w:rsid w:val="3B198485"/>
    <w:rsid w:val="3B1E057C"/>
    <w:rsid w:val="3B23C349"/>
    <w:rsid w:val="3B2408F5"/>
    <w:rsid w:val="3B2619D1"/>
    <w:rsid w:val="3B377959"/>
    <w:rsid w:val="3B3A1E14"/>
    <w:rsid w:val="3B3B6886"/>
    <w:rsid w:val="3B40D9F3"/>
    <w:rsid w:val="3B456E45"/>
    <w:rsid w:val="3B4BED03"/>
    <w:rsid w:val="3B4E6B14"/>
    <w:rsid w:val="3B4F5CA4"/>
    <w:rsid w:val="3B5080C1"/>
    <w:rsid w:val="3B5143C6"/>
    <w:rsid w:val="3B5B8C94"/>
    <w:rsid w:val="3B607DC1"/>
    <w:rsid w:val="3B658F56"/>
    <w:rsid w:val="3B68085B"/>
    <w:rsid w:val="3B69F417"/>
    <w:rsid w:val="3B6A3E7E"/>
    <w:rsid w:val="3B717D17"/>
    <w:rsid w:val="3B72E05D"/>
    <w:rsid w:val="3B77FBAF"/>
    <w:rsid w:val="3B7ACA44"/>
    <w:rsid w:val="3B7C4DCF"/>
    <w:rsid w:val="3B7CBEE0"/>
    <w:rsid w:val="3B86D517"/>
    <w:rsid w:val="3B8798DA"/>
    <w:rsid w:val="3B90369F"/>
    <w:rsid w:val="3B90D779"/>
    <w:rsid w:val="3B935F18"/>
    <w:rsid w:val="3B98311E"/>
    <w:rsid w:val="3B990C0E"/>
    <w:rsid w:val="3B992725"/>
    <w:rsid w:val="3B9CC98B"/>
    <w:rsid w:val="3B9E3E79"/>
    <w:rsid w:val="3B9F9435"/>
    <w:rsid w:val="3BA58747"/>
    <w:rsid w:val="3BAF9C9F"/>
    <w:rsid w:val="3BB07E46"/>
    <w:rsid w:val="3BB5467D"/>
    <w:rsid w:val="3BBB0B89"/>
    <w:rsid w:val="3BBCDA6F"/>
    <w:rsid w:val="3BBFA548"/>
    <w:rsid w:val="3BCDA573"/>
    <w:rsid w:val="3BCE224E"/>
    <w:rsid w:val="3BD028DD"/>
    <w:rsid w:val="3BD99165"/>
    <w:rsid w:val="3BDBA3F7"/>
    <w:rsid w:val="3BE27C77"/>
    <w:rsid w:val="3BE9315B"/>
    <w:rsid w:val="3BEB8120"/>
    <w:rsid w:val="3BEC3CC9"/>
    <w:rsid w:val="3BEF8E6A"/>
    <w:rsid w:val="3BF54790"/>
    <w:rsid w:val="3BF58A8A"/>
    <w:rsid w:val="3BF6EBB0"/>
    <w:rsid w:val="3BF7AADC"/>
    <w:rsid w:val="3BFCBAE8"/>
    <w:rsid w:val="3C04A7DE"/>
    <w:rsid w:val="3C05252C"/>
    <w:rsid w:val="3C072ADE"/>
    <w:rsid w:val="3C09282F"/>
    <w:rsid w:val="3C0A1BB3"/>
    <w:rsid w:val="3C1B283C"/>
    <w:rsid w:val="3C1BFADA"/>
    <w:rsid w:val="3C1D56E4"/>
    <w:rsid w:val="3C200303"/>
    <w:rsid w:val="3C2B632E"/>
    <w:rsid w:val="3C2D77D2"/>
    <w:rsid w:val="3C2FAA23"/>
    <w:rsid w:val="3C417530"/>
    <w:rsid w:val="3C464028"/>
    <w:rsid w:val="3C466162"/>
    <w:rsid w:val="3C4D0B5C"/>
    <w:rsid w:val="3C4D37AE"/>
    <w:rsid w:val="3C5A4DAB"/>
    <w:rsid w:val="3C5CF7FD"/>
    <w:rsid w:val="3C5F1166"/>
    <w:rsid w:val="3C5FA871"/>
    <w:rsid w:val="3C607772"/>
    <w:rsid w:val="3C68CF7B"/>
    <w:rsid w:val="3C6D963D"/>
    <w:rsid w:val="3C79A8B4"/>
    <w:rsid w:val="3C7E121F"/>
    <w:rsid w:val="3C8455EF"/>
    <w:rsid w:val="3C852580"/>
    <w:rsid w:val="3C8E1736"/>
    <w:rsid w:val="3C90987F"/>
    <w:rsid w:val="3C992E1A"/>
    <w:rsid w:val="3C9BEA85"/>
    <w:rsid w:val="3C9FA27E"/>
    <w:rsid w:val="3CAA6A6F"/>
    <w:rsid w:val="3CCA3232"/>
    <w:rsid w:val="3CCAAE3D"/>
    <w:rsid w:val="3CD01614"/>
    <w:rsid w:val="3CD41027"/>
    <w:rsid w:val="3CD635AD"/>
    <w:rsid w:val="3CE4B90B"/>
    <w:rsid w:val="3CE8C7DB"/>
    <w:rsid w:val="3CEBEC88"/>
    <w:rsid w:val="3CF35A5A"/>
    <w:rsid w:val="3CF8773E"/>
    <w:rsid w:val="3D07DFDF"/>
    <w:rsid w:val="3D092630"/>
    <w:rsid w:val="3D0CE10D"/>
    <w:rsid w:val="3D12DBAB"/>
    <w:rsid w:val="3D18DFD8"/>
    <w:rsid w:val="3D1E1701"/>
    <w:rsid w:val="3D225BAD"/>
    <w:rsid w:val="3D28731B"/>
    <w:rsid w:val="3D297F8D"/>
    <w:rsid w:val="3D2AEF90"/>
    <w:rsid w:val="3D31F76D"/>
    <w:rsid w:val="3D32A9AA"/>
    <w:rsid w:val="3D3343C4"/>
    <w:rsid w:val="3D3C381F"/>
    <w:rsid w:val="3D424D4C"/>
    <w:rsid w:val="3D4F0272"/>
    <w:rsid w:val="3D4F7539"/>
    <w:rsid w:val="3D50C3A5"/>
    <w:rsid w:val="3D555A02"/>
    <w:rsid w:val="3D55CF56"/>
    <w:rsid w:val="3D5A80FB"/>
    <w:rsid w:val="3D5AE3FC"/>
    <w:rsid w:val="3D5AF35C"/>
    <w:rsid w:val="3D5B59FD"/>
    <w:rsid w:val="3D64F152"/>
    <w:rsid w:val="3D65B6E6"/>
    <w:rsid w:val="3D6AEB24"/>
    <w:rsid w:val="3D6CB4E0"/>
    <w:rsid w:val="3D76F9DF"/>
    <w:rsid w:val="3D7D159D"/>
    <w:rsid w:val="3D84C584"/>
    <w:rsid w:val="3D9016A6"/>
    <w:rsid w:val="3D90AED1"/>
    <w:rsid w:val="3D931C58"/>
    <w:rsid w:val="3D99EF2F"/>
    <w:rsid w:val="3DA46B5C"/>
    <w:rsid w:val="3DA48038"/>
    <w:rsid w:val="3DADF09F"/>
    <w:rsid w:val="3DB3569D"/>
    <w:rsid w:val="3DC6D752"/>
    <w:rsid w:val="3DCC1E9E"/>
    <w:rsid w:val="3DD64A4A"/>
    <w:rsid w:val="3DE25539"/>
    <w:rsid w:val="3DE57378"/>
    <w:rsid w:val="3DE6B0CA"/>
    <w:rsid w:val="3DE6DA78"/>
    <w:rsid w:val="3DEEFF40"/>
    <w:rsid w:val="3DF1A45B"/>
    <w:rsid w:val="3DF4DAFB"/>
    <w:rsid w:val="3DF72CFE"/>
    <w:rsid w:val="3DF86C37"/>
    <w:rsid w:val="3DF99110"/>
    <w:rsid w:val="3DFF6ED2"/>
    <w:rsid w:val="3E009B38"/>
    <w:rsid w:val="3E03197C"/>
    <w:rsid w:val="3E034ED1"/>
    <w:rsid w:val="3E052EDE"/>
    <w:rsid w:val="3E0E2280"/>
    <w:rsid w:val="3E1216EA"/>
    <w:rsid w:val="3E12D16D"/>
    <w:rsid w:val="3E288A29"/>
    <w:rsid w:val="3E29DE95"/>
    <w:rsid w:val="3E33802E"/>
    <w:rsid w:val="3E3B19EA"/>
    <w:rsid w:val="3E3D2917"/>
    <w:rsid w:val="3E3D2C3B"/>
    <w:rsid w:val="3E3F60EC"/>
    <w:rsid w:val="3E42A150"/>
    <w:rsid w:val="3E44DF89"/>
    <w:rsid w:val="3E48F141"/>
    <w:rsid w:val="3E4AB301"/>
    <w:rsid w:val="3E511181"/>
    <w:rsid w:val="3E512547"/>
    <w:rsid w:val="3E53A564"/>
    <w:rsid w:val="3E541E3A"/>
    <w:rsid w:val="3E56CCE4"/>
    <w:rsid w:val="3E570BAC"/>
    <w:rsid w:val="3E5C2853"/>
    <w:rsid w:val="3E66C00E"/>
    <w:rsid w:val="3E6D0898"/>
    <w:rsid w:val="3E6F6162"/>
    <w:rsid w:val="3E6FABB0"/>
    <w:rsid w:val="3E72ED9A"/>
    <w:rsid w:val="3E7356B5"/>
    <w:rsid w:val="3E76E642"/>
    <w:rsid w:val="3E7E7162"/>
    <w:rsid w:val="3E7F2E28"/>
    <w:rsid w:val="3E84D042"/>
    <w:rsid w:val="3E8C668D"/>
    <w:rsid w:val="3E915A9A"/>
    <w:rsid w:val="3E941F25"/>
    <w:rsid w:val="3E96108F"/>
    <w:rsid w:val="3E9A1E7C"/>
    <w:rsid w:val="3E9D8041"/>
    <w:rsid w:val="3EA55171"/>
    <w:rsid w:val="3EA93162"/>
    <w:rsid w:val="3EACD825"/>
    <w:rsid w:val="3EB0B899"/>
    <w:rsid w:val="3EB5B5A7"/>
    <w:rsid w:val="3ECAA5E2"/>
    <w:rsid w:val="3ECB02C5"/>
    <w:rsid w:val="3ECCD0E4"/>
    <w:rsid w:val="3ED0AF13"/>
    <w:rsid w:val="3ED5D783"/>
    <w:rsid w:val="3EDB15E9"/>
    <w:rsid w:val="3EDB8704"/>
    <w:rsid w:val="3EDD342C"/>
    <w:rsid w:val="3EDDBF6E"/>
    <w:rsid w:val="3EDE89A0"/>
    <w:rsid w:val="3EE1F1BD"/>
    <w:rsid w:val="3EE2F86C"/>
    <w:rsid w:val="3EE4B7ED"/>
    <w:rsid w:val="3EE68512"/>
    <w:rsid w:val="3EE930AD"/>
    <w:rsid w:val="3EEDEDD9"/>
    <w:rsid w:val="3EF15B46"/>
    <w:rsid w:val="3EF4EFCA"/>
    <w:rsid w:val="3EF7E807"/>
    <w:rsid w:val="3EF8C9E2"/>
    <w:rsid w:val="3EFF5371"/>
    <w:rsid w:val="3F0226BE"/>
    <w:rsid w:val="3F03643F"/>
    <w:rsid w:val="3F05CC1F"/>
    <w:rsid w:val="3F0B90DD"/>
    <w:rsid w:val="3F1506EB"/>
    <w:rsid w:val="3F157967"/>
    <w:rsid w:val="3F161D35"/>
    <w:rsid w:val="3F179D48"/>
    <w:rsid w:val="3F1BE6F1"/>
    <w:rsid w:val="3F263307"/>
    <w:rsid w:val="3F26F748"/>
    <w:rsid w:val="3F280E78"/>
    <w:rsid w:val="3F2945E8"/>
    <w:rsid w:val="3F2A21A7"/>
    <w:rsid w:val="3F2E9525"/>
    <w:rsid w:val="3F34FBB1"/>
    <w:rsid w:val="3F3EAB73"/>
    <w:rsid w:val="3F438808"/>
    <w:rsid w:val="3F43F2A0"/>
    <w:rsid w:val="3F442B25"/>
    <w:rsid w:val="3F483C71"/>
    <w:rsid w:val="3F555A32"/>
    <w:rsid w:val="3F5589F1"/>
    <w:rsid w:val="3F56EC72"/>
    <w:rsid w:val="3F573839"/>
    <w:rsid w:val="3F5CC2F3"/>
    <w:rsid w:val="3F5F8A57"/>
    <w:rsid w:val="3F61DB36"/>
    <w:rsid w:val="3F67ADF5"/>
    <w:rsid w:val="3F6C07E9"/>
    <w:rsid w:val="3F71FD20"/>
    <w:rsid w:val="3F743C42"/>
    <w:rsid w:val="3F78F4BF"/>
    <w:rsid w:val="3F796867"/>
    <w:rsid w:val="3F7CCA61"/>
    <w:rsid w:val="3F7CF2E4"/>
    <w:rsid w:val="3F8143D9"/>
    <w:rsid w:val="3F8EDCC8"/>
    <w:rsid w:val="3F940AA3"/>
    <w:rsid w:val="3F94407C"/>
    <w:rsid w:val="3F9D03E6"/>
    <w:rsid w:val="3F9DF8A7"/>
    <w:rsid w:val="3FB6AC24"/>
    <w:rsid w:val="3FBA45DB"/>
    <w:rsid w:val="3FC03FBA"/>
    <w:rsid w:val="3FC1676D"/>
    <w:rsid w:val="3FC5B435"/>
    <w:rsid w:val="3FC71A54"/>
    <w:rsid w:val="3FC9A8FE"/>
    <w:rsid w:val="3FCE3F53"/>
    <w:rsid w:val="3FDADDB4"/>
    <w:rsid w:val="3FDEF856"/>
    <w:rsid w:val="3FE04DC7"/>
    <w:rsid w:val="3FE15700"/>
    <w:rsid w:val="3FE52340"/>
    <w:rsid w:val="3FE5A551"/>
    <w:rsid w:val="3FE7D1E7"/>
    <w:rsid w:val="3FEBE017"/>
    <w:rsid w:val="3FF540F9"/>
    <w:rsid w:val="3FFA9E85"/>
    <w:rsid w:val="4001896F"/>
    <w:rsid w:val="4010416D"/>
    <w:rsid w:val="40105447"/>
    <w:rsid w:val="40139E6F"/>
    <w:rsid w:val="40144FE7"/>
    <w:rsid w:val="40165563"/>
    <w:rsid w:val="401C59CD"/>
    <w:rsid w:val="401EDFB1"/>
    <w:rsid w:val="401FB20A"/>
    <w:rsid w:val="4021B7A8"/>
    <w:rsid w:val="40240945"/>
    <w:rsid w:val="40256039"/>
    <w:rsid w:val="402AF326"/>
    <w:rsid w:val="4034D468"/>
    <w:rsid w:val="4035833C"/>
    <w:rsid w:val="403E77FD"/>
    <w:rsid w:val="4040C6F2"/>
    <w:rsid w:val="40469CE8"/>
    <w:rsid w:val="40484871"/>
    <w:rsid w:val="4049976F"/>
    <w:rsid w:val="404E55CE"/>
    <w:rsid w:val="40505AC2"/>
    <w:rsid w:val="4052B2EA"/>
    <w:rsid w:val="4063A1E0"/>
    <w:rsid w:val="4068E1DB"/>
    <w:rsid w:val="406FC74A"/>
    <w:rsid w:val="407162B0"/>
    <w:rsid w:val="407AAEE2"/>
    <w:rsid w:val="4082A743"/>
    <w:rsid w:val="408B6BD1"/>
    <w:rsid w:val="4090D97E"/>
    <w:rsid w:val="409AC73B"/>
    <w:rsid w:val="40A25F7F"/>
    <w:rsid w:val="40A80E0B"/>
    <w:rsid w:val="40A9C363"/>
    <w:rsid w:val="40AA6E0F"/>
    <w:rsid w:val="40AF9367"/>
    <w:rsid w:val="40B02FF7"/>
    <w:rsid w:val="40B0F809"/>
    <w:rsid w:val="40B3A085"/>
    <w:rsid w:val="40BB5F7F"/>
    <w:rsid w:val="40BCC25D"/>
    <w:rsid w:val="40C138F8"/>
    <w:rsid w:val="40C51649"/>
    <w:rsid w:val="40D0A113"/>
    <w:rsid w:val="40D24BBB"/>
    <w:rsid w:val="40DC8AB3"/>
    <w:rsid w:val="40E3C096"/>
    <w:rsid w:val="40E40CD2"/>
    <w:rsid w:val="40EC692A"/>
    <w:rsid w:val="40ECFCF2"/>
    <w:rsid w:val="40EE2925"/>
    <w:rsid w:val="40F3D6F4"/>
    <w:rsid w:val="40F6F034"/>
    <w:rsid w:val="40F776F8"/>
    <w:rsid w:val="40F7816C"/>
    <w:rsid w:val="40F7E7A2"/>
    <w:rsid w:val="40F81D2F"/>
    <w:rsid w:val="40FC6FC7"/>
    <w:rsid w:val="40FE9EFB"/>
    <w:rsid w:val="41012A64"/>
    <w:rsid w:val="41021451"/>
    <w:rsid w:val="410EA249"/>
    <w:rsid w:val="41100CA3"/>
    <w:rsid w:val="4113E97C"/>
    <w:rsid w:val="41143AF3"/>
    <w:rsid w:val="4115D139"/>
    <w:rsid w:val="41175355"/>
    <w:rsid w:val="4119C088"/>
    <w:rsid w:val="411F0CEA"/>
    <w:rsid w:val="411F2F16"/>
    <w:rsid w:val="4127B106"/>
    <w:rsid w:val="412A5721"/>
    <w:rsid w:val="412A8CCE"/>
    <w:rsid w:val="412C4665"/>
    <w:rsid w:val="412C5ADA"/>
    <w:rsid w:val="4132F416"/>
    <w:rsid w:val="41336B28"/>
    <w:rsid w:val="414A6C9D"/>
    <w:rsid w:val="414E31F6"/>
    <w:rsid w:val="4153E202"/>
    <w:rsid w:val="4155D09F"/>
    <w:rsid w:val="4159B051"/>
    <w:rsid w:val="415E0802"/>
    <w:rsid w:val="41606B1D"/>
    <w:rsid w:val="416272FF"/>
    <w:rsid w:val="4162752B"/>
    <w:rsid w:val="4165C3E1"/>
    <w:rsid w:val="4168A315"/>
    <w:rsid w:val="416F378D"/>
    <w:rsid w:val="41723B96"/>
    <w:rsid w:val="417DB8CB"/>
    <w:rsid w:val="41819F4E"/>
    <w:rsid w:val="41841763"/>
    <w:rsid w:val="418BC26E"/>
    <w:rsid w:val="4192063C"/>
    <w:rsid w:val="41964ED9"/>
    <w:rsid w:val="41999092"/>
    <w:rsid w:val="419D0B4B"/>
    <w:rsid w:val="419DEC75"/>
    <w:rsid w:val="41A085BD"/>
    <w:rsid w:val="41A8E956"/>
    <w:rsid w:val="41A9C6E4"/>
    <w:rsid w:val="41B12558"/>
    <w:rsid w:val="41BB826B"/>
    <w:rsid w:val="41BFD4C6"/>
    <w:rsid w:val="41C165CF"/>
    <w:rsid w:val="41C234EB"/>
    <w:rsid w:val="41C424E5"/>
    <w:rsid w:val="41C9D027"/>
    <w:rsid w:val="41CBC54D"/>
    <w:rsid w:val="41CCDC70"/>
    <w:rsid w:val="41D7E04F"/>
    <w:rsid w:val="41EB345C"/>
    <w:rsid w:val="41F96803"/>
    <w:rsid w:val="41F9CA18"/>
    <w:rsid w:val="41FD2566"/>
    <w:rsid w:val="420936E6"/>
    <w:rsid w:val="4209C964"/>
    <w:rsid w:val="4209F873"/>
    <w:rsid w:val="42119265"/>
    <w:rsid w:val="4211B0E6"/>
    <w:rsid w:val="42136022"/>
    <w:rsid w:val="421D1EAB"/>
    <w:rsid w:val="421E91E9"/>
    <w:rsid w:val="421F3A72"/>
    <w:rsid w:val="4229350D"/>
    <w:rsid w:val="4229437E"/>
    <w:rsid w:val="422F08A6"/>
    <w:rsid w:val="4234D2DE"/>
    <w:rsid w:val="42355B16"/>
    <w:rsid w:val="424170D7"/>
    <w:rsid w:val="4241AE23"/>
    <w:rsid w:val="42446196"/>
    <w:rsid w:val="42499310"/>
    <w:rsid w:val="424D807E"/>
    <w:rsid w:val="42580945"/>
    <w:rsid w:val="425B6D53"/>
    <w:rsid w:val="425E4DFF"/>
    <w:rsid w:val="425E8358"/>
    <w:rsid w:val="425EB6D9"/>
    <w:rsid w:val="426955E7"/>
    <w:rsid w:val="426C82D9"/>
    <w:rsid w:val="426FCFBA"/>
    <w:rsid w:val="4270321C"/>
    <w:rsid w:val="42707B78"/>
    <w:rsid w:val="42707F9D"/>
    <w:rsid w:val="4272024D"/>
    <w:rsid w:val="427616B6"/>
    <w:rsid w:val="427EBC34"/>
    <w:rsid w:val="4282DBFF"/>
    <w:rsid w:val="4283E36D"/>
    <w:rsid w:val="4283E96D"/>
    <w:rsid w:val="428557E8"/>
    <w:rsid w:val="4287DB43"/>
    <w:rsid w:val="428BD359"/>
    <w:rsid w:val="428F554F"/>
    <w:rsid w:val="429092D8"/>
    <w:rsid w:val="429BA6D5"/>
    <w:rsid w:val="42A4AA43"/>
    <w:rsid w:val="42A605F8"/>
    <w:rsid w:val="42ABDF32"/>
    <w:rsid w:val="42ABF26F"/>
    <w:rsid w:val="42B12272"/>
    <w:rsid w:val="42BC262A"/>
    <w:rsid w:val="42BC5C8F"/>
    <w:rsid w:val="42BC6D12"/>
    <w:rsid w:val="42BCDBFE"/>
    <w:rsid w:val="42CE8CDD"/>
    <w:rsid w:val="42CF07C7"/>
    <w:rsid w:val="42D2EFA9"/>
    <w:rsid w:val="42D67EF3"/>
    <w:rsid w:val="42D871A6"/>
    <w:rsid w:val="42DC1EE7"/>
    <w:rsid w:val="42E36597"/>
    <w:rsid w:val="42EC5E49"/>
    <w:rsid w:val="42F432D1"/>
    <w:rsid w:val="42FC6869"/>
    <w:rsid w:val="42FD9498"/>
    <w:rsid w:val="42FF55CE"/>
    <w:rsid w:val="43034FAC"/>
    <w:rsid w:val="430424B7"/>
    <w:rsid w:val="430465A6"/>
    <w:rsid w:val="430B23C1"/>
    <w:rsid w:val="430C270C"/>
    <w:rsid w:val="43127F91"/>
    <w:rsid w:val="43138ACD"/>
    <w:rsid w:val="431B187C"/>
    <w:rsid w:val="431E4A6F"/>
    <w:rsid w:val="4334F999"/>
    <w:rsid w:val="4335B0C9"/>
    <w:rsid w:val="433678A4"/>
    <w:rsid w:val="433FDC5A"/>
    <w:rsid w:val="43425A03"/>
    <w:rsid w:val="4344B9B7"/>
    <w:rsid w:val="43484063"/>
    <w:rsid w:val="434AA271"/>
    <w:rsid w:val="434EB9D4"/>
    <w:rsid w:val="43520BC6"/>
    <w:rsid w:val="435674A6"/>
    <w:rsid w:val="435BC95D"/>
    <w:rsid w:val="435CBD36"/>
    <w:rsid w:val="4360769A"/>
    <w:rsid w:val="436BBCA1"/>
    <w:rsid w:val="436D1767"/>
    <w:rsid w:val="436E4130"/>
    <w:rsid w:val="43717464"/>
    <w:rsid w:val="4378C700"/>
    <w:rsid w:val="4389F9B6"/>
    <w:rsid w:val="438F2556"/>
    <w:rsid w:val="43950426"/>
    <w:rsid w:val="4395323E"/>
    <w:rsid w:val="4395D3C5"/>
    <w:rsid w:val="439926D7"/>
    <w:rsid w:val="43A503CB"/>
    <w:rsid w:val="43A7680C"/>
    <w:rsid w:val="43AA4739"/>
    <w:rsid w:val="43ABF94E"/>
    <w:rsid w:val="43B09D38"/>
    <w:rsid w:val="43B16D5D"/>
    <w:rsid w:val="43BA2710"/>
    <w:rsid w:val="43BB633B"/>
    <w:rsid w:val="43BD4EFF"/>
    <w:rsid w:val="43C43EB9"/>
    <w:rsid w:val="43C538C1"/>
    <w:rsid w:val="43C59DF0"/>
    <w:rsid w:val="43C90BFC"/>
    <w:rsid w:val="43C9E3C5"/>
    <w:rsid w:val="43D11FFB"/>
    <w:rsid w:val="43D2336A"/>
    <w:rsid w:val="43D44C15"/>
    <w:rsid w:val="43D53943"/>
    <w:rsid w:val="43D83F0F"/>
    <w:rsid w:val="43DA24AE"/>
    <w:rsid w:val="43DF0B47"/>
    <w:rsid w:val="43EAD4C3"/>
    <w:rsid w:val="43EBA36F"/>
    <w:rsid w:val="43EFAAC8"/>
    <w:rsid w:val="43F26FFC"/>
    <w:rsid w:val="43F37A28"/>
    <w:rsid w:val="43FBD420"/>
    <w:rsid w:val="43FDF8CB"/>
    <w:rsid w:val="4400876F"/>
    <w:rsid w:val="4404FC18"/>
    <w:rsid w:val="4408E520"/>
    <w:rsid w:val="4409DB45"/>
    <w:rsid w:val="4412078E"/>
    <w:rsid w:val="44137EFA"/>
    <w:rsid w:val="4413D6D6"/>
    <w:rsid w:val="441D3122"/>
    <w:rsid w:val="441F99F3"/>
    <w:rsid w:val="441FD778"/>
    <w:rsid w:val="44207456"/>
    <w:rsid w:val="442786F6"/>
    <w:rsid w:val="4428E3E2"/>
    <w:rsid w:val="443E60A3"/>
    <w:rsid w:val="44450586"/>
    <w:rsid w:val="4446CF5A"/>
    <w:rsid w:val="444B5DBB"/>
    <w:rsid w:val="444E3FE5"/>
    <w:rsid w:val="444EFA65"/>
    <w:rsid w:val="4455C1DA"/>
    <w:rsid w:val="44581F87"/>
    <w:rsid w:val="445ED9FE"/>
    <w:rsid w:val="4467E407"/>
    <w:rsid w:val="446AAEAF"/>
    <w:rsid w:val="447071F5"/>
    <w:rsid w:val="44724BBD"/>
    <w:rsid w:val="44761862"/>
    <w:rsid w:val="4476B8D4"/>
    <w:rsid w:val="447EBA59"/>
    <w:rsid w:val="447F9F6F"/>
    <w:rsid w:val="44816AFD"/>
    <w:rsid w:val="44845FBD"/>
    <w:rsid w:val="448A4654"/>
    <w:rsid w:val="448B61AA"/>
    <w:rsid w:val="448CDC1C"/>
    <w:rsid w:val="44910B52"/>
    <w:rsid w:val="4493978A"/>
    <w:rsid w:val="4499B7A5"/>
    <w:rsid w:val="449C1869"/>
    <w:rsid w:val="44A34793"/>
    <w:rsid w:val="44AD411A"/>
    <w:rsid w:val="44B07735"/>
    <w:rsid w:val="44BA185B"/>
    <w:rsid w:val="44BA735F"/>
    <w:rsid w:val="44BE68C5"/>
    <w:rsid w:val="44C73DB4"/>
    <w:rsid w:val="44C7D642"/>
    <w:rsid w:val="44C862DC"/>
    <w:rsid w:val="44CE2A3A"/>
    <w:rsid w:val="44CFC3C8"/>
    <w:rsid w:val="44D1A0A7"/>
    <w:rsid w:val="44DB5779"/>
    <w:rsid w:val="44DC5C7F"/>
    <w:rsid w:val="44E954B1"/>
    <w:rsid w:val="44ECC623"/>
    <w:rsid w:val="44EDF831"/>
    <w:rsid w:val="44F2B6EB"/>
    <w:rsid w:val="44F9218C"/>
    <w:rsid w:val="44F9D5AD"/>
    <w:rsid w:val="45024DDC"/>
    <w:rsid w:val="45026200"/>
    <w:rsid w:val="450A50BC"/>
    <w:rsid w:val="451080B6"/>
    <w:rsid w:val="45128657"/>
    <w:rsid w:val="45144A08"/>
    <w:rsid w:val="451480FF"/>
    <w:rsid w:val="4517B66E"/>
    <w:rsid w:val="451B7802"/>
    <w:rsid w:val="451BD1FF"/>
    <w:rsid w:val="451F73E3"/>
    <w:rsid w:val="45235D42"/>
    <w:rsid w:val="45298018"/>
    <w:rsid w:val="452D72A1"/>
    <w:rsid w:val="4531AF8D"/>
    <w:rsid w:val="453768B6"/>
    <w:rsid w:val="454B5D67"/>
    <w:rsid w:val="454DA1EE"/>
    <w:rsid w:val="454DB217"/>
    <w:rsid w:val="4556B862"/>
    <w:rsid w:val="455A5CFA"/>
    <w:rsid w:val="455BE061"/>
    <w:rsid w:val="455D5EA8"/>
    <w:rsid w:val="4570F29D"/>
    <w:rsid w:val="457B49EF"/>
    <w:rsid w:val="45839DA7"/>
    <w:rsid w:val="45854500"/>
    <w:rsid w:val="45861942"/>
    <w:rsid w:val="458F4A89"/>
    <w:rsid w:val="458F7A59"/>
    <w:rsid w:val="458F819D"/>
    <w:rsid w:val="4597070A"/>
    <w:rsid w:val="4599F2C0"/>
    <w:rsid w:val="459A0723"/>
    <w:rsid w:val="459A2C6C"/>
    <w:rsid w:val="45A51394"/>
    <w:rsid w:val="45A5A906"/>
    <w:rsid w:val="45AF80A2"/>
    <w:rsid w:val="45AFE3BD"/>
    <w:rsid w:val="45B47935"/>
    <w:rsid w:val="45B4F22F"/>
    <w:rsid w:val="45B74A71"/>
    <w:rsid w:val="45BE545C"/>
    <w:rsid w:val="45C6F611"/>
    <w:rsid w:val="45CA628E"/>
    <w:rsid w:val="45D017F9"/>
    <w:rsid w:val="45D5E5FB"/>
    <w:rsid w:val="45D7A53B"/>
    <w:rsid w:val="45D9100D"/>
    <w:rsid w:val="45DC4F7D"/>
    <w:rsid w:val="45DD7A4C"/>
    <w:rsid w:val="45E37DC6"/>
    <w:rsid w:val="45E5F615"/>
    <w:rsid w:val="45E709B4"/>
    <w:rsid w:val="45E7E85C"/>
    <w:rsid w:val="45E93C80"/>
    <w:rsid w:val="45E9D1D1"/>
    <w:rsid w:val="45EB387B"/>
    <w:rsid w:val="45EC1A89"/>
    <w:rsid w:val="45F373DE"/>
    <w:rsid w:val="45F6E11E"/>
    <w:rsid w:val="45FBA2A5"/>
    <w:rsid w:val="45FE8C53"/>
    <w:rsid w:val="45FF2130"/>
    <w:rsid w:val="45FF3C24"/>
    <w:rsid w:val="46010C5B"/>
    <w:rsid w:val="4604C1CC"/>
    <w:rsid w:val="4605E6C5"/>
    <w:rsid w:val="460FEA1B"/>
    <w:rsid w:val="46161704"/>
    <w:rsid w:val="46161E05"/>
    <w:rsid w:val="46196E30"/>
    <w:rsid w:val="46226B51"/>
    <w:rsid w:val="46239FF5"/>
    <w:rsid w:val="4625BAD7"/>
    <w:rsid w:val="462B184F"/>
    <w:rsid w:val="4638A39A"/>
    <w:rsid w:val="463AAEAF"/>
    <w:rsid w:val="463BCDCC"/>
    <w:rsid w:val="464371CE"/>
    <w:rsid w:val="4644F6F5"/>
    <w:rsid w:val="4646BDAA"/>
    <w:rsid w:val="464AFCB4"/>
    <w:rsid w:val="46600045"/>
    <w:rsid w:val="4661D735"/>
    <w:rsid w:val="46726505"/>
    <w:rsid w:val="4674D699"/>
    <w:rsid w:val="4679BC71"/>
    <w:rsid w:val="467C950C"/>
    <w:rsid w:val="467E874A"/>
    <w:rsid w:val="46930654"/>
    <w:rsid w:val="469AC5DC"/>
    <w:rsid w:val="469E40A2"/>
    <w:rsid w:val="46A98117"/>
    <w:rsid w:val="46B4FC58"/>
    <w:rsid w:val="46BDD8AE"/>
    <w:rsid w:val="46CB21B7"/>
    <w:rsid w:val="46CE080C"/>
    <w:rsid w:val="46D75983"/>
    <w:rsid w:val="46D8DA9B"/>
    <w:rsid w:val="46DF08CE"/>
    <w:rsid w:val="46DF0E99"/>
    <w:rsid w:val="46DF338F"/>
    <w:rsid w:val="46E607F7"/>
    <w:rsid w:val="46E7DCE7"/>
    <w:rsid w:val="46E8F8D5"/>
    <w:rsid w:val="46EAEB62"/>
    <w:rsid w:val="46EF71F1"/>
    <w:rsid w:val="46FE0F72"/>
    <w:rsid w:val="47006935"/>
    <w:rsid w:val="47104136"/>
    <w:rsid w:val="4712B2C3"/>
    <w:rsid w:val="47156DC7"/>
    <w:rsid w:val="471DD700"/>
    <w:rsid w:val="471DF062"/>
    <w:rsid w:val="471F40DB"/>
    <w:rsid w:val="471F8389"/>
    <w:rsid w:val="4727E9D7"/>
    <w:rsid w:val="4729C1A1"/>
    <w:rsid w:val="472E6EE1"/>
    <w:rsid w:val="4740700B"/>
    <w:rsid w:val="4748E25C"/>
    <w:rsid w:val="4751893D"/>
    <w:rsid w:val="475C28E3"/>
    <w:rsid w:val="4761A52F"/>
    <w:rsid w:val="47649BE0"/>
    <w:rsid w:val="476A37FE"/>
    <w:rsid w:val="47762DA4"/>
    <w:rsid w:val="47794438"/>
    <w:rsid w:val="477BED7B"/>
    <w:rsid w:val="478EA000"/>
    <w:rsid w:val="478F098D"/>
    <w:rsid w:val="4792B17F"/>
    <w:rsid w:val="479571A8"/>
    <w:rsid w:val="4798B108"/>
    <w:rsid w:val="47998FB3"/>
    <w:rsid w:val="479E0470"/>
    <w:rsid w:val="47A5D713"/>
    <w:rsid w:val="47A7D38F"/>
    <w:rsid w:val="47B2FCA5"/>
    <w:rsid w:val="47B99604"/>
    <w:rsid w:val="47C1B1C6"/>
    <w:rsid w:val="47C66EC5"/>
    <w:rsid w:val="47CDB9D6"/>
    <w:rsid w:val="47D691BF"/>
    <w:rsid w:val="47F640E2"/>
    <w:rsid w:val="47FBF8A8"/>
    <w:rsid w:val="47FD4193"/>
    <w:rsid w:val="47FFA5BA"/>
    <w:rsid w:val="48019EB4"/>
    <w:rsid w:val="4803F142"/>
    <w:rsid w:val="48052901"/>
    <w:rsid w:val="4805905D"/>
    <w:rsid w:val="4806BAD7"/>
    <w:rsid w:val="4808AC9A"/>
    <w:rsid w:val="480BE3AA"/>
    <w:rsid w:val="480DC455"/>
    <w:rsid w:val="481204F5"/>
    <w:rsid w:val="4812B391"/>
    <w:rsid w:val="481EB904"/>
    <w:rsid w:val="481F122E"/>
    <w:rsid w:val="48219F3B"/>
    <w:rsid w:val="4823D97B"/>
    <w:rsid w:val="4828D84C"/>
    <w:rsid w:val="482910AD"/>
    <w:rsid w:val="482A2101"/>
    <w:rsid w:val="482A4CE5"/>
    <w:rsid w:val="482AC3EF"/>
    <w:rsid w:val="482EC3DF"/>
    <w:rsid w:val="48343723"/>
    <w:rsid w:val="483BDECF"/>
    <w:rsid w:val="483E50DE"/>
    <w:rsid w:val="48419D1F"/>
    <w:rsid w:val="484C387F"/>
    <w:rsid w:val="4850E62E"/>
    <w:rsid w:val="48548688"/>
    <w:rsid w:val="4859B592"/>
    <w:rsid w:val="4860119A"/>
    <w:rsid w:val="4861286E"/>
    <w:rsid w:val="486C67FB"/>
    <w:rsid w:val="486F4281"/>
    <w:rsid w:val="48744A08"/>
    <w:rsid w:val="487ABD28"/>
    <w:rsid w:val="487CB5C2"/>
    <w:rsid w:val="487D2685"/>
    <w:rsid w:val="487F8F14"/>
    <w:rsid w:val="488018B1"/>
    <w:rsid w:val="4880CA41"/>
    <w:rsid w:val="4881535B"/>
    <w:rsid w:val="48821730"/>
    <w:rsid w:val="4882C1E0"/>
    <w:rsid w:val="48849C6B"/>
    <w:rsid w:val="48867472"/>
    <w:rsid w:val="4886F2EC"/>
    <w:rsid w:val="4888E3B8"/>
    <w:rsid w:val="488A8F2C"/>
    <w:rsid w:val="488BDBB5"/>
    <w:rsid w:val="4891DD70"/>
    <w:rsid w:val="48A7779F"/>
    <w:rsid w:val="48AB2334"/>
    <w:rsid w:val="48AC1197"/>
    <w:rsid w:val="48AD0CE7"/>
    <w:rsid w:val="48AD9DCB"/>
    <w:rsid w:val="48AEB3DC"/>
    <w:rsid w:val="48AF433C"/>
    <w:rsid w:val="48BBD65D"/>
    <w:rsid w:val="48BE6F85"/>
    <w:rsid w:val="48C00577"/>
    <w:rsid w:val="48CCBAB8"/>
    <w:rsid w:val="48CD299F"/>
    <w:rsid w:val="48D02F0A"/>
    <w:rsid w:val="48D080D9"/>
    <w:rsid w:val="48D56F2E"/>
    <w:rsid w:val="48D6EE72"/>
    <w:rsid w:val="48D7E48C"/>
    <w:rsid w:val="48D7F086"/>
    <w:rsid w:val="48DD7D1E"/>
    <w:rsid w:val="48E8C05A"/>
    <w:rsid w:val="48E8D9D3"/>
    <w:rsid w:val="48E8DAF3"/>
    <w:rsid w:val="48EAFB64"/>
    <w:rsid w:val="48EC34B7"/>
    <w:rsid w:val="48FC16D9"/>
    <w:rsid w:val="490221F8"/>
    <w:rsid w:val="490CE096"/>
    <w:rsid w:val="490F4218"/>
    <w:rsid w:val="4910A875"/>
    <w:rsid w:val="4913843C"/>
    <w:rsid w:val="4915432E"/>
    <w:rsid w:val="4916570C"/>
    <w:rsid w:val="49191443"/>
    <w:rsid w:val="491D50C2"/>
    <w:rsid w:val="491F6579"/>
    <w:rsid w:val="491F65B4"/>
    <w:rsid w:val="4923E3FC"/>
    <w:rsid w:val="4923FCF6"/>
    <w:rsid w:val="492BA2B6"/>
    <w:rsid w:val="492C24B8"/>
    <w:rsid w:val="49335A86"/>
    <w:rsid w:val="49368872"/>
    <w:rsid w:val="49370658"/>
    <w:rsid w:val="4943A5B3"/>
    <w:rsid w:val="49448492"/>
    <w:rsid w:val="49448658"/>
    <w:rsid w:val="49449F45"/>
    <w:rsid w:val="4948CC76"/>
    <w:rsid w:val="495DDFAE"/>
    <w:rsid w:val="4968B8DF"/>
    <w:rsid w:val="4968BA3D"/>
    <w:rsid w:val="496CD0E4"/>
    <w:rsid w:val="4972E063"/>
    <w:rsid w:val="49767D92"/>
    <w:rsid w:val="49806DE1"/>
    <w:rsid w:val="498B9045"/>
    <w:rsid w:val="498C0718"/>
    <w:rsid w:val="498C4EFB"/>
    <w:rsid w:val="498E2EB1"/>
    <w:rsid w:val="49931FB3"/>
    <w:rsid w:val="4997CC49"/>
    <w:rsid w:val="499A32C3"/>
    <w:rsid w:val="499B89B9"/>
    <w:rsid w:val="499C8B52"/>
    <w:rsid w:val="49A8C6F7"/>
    <w:rsid w:val="49BE264E"/>
    <w:rsid w:val="49C56AB3"/>
    <w:rsid w:val="49CE30D3"/>
    <w:rsid w:val="49D1CC0C"/>
    <w:rsid w:val="49DB9448"/>
    <w:rsid w:val="49E6B678"/>
    <w:rsid w:val="49E6D88D"/>
    <w:rsid w:val="49F1D350"/>
    <w:rsid w:val="49F96979"/>
    <w:rsid w:val="49FD584F"/>
    <w:rsid w:val="4A07A6AE"/>
    <w:rsid w:val="4A196926"/>
    <w:rsid w:val="4A1CA44A"/>
    <w:rsid w:val="4A1CF25F"/>
    <w:rsid w:val="4A1EFB64"/>
    <w:rsid w:val="4A1F5F65"/>
    <w:rsid w:val="4A28D098"/>
    <w:rsid w:val="4A2C585F"/>
    <w:rsid w:val="4A2FB59E"/>
    <w:rsid w:val="4A379C7F"/>
    <w:rsid w:val="4A3AB834"/>
    <w:rsid w:val="4A3F0EF2"/>
    <w:rsid w:val="4A449ACD"/>
    <w:rsid w:val="4A52D637"/>
    <w:rsid w:val="4A53F3C8"/>
    <w:rsid w:val="4A55D25E"/>
    <w:rsid w:val="4A5625C3"/>
    <w:rsid w:val="4A59E46D"/>
    <w:rsid w:val="4A5D946E"/>
    <w:rsid w:val="4A6198AC"/>
    <w:rsid w:val="4A648F96"/>
    <w:rsid w:val="4A6B927C"/>
    <w:rsid w:val="4A7A9456"/>
    <w:rsid w:val="4A7D4FA6"/>
    <w:rsid w:val="4A87EA58"/>
    <w:rsid w:val="4A911CD7"/>
    <w:rsid w:val="4A9831B0"/>
    <w:rsid w:val="4A9A64AF"/>
    <w:rsid w:val="4A9BA4F5"/>
    <w:rsid w:val="4A9D1AF0"/>
    <w:rsid w:val="4AA2E800"/>
    <w:rsid w:val="4AA46C08"/>
    <w:rsid w:val="4AA75823"/>
    <w:rsid w:val="4AA8BA4D"/>
    <w:rsid w:val="4AA9B048"/>
    <w:rsid w:val="4AB82FCB"/>
    <w:rsid w:val="4AC90C03"/>
    <w:rsid w:val="4ACF3DDF"/>
    <w:rsid w:val="4AD0E0F0"/>
    <w:rsid w:val="4AD5C832"/>
    <w:rsid w:val="4ADFFBEF"/>
    <w:rsid w:val="4AE02D63"/>
    <w:rsid w:val="4AE3A4F4"/>
    <w:rsid w:val="4AE43F3C"/>
    <w:rsid w:val="4AE9BC9A"/>
    <w:rsid w:val="4AF36F46"/>
    <w:rsid w:val="4AF765FC"/>
    <w:rsid w:val="4AFABFDC"/>
    <w:rsid w:val="4B006C2D"/>
    <w:rsid w:val="4B0315A1"/>
    <w:rsid w:val="4B039370"/>
    <w:rsid w:val="4B053243"/>
    <w:rsid w:val="4B05516A"/>
    <w:rsid w:val="4B057455"/>
    <w:rsid w:val="4B05B4FE"/>
    <w:rsid w:val="4B0D4BB0"/>
    <w:rsid w:val="4B10313E"/>
    <w:rsid w:val="4B138F45"/>
    <w:rsid w:val="4B18DD6F"/>
    <w:rsid w:val="4B19D9DD"/>
    <w:rsid w:val="4B1F98B1"/>
    <w:rsid w:val="4B208CE0"/>
    <w:rsid w:val="4B2BEDE2"/>
    <w:rsid w:val="4B309EB4"/>
    <w:rsid w:val="4B319F1A"/>
    <w:rsid w:val="4B329092"/>
    <w:rsid w:val="4B339CAA"/>
    <w:rsid w:val="4B357683"/>
    <w:rsid w:val="4B3A29EB"/>
    <w:rsid w:val="4B3BED75"/>
    <w:rsid w:val="4B3D32F7"/>
    <w:rsid w:val="4B41448A"/>
    <w:rsid w:val="4B62089D"/>
    <w:rsid w:val="4B679044"/>
    <w:rsid w:val="4B6A7BFD"/>
    <w:rsid w:val="4B6B2A3D"/>
    <w:rsid w:val="4B759B49"/>
    <w:rsid w:val="4B7A058B"/>
    <w:rsid w:val="4B80E1EF"/>
    <w:rsid w:val="4B872CED"/>
    <w:rsid w:val="4B890273"/>
    <w:rsid w:val="4B8CB768"/>
    <w:rsid w:val="4B97568A"/>
    <w:rsid w:val="4B97ECAE"/>
    <w:rsid w:val="4BA36568"/>
    <w:rsid w:val="4BA47B3A"/>
    <w:rsid w:val="4BB0602A"/>
    <w:rsid w:val="4BB3F7FC"/>
    <w:rsid w:val="4BB9ACC5"/>
    <w:rsid w:val="4BBEA751"/>
    <w:rsid w:val="4BC45C4C"/>
    <w:rsid w:val="4BCE0FFC"/>
    <w:rsid w:val="4BCE865D"/>
    <w:rsid w:val="4BE5434C"/>
    <w:rsid w:val="4BE7379A"/>
    <w:rsid w:val="4BE7A8FE"/>
    <w:rsid w:val="4BE834EA"/>
    <w:rsid w:val="4BEC4CED"/>
    <w:rsid w:val="4BED2DEB"/>
    <w:rsid w:val="4BEE568D"/>
    <w:rsid w:val="4BF013BD"/>
    <w:rsid w:val="4BF0DF98"/>
    <w:rsid w:val="4BF3F042"/>
    <w:rsid w:val="4BF6B190"/>
    <w:rsid w:val="4BFA68AB"/>
    <w:rsid w:val="4C070350"/>
    <w:rsid w:val="4C130388"/>
    <w:rsid w:val="4C17454C"/>
    <w:rsid w:val="4C21FFB4"/>
    <w:rsid w:val="4C268BF5"/>
    <w:rsid w:val="4C2A12D6"/>
    <w:rsid w:val="4C3040F3"/>
    <w:rsid w:val="4C358366"/>
    <w:rsid w:val="4C366AAC"/>
    <w:rsid w:val="4C38F61D"/>
    <w:rsid w:val="4C3B323A"/>
    <w:rsid w:val="4C3CE521"/>
    <w:rsid w:val="4C42A8AF"/>
    <w:rsid w:val="4C491695"/>
    <w:rsid w:val="4C4A1678"/>
    <w:rsid w:val="4C5BC797"/>
    <w:rsid w:val="4C5E620F"/>
    <w:rsid w:val="4C5E67ED"/>
    <w:rsid w:val="4C6568BC"/>
    <w:rsid w:val="4C65B70E"/>
    <w:rsid w:val="4C6D0050"/>
    <w:rsid w:val="4C6E73D7"/>
    <w:rsid w:val="4C77304C"/>
    <w:rsid w:val="4C77E581"/>
    <w:rsid w:val="4C7C4726"/>
    <w:rsid w:val="4C800D09"/>
    <w:rsid w:val="4C8A5AA8"/>
    <w:rsid w:val="4C8C2D5D"/>
    <w:rsid w:val="4C8C9EFA"/>
    <w:rsid w:val="4CA3281E"/>
    <w:rsid w:val="4CA5622B"/>
    <w:rsid w:val="4CA91C11"/>
    <w:rsid w:val="4CB063A8"/>
    <w:rsid w:val="4CB32D0C"/>
    <w:rsid w:val="4CC1B065"/>
    <w:rsid w:val="4CC74DD3"/>
    <w:rsid w:val="4CC7E25D"/>
    <w:rsid w:val="4CCAC0B5"/>
    <w:rsid w:val="4CCBEA9F"/>
    <w:rsid w:val="4CCDAF39"/>
    <w:rsid w:val="4CCF9784"/>
    <w:rsid w:val="4CCFABC9"/>
    <w:rsid w:val="4CD52E42"/>
    <w:rsid w:val="4CD550FD"/>
    <w:rsid w:val="4CDDEC72"/>
    <w:rsid w:val="4CDECD45"/>
    <w:rsid w:val="4CE132AA"/>
    <w:rsid w:val="4CEACDF0"/>
    <w:rsid w:val="4CEE2020"/>
    <w:rsid w:val="4CEFDBF0"/>
    <w:rsid w:val="4CF4E87E"/>
    <w:rsid w:val="4CF796CF"/>
    <w:rsid w:val="4CFA0888"/>
    <w:rsid w:val="4D031244"/>
    <w:rsid w:val="4D116BAA"/>
    <w:rsid w:val="4D13A515"/>
    <w:rsid w:val="4D18778B"/>
    <w:rsid w:val="4D1ABF76"/>
    <w:rsid w:val="4D21C819"/>
    <w:rsid w:val="4D27B855"/>
    <w:rsid w:val="4D28F877"/>
    <w:rsid w:val="4D3141ED"/>
    <w:rsid w:val="4D35D037"/>
    <w:rsid w:val="4D3C009D"/>
    <w:rsid w:val="4D3DF60E"/>
    <w:rsid w:val="4D48B4C3"/>
    <w:rsid w:val="4D49B305"/>
    <w:rsid w:val="4D542367"/>
    <w:rsid w:val="4D58DAFC"/>
    <w:rsid w:val="4D59A720"/>
    <w:rsid w:val="4D5C4AD0"/>
    <w:rsid w:val="4D6029F1"/>
    <w:rsid w:val="4D62EEB3"/>
    <w:rsid w:val="4D6B0851"/>
    <w:rsid w:val="4D70E404"/>
    <w:rsid w:val="4D73883C"/>
    <w:rsid w:val="4D793064"/>
    <w:rsid w:val="4D826303"/>
    <w:rsid w:val="4D84139A"/>
    <w:rsid w:val="4D88DACF"/>
    <w:rsid w:val="4D8A70F4"/>
    <w:rsid w:val="4D93EF54"/>
    <w:rsid w:val="4D950819"/>
    <w:rsid w:val="4D97AC03"/>
    <w:rsid w:val="4D97D750"/>
    <w:rsid w:val="4D9ADB40"/>
    <w:rsid w:val="4DA03BB3"/>
    <w:rsid w:val="4DA4A8D6"/>
    <w:rsid w:val="4DA87D6C"/>
    <w:rsid w:val="4DA8D1CC"/>
    <w:rsid w:val="4DAE7B9A"/>
    <w:rsid w:val="4DB54EF7"/>
    <w:rsid w:val="4DB74EE3"/>
    <w:rsid w:val="4DBF9606"/>
    <w:rsid w:val="4DC1A607"/>
    <w:rsid w:val="4DC2BB25"/>
    <w:rsid w:val="4DCBE72C"/>
    <w:rsid w:val="4DD49054"/>
    <w:rsid w:val="4DE03D5D"/>
    <w:rsid w:val="4DE418BA"/>
    <w:rsid w:val="4DF63E5A"/>
    <w:rsid w:val="4DF65345"/>
    <w:rsid w:val="4DF83602"/>
    <w:rsid w:val="4E01876F"/>
    <w:rsid w:val="4E024C19"/>
    <w:rsid w:val="4E046037"/>
    <w:rsid w:val="4E0A9297"/>
    <w:rsid w:val="4E110D25"/>
    <w:rsid w:val="4E14A30C"/>
    <w:rsid w:val="4E17E35D"/>
    <w:rsid w:val="4E20284E"/>
    <w:rsid w:val="4E211FB4"/>
    <w:rsid w:val="4E286F5B"/>
    <w:rsid w:val="4E2B2182"/>
    <w:rsid w:val="4E2C51EF"/>
    <w:rsid w:val="4E3442B5"/>
    <w:rsid w:val="4E3543FC"/>
    <w:rsid w:val="4E362AA3"/>
    <w:rsid w:val="4E36976D"/>
    <w:rsid w:val="4E3CD41D"/>
    <w:rsid w:val="4E487D11"/>
    <w:rsid w:val="4E51A635"/>
    <w:rsid w:val="4E54B5F1"/>
    <w:rsid w:val="4E5918A5"/>
    <w:rsid w:val="4E5B503F"/>
    <w:rsid w:val="4E5EC3FF"/>
    <w:rsid w:val="4E600125"/>
    <w:rsid w:val="4E68C451"/>
    <w:rsid w:val="4E6B1FF1"/>
    <w:rsid w:val="4E6B7C2A"/>
    <w:rsid w:val="4E6FF8C4"/>
    <w:rsid w:val="4E708EDF"/>
    <w:rsid w:val="4E7823BD"/>
    <w:rsid w:val="4E871A8C"/>
    <w:rsid w:val="4E896D1C"/>
    <w:rsid w:val="4E8F6EB0"/>
    <w:rsid w:val="4E968E54"/>
    <w:rsid w:val="4E9B42A4"/>
    <w:rsid w:val="4E9C573D"/>
    <w:rsid w:val="4E9E8359"/>
    <w:rsid w:val="4EA02992"/>
    <w:rsid w:val="4EA6C0D6"/>
    <w:rsid w:val="4EA86A5C"/>
    <w:rsid w:val="4EB3F437"/>
    <w:rsid w:val="4EB51335"/>
    <w:rsid w:val="4EBDE246"/>
    <w:rsid w:val="4EC4E0F7"/>
    <w:rsid w:val="4ED2D057"/>
    <w:rsid w:val="4ED37703"/>
    <w:rsid w:val="4ED436A2"/>
    <w:rsid w:val="4ED642F8"/>
    <w:rsid w:val="4ED6ED10"/>
    <w:rsid w:val="4EDA7809"/>
    <w:rsid w:val="4EDD1B84"/>
    <w:rsid w:val="4EDD4AC7"/>
    <w:rsid w:val="4EE104D6"/>
    <w:rsid w:val="4EEEEC92"/>
    <w:rsid w:val="4EF15F40"/>
    <w:rsid w:val="4EF2A19D"/>
    <w:rsid w:val="4EF5096F"/>
    <w:rsid w:val="4EFB3959"/>
    <w:rsid w:val="4EFEC263"/>
    <w:rsid w:val="4F045A89"/>
    <w:rsid w:val="4F05CF75"/>
    <w:rsid w:val="4F0DA175"/>
    <w:rsid w:val="4F10087C"/>
    <w:rsid w:val="4F12F653"/>
    <w:rsid w:val="4F19C225"/>
    <w:rsid w:val="4F1ED85C"/>
    <w:rsid w:val="4F28CA73"/>
    <w:rsid w:val="4F2E6D26"/>
    <w:rsid w:val="4F396810"/>
    <w:rsid w:val="4F430F19"/>
    <w:rsid w:val="4F44B621"/>
    <w:rsid w:val="4F46DB6A"/>
    <w:rsid w:val="4F47528A"/>
    <w:rsid w:val="4F4BC25F"/>
    <w:rsid w:val="4F54AC95"/>
    <w:rsid w:val="4F588C78"/>
    <w:rsid w:val="4F6ABA09"/>
    <w:rsid w:val="4F6EB2F2"/>
    <w:rsid w:val="4F6FDF4E"/>
    <w:rsid w:val="4F73E722"/>
    <w:rsid w:val="4F753A09"/>
    <w:rsid w:val="4F7DF699"/>
    <w:rsid w:val="4F809D0B"/>
    <w:rsid w:val="4F82044B"/>
    <w:rsid w:val="4F83470D"/>
    <w:rsid w:val="4F845564"/>
    <w:rsid w:val="4F918F73"/>
    <w:rsid w:val="4F92C4DE"/>
    <w:rsid w:val="4F93E788"/>
    <w:rsid w:val="4F97A7DB"/>
    <w:rsid w:val="4F99AC46"/>
    <w:rsid w:val="4F9BC97B"/>
    <w:rsid w:val="4F9E92EE"/>
    <w:rsid w:val="4F9F8434"/>
    <w:rsid w:val="4FA0F630"/>
    <w:rsid w:val="4FA437F1"/>
    <w:rsid w:val="4FAB7F8C"/>
    <w:rsid w:val="4FB5C808"/>
    <w:rsid w:val="4FB99B15"/>
    <w:rsid w:val="4FBC36D6"/>
    <w:rsid w:val="4FC2AA63"/>
    <w:rsid w:val="4FC6F1E3"/>
    <w:rsid w:val="4FCB3C7D"/>
    <w:rsid w:val="4FCE79AF"/>
    <w:rsid w:val="4FDF8D1D"/>
    <w:rsid w:val="4FE1F7C6"/>
    <w:rsid w:val="4FE51D55"/>
    <w:rsid w:val="4FE941BF"/>
    <w:rsid w:val="4FEFA582"/>
    <w:rsid w:val="4FFCCB02"/>
    <w:rsid w:val="4FFE1657"/>
    <w:rsid w:val="4FFE198C"/>
    <w:rsid w:val="50014415"/>
    <w:rsid w:val="5013BE7F"/>
    <w:rsid w:val="501FB4E0"/>
    <w:rsid w:val="502DD8A0"/>
    <w:rsid w:val="502E81CF"/>
    <w:rsid w:val="50321057"/>
    <w:rsid w:val="5039AB15"/>
    <w:rsid w:val="503D892C"/>
    <w:rsid w:val="503EE26E"/>
    <w:rsid w:val="5046B89F"/>
    <w:rsid w:val="5048742B"/>
    <w:rsid w:val="5049EDA7"/>
    <w:rsid w:val="504BC6F1"/>
    <w:rsid w:val="5054E78C"/>
    <w:rsid w:val="5056E965"/>
    <w:rsid w:val="505DB045"/>
    <w:rsid w:val="506507C7"/>
    <w:rsid w:val="5069975E"/>
    <w:rsid w:val="5072F0D6"/>
    <w:rsid w:val="507A6CEC"/>
    <w:rsid w:val="507D9366"/>
    <w:rsid w:val="508427EC"/>
    <w:rsid w:val="5089FAF5"/>
    <w:rsid w:val="508C3F9B"/>
    <w:rsid w:val="508CFA9D"/>
    <w:rsid w:val="508E9861"/>
    <w:rsid w:val="508EBF2D"/>
    <w:rsid w:val="508F5B93"/>
    <w:rsid w:val="5096FB5C"/>
    <w:rsid w:val="509A1EF8"/>
    <w:rsid w:val="509AF596"/>
    <w:rsid w:val="509CDA1D"/>
    <w:rsid w:val="509E7161"/>
    <w:rsid w:val="50A535FE"/>
    <w:rsid w:val="50B2CB5F"/>
    <w:rsid w:val="50B92B0F"/>
    <w:rsid w:val="50B9ABE8"/>
    <w:rsid w:val="50BB9D5B"/>
    <w:rsid w:val="50BE192A"/>
    <w:rsid w:val="50BEAC69"/>
    <w:rsid w:val="50C06DB6"/>
    <w:rsid w:val="50C07B2B"/>
    <w:rsid w:val="50C094D0"/>
    <w:rsid w:val="50C706FF"/>
    <w:rsid w:val="50CC0E6E"/>
    <w:rsid w:val="50D0B0EA"/>
    <w:rsid w:val="50D20023"/>
    <w:rsid w:val="50D366A8"/>
    <w:rsid w:val="50D3B7F0"/>
    <w:rsid w:val="50D557A5"/>
    <w:rsid w:val="50D55BE6"/>
    <w:rsid w:val="50D7EC0F"/>
    <w:rsid w:val="50DAB599"/>
    <w:rsid w:val="50DC5DC6"/>
    <w:rsid w:val="50DF5A4C"/>
    <w:rsid w:val="50E05448"/>
    <w:rsid w:val="50F367DE"/>
    <w:rsid w:val="51056DC4"/>
    <w:rsid w:val="510845D3"/>
    <w:rsid w:val="5109B764"/>
    <w:rsid w:val="5111CD13"/>
    <w:rsid w:val="5125A9B7"/>
    <w:rsid w:val="512ECA7A"/>
    <w:rsid w:val="512ED677"/>
    <w:rsid w:val="5132CD7D"/>
    <w:rsid w:val="513331E0"/>
    <w:rsid w:val="51365FAB"/>
    <w:rsid w:val="5142178A"/>
    <w:rsid w:val="514621F5"/>
    <w:rsid w:val="514DD89E"/>
    <w:rsid w:val="514E3C0C"/>
    <w:rsid w:val="515644D2"/>
    <w:rsid w:val="51706627"/>
    <w:rsid w:val="5173501B"/>
    <w:rsid w:val="5183D4CB"/>
    <w:rsid w:val="51948964"/>
    <w:rsid w:val="51973518"/>
    <w:rsid w:val="5197F8AC"/>
    <w:rsid w:val="519D4C43"/>
    <w:rsid w:val="519FA6EC"/>
    <w:rsid w:val="51A0EE57"/>
    <w:rsid w:val="51A2FA22"/>
    <w:rsid w:val="51A95BF0"/>
    <w:rsid w:val="51AB0030"/>
    <w:rsid w:val="51ABA54F"/>
    <w:rsid w:val="51B1FEE5"/>
    <w:rsid w:val="51B947D3"/>
    <w:rsid w:val="51BA1AD1"/>
    <w:rsid w:val="51BE43E6"/>
    <w:rsid w:val="51C34D13"/>
    <w:rsid w:val="51C51D6D"/>
    <w:rsid w:val="51C9E589"/>
    <w:rsid w:val="51D02F72"/>
    <w:rsid w:val="51D13641"/>
    <w:rsid w:val="51D1C672"/>
    <w:rsid w:val="51DDEA06"/>
    <w:rsid w:val="51F2FFA8"/>
    <w:rsid w:val="51F4F51B"/>
    <w:rsid w:val="51F5083B"/>
    <w:rsid w:val="51F8174C"/>
    <w:rsid w:val="51FB11EA"/>
    <w:rsid w:val="51FCAAF6"/>
    <w:rsid w:val="5209ABAE"/>
    <w:rsid w:val="520E6585"/>
    <w:rsid w:val="520F0D44"/>
    <w:rsid w:val="521788AA"/>
    <w:rsid w:val="5220EFA6"/>
    <w:rsid w:val="52284ABD"/>
    <w:rsid w:val="5229A8FB"/>
    <w:rsid w:val="5230A840"/>
    <w:rsid w:val="52314D1D"/>
    <w:rsid w:val="5234120C"/>
    <w:rsid w:val="52349491"/>
    <w:rsid w:val="523E827D"/>
    <w:rsid w:val="523F81E3"/>
    <w:rsid w:val="524D15ED"/>
    <w:rsid w:val="5254EF21"/>
    <w:rsid w:val="5255416B"/>
    <w:rsid w:val="5255E3AA"/>
    <w:rsid w:val="5259E98B"/>
    <w:rsid w:val="525A7BBE"/>
    <w:rsid w:val="525FEEA8"/>
    <w:rsid w:val="52620250"/>
    <w:rsid w:val="526AFB67"/>
    <w:rsid w:val="526C814B"/>
    <w:rsid w:val="5276C822"/>
    <w:rsid w:val="52827042"/>
    <w:rsid w:val="5282BBA5"/>
    <w:rsid w:val="52844737"/>
    <w:rsid w:val="528A2F6B"/>
    <w:rsid w:val="528C353F"/>
    <w:rsid w:val="528F1F28"/>
    <w:rsid w:val="529044ED"/>
    <w:rsid w:val="5290D810"/>
    <w:rsid w:val="52941F7C"/>
    <w:rsid w:val="5296CB73"/>
    <w:rsid w:val="52985803"/>
    <w:rsid w:val="529E7837"/>
    <w:rsid w:val="52A1BBD8"/>
    <w:rsid w:val="52AB5714"/>
    <w:rsid w:val="52ADF58A"/>
    <w:rsid w:val="52AED96E"/>
    <w:rsid w:val="52B015CB"/>
    <w:rsid w:val="52B46903"/>
    <w:rsid w:val="52C6883C"/>
    <w:rsid w:val="52C888E0"/>
    <w:rsid w:val="52C96E3A"/>
    <w:rsid w:val="52D814CF"/>
    <w:rsid w:val="52D8BF45"/>
    <w:rsid w:val="52DEA3E9"/>
    <w:rsid w:val="52DFF460"/>
    <w:rsid w:val="52EB8F99"/>
    <w:rsid w:val="52EBA239"/>
    <w:rsid w:val="52F53D2B"/>
    <w:rsid w:val="52F5513B"/>
    <w:rsid w:val="52FD38AC"/>
    <w:rsid w:val="52FDAE32"/>
    <w:rsid w:val="52FE61AC"/>
    <w:rsid w:val="53047580"/>
    <w:rsid w:val="530590A3"/>
    <w:rsid w:val="5305D190"/>
    <w:rsid w:val="530F486E"/>
    <w:rsid w:val="530FA9F1"/>
    <w:rsid w:val="5311E9A5"/>
    <w:rsid w:val="531FA52C"/>
    <w:rsid w:val="532A13C2"/>
    <w:rsid w:val="532AC363"/>
    <w:rsid w:val="532E5F88"/>
    <w:rsid w:val="532F1C7F"/>
    <w:rsid w:val="5330CCBC"/>
    <w:rsid w:val="533A4CAE"/>
    <w:rsid w:val="533BB88C"/>
    <w:rsid w:val="53413D63"/>
    <w:rsid w:val="53483A9E"/>
    <w:rsid w:val="534AF33C"/>
    <w:rsid w:val="534E3794"/>
    <w:rsid w:val="5353F8E0"/>
    <w:rsid w:val="5359F586"/>
    <w:rsid w:val="535B1D32"/>
    <w:rsid w:val="535C7C98"/>
    <w:rsid w:val="535E18D3"/>
    <w:rsid w:val="5361F2DB"/>
    <w:rsid w:val="5367A6A3"/>
    <w:rsid w:val="5367C052"/>
    <w:rsid w:val="536D96D3"/>
    <w:rsid w:val="5377F1A1"/>
    <w:rsid w:val="537DC25D"/>
    <w:rsid w:val="538174BA"/>
    <w:rsid w:val="538CA6A7"/>
    <w:rsid w:val="53960924"/>
    <w:rsid w:val="53973C01"/>
    <w:rsid w:val="5398E961"/>
    <w:rsid w:val="539C7B15"/>
    <w:rsid w:val="53A304C8"/>
    <w:rsid w:val="53A89715"/>
    <w:rsid w:val="53A8AA01"/>
    <w:rsid w:val="53AB2200"/>
    <w:rsid w:val="53AC888C"/>
    <w:rsid w:val="53B3ABC9"/>
    <w:rsid w:val="53B5AA10"/>
    <w:rsid w:val="53B66F06"/>
    <w:rsid w:val="53B70E2C"/>
    <w:rsid w:val="53B834DD"/>
    <w:rsid w:val="53BB7E48"/>
    <w:rsid w:val="53C532CD"/>
    <w:rsid w:val="53C68E2E"/>
    <w:rsid w:val="53C86C24"/>
    <w:rsid w:val="53CBF202"/>
    <w:rsid w:val="53D09AAA"/>
    <w:rsid w:val="53D42656"/>
    <w:rsid w:val="53D4DF70"/>
    <w:rsid w:val="53E0C8B6"/>
    <w:rsid w:val="53E9B492"/>
    <w:rsid w:val="53EC15DA"/>
    <w:rsid w:val="53F1788E"/>
    <w:rsid w:val="53F2497F"/>
    <w:rsid w:val="5403906F"/>
    <w:rsid w:val="54090BF3"/>
    <w:rsid w:val="5419193B"/>
    <w:rsid w:val="541963E0"/>
    <w:rsid w:val="54219EE9"/>
    <w:rsid w:val="54288DA3"/>
    <w:rsid w:val="542D9C03"/>
    <w:rsid w:val="542E9034"/>
    <w:rsid w:val="54350B20"/>
    <w:rsid w:val="5436AE6E"/>
    <w:rsid w:val="5437B6EB"/>
    <w:rsid w:val="543C48F2"/>
    <w:rsid w:val="54425C33"/>
    <w:rsid w:val="54437743"/>
    <w:rsid w:val="54442514"/>
    <w:rsid w:val="54541F5E"/>
    <w:rsid w:val="545BA26C"/>
    <w:rsid w:val="54655EB9"/>
    <w:rsid w:val="546626CF"/>
    <w:rsid w:val="5467DFC3"/>
    <w:rsid w:val="546D8C95"/>
    <w:rsid w:val="5480D652"/>
    <w:rsid w:val="5486A207"/>
    <w:rsid w:val="5489FBAF"/>
    <w:rsid w:val="548F108F"/>
    <w:rsid w:val="549804CC"/>
    <w:rsid w:val="549D6135"/>
    <w:rsid w:val="54A4F3AE"/>
    <w:rsid w:val="54B5E00B"/>
    <w:rsid w:val="54C15F6C"/>
    <w:rsid w:val="54C2514F"/>
    <w:rsid w:val="54C4611B"/>
    <w:rsid w:val="54C7672C"/>
    <w:rsid w:val="54C8F80C"/>
    <w:rsid w:val="54C90960"/>
    <w:rsid w:val="54CBC04A"/>
    <w:rsid w:val="54CC9D1D"/>
    <w:rsid w:val="54CDC538"/>
    <w:rsid w:val="54CEEBE1"/>
    <w:rsid w:val="54DAEC42"/>
    <w:rsid w:val="54DB08BC"/>
    <w:rsid w:val="54DB46AF"/>
    <w:rsid w:val="54DCFC86"/>
    <w:rsid w:val="54DE781B"/>
    <w:rsid w:val="54E2C3B4"/>
    <w:rsid w:val="54E9B28F"/>
    <w:rsid w:val="54F24658"/>
    <w:rsid w:val="54FAC468"/>
    <w:rsid w:val="54FC165E"/>
    <w:rsid w:val="54FD335C"/>
    <w:rsid w:val="54FFF7D9"/>
    <w:rsid w:val="550946F7"/>
    <w:rsid w:val="55096734"/>
    <w:rsid w:val="5509BD82"/>
    <w:rsid w:val="5510749E"/>
    <w:rsid w:val="55128662"/>
    <w:rsid w:val="551874BA"/>
    <w:rsid w:val="552560CD"/>
    <w:rsid w:val="552EECE3"/>
    <w:rsid w:val="5537470C"/>
    <w:rsid w:val="553D0AB1"/>
    <w:rsid w:val="5543491B"/>
    <w:rsid w:val="554584E1"/>
    <w:rsid w:val="554F7C2A"/>
    <w:rsid w:val="555066C4"/>
    <w:rsid w:val="55540B28"/>
    <w:rsid w:val="555C586A"/>
    <w:rsid w:val="556E6AB3"/>
    <w:rsid w:val="557B5A76"/>
    <w:rsid w:val="557DF79E"/>
    <w:rsid w:val="559080D5"/>
    <w:rsid w:val="55951C73"/>
    <w:rsid w:val="55A8E2E3"/>
    <w:rsid w:val="55AE40E5"/>
    <w:rsid w:val="55B3AD42"/>
    <w:rsid w:val="55B8F9D1"/>
    <w:rsid w:val="55BA3417"/>
    <w:rsid w:val="55BC1738"/>
    <w:rsid w:val="55BE6927"/>
    <w:rsid w:val="55C2C495"/>
    <w:rsid w:val="55C4540F"/>
    <w:rsid w:val="55D6D091"/>
    <w:rsid w:val="55DA781B"/>
    <w:rsid w:val="55DBD1B7"/>
    <w:rsid w:val="55E2A895"/>
    <w:rsid w:val="55E2D485"/>
    <w:rsid w:val="55E38621"/>
    <w:rsid w:val="55E3E808"/>
    <w:rsid w:val="55F59296"/>
    <w:rsid w:val="55F6013B"/>
    <w:rsid w:val="55F682C8"/>
    <w:rsid w:val="55F8315C"/>
    <w:rsid w:val="55F902E7"/>
    <w:rsid w:val="5602E256"/>
    <w:rsid w:val="56071974"/>
    <w:rsid w:val="56086A23"/>
    <w:rsid w:val="5609AF94"/>
    <w:rsid w:val="5618F611"/>
    <w:rsid w:val="561BD0A2"/>
    <w:rsid w:val="561DDB3D"/>
    <w:rsid w:val="562121ED"/>
    <w:rsid w:val="56269B2E"/>
    <w:rsid w:val="56377F80"/>
    <w:rsid w:val="563A817A"/>
    <w:rsid w:val="563E184A"/>
    <w:rsid w:val="56406F8F"/>
    <w:rsid w:val="564A78C6"/>
    <w:rsid w:val="564C9E50"/>
    <w:rsid w:val="564D78B3"/>
    <w:rsid w:val="564F49B6"/>
    <w:rsid w:val="564FB220"/>
    <w:rsid w:val="56518833"/>
    <w:rsid w:val="56553BBE"/>
    <w:rsid w:val="565E8BC9"/>
    <w:rsid w:val="56639D5D"/>
    <w:rsid w:val="56652F35"/>
    <w:rsid w:val="5665E3B4"/>
    <w:rsid w:val="5667BF35"/>
    <w:rsid w:val="56687EAA"/>
    <w:rsid w:val="56759AD8"/>
    <w:rsid w:val="56760F50"/>
    <w:rsid w:val="567CFABD"/>
    <w:rsid w:val="56830420"/>
    <w:rsid w:val="5687B6C0"/>
    <w:rsid w:val="568C8F29"/>
    <w:rsid w:val="568E957B"/>
    <w:rsid w:val="569323C3"/>
    <w:rsid w:val="5693DC81"/>
    <w:rsid w:val="569A8F01"/>
    <w:rsid w:val="569B0E81"/>
    <w:rsid w:val="569C0FD7"/>
    <w:rsid w:val="569FD57E"/>
    <w:rsid w:val="56A2FE56"/>
    <w:rsid w:val="56A4B5A9"/>
    <w:rsid w:val="56A51758"/>
    <w:rsid w:val="56AAF9B2"/>
    <w:rsid w:val="56B5909C"/>
    <w:rsid w:val="56BCE032"/>
    <w:rsid w:val="56C4C4C3"/>
    <w:rsid w:val="56C9FAC7"/>
    <w:rsid w:val="56CCA1DA"/>
    <w:rsid w:val="56D4496E"/>
    <w:rsid w:val="56D4E76B"/>
    <w:rsid w:val="56DD479D"/>
    <w:rsid w:val="56E01192"/>
    <w:rsid w:val="56E325FA"/>
    <w:rsid w:val="56F4C600"/>
    <w:rsid w:val="56FEE4D0"/>
    <w:rsid w:val="5702C8F2"/>
    <w:rsid w:val="57051682"/>
    <w:rsid w:val="5706A875"/>
    <w:rsid w:val="57080DF9"/>
    <w:rsid w:val="57086AB6"/>
    <w:rsid w:val="5710CDFD"/>
    <w:rsid w:val="5712AD9B"/>
    <w:rsid w:val="57151067"/>
    <w:rsid w:val="5718F0C0"/>
    <w:rsid w:val="571A03F4"/>
    <w:rsid w:val="57200FE3"/>
    <w:rsid w:val="57209266"/>
    <w:rsid w:val="57240C46"/>
    <w:rsid w:val="5725C6F4"/>
    <w:rsid w:val="572ADAFF"/>
    <w:rsid w:val="572CBC9F"/>
    <w:rsid w:val="57355B89"/>
    <w:rsid w:val="573CDDFE"/>
    <w:rsid w:val="573F152F"/>
    <w:rsid w:val="5740A63D"/>
    <w:rsid w:val="5754D234"/>
    <w:rsid w:val="575D13FD"/>
    <w:rsid w:val="5762F687"/>
    <w:rsid w:val="5762FF1D"/>
    <w:rsid w:val="576A247C"/>
    <w:rsid w:val="5771E95A"/>
    <w:rsid w:val="5774CBEE"/>
    <w:rsid w:val="577F2F58"/>
    <w:rsid w:val="5783081F"/>
    <w:rsid w:val="5785EFB5"/>
    <w:rsid w:val="57897645"/>
    <w:rsid w:val="578B45F7"/>
    <w:rsid w:val="578C401B"/>
    <w:rsid w:val="578DF5F0"/>
    <w:rsid w:val="578EC34B"/>
    <w:rsid w:val="578FF216"/>
    <w:rsid w:val="5795E470"/>
    <w:rsid w:val="57A02C7D"/>
    <w:rsid w:val="57A79EDE"/>
    <w:rsid w:val="57A9975D"/>
    <w:rsid w:val="57AB9447"/>
    <w:rsid w:val="57AD4420"/>
    <w:rsid w:val="57B09C9B"/>
    <w:rsid w:val="57B37C58"/>
    <w:rsid w:val="57B509E1"/>
    <w:rsid w:val="57B7A103"/>
    <w:rsid w:val="57C013C1"/>
    <w:rsid w:val="57C2B9A2"/>
    <w:rsid w:val="57C4A4D4"/>
    <w:rsid w:val="57C4C190"/>
    <w:rsid w:val="57C76354"/>
    <w:rsid w:val="57CB1194"/>
    <w:rsid w:val="57CDDD08"/>
    <w:rsid w:val="57CE9E1F"/>
    <w:rsid w:val="57CEA730"/>
    <w:rsid w:val="57CFCC73"/>
    <w:rsid w:val="57D143EA"/>
    <w:rsid w:val="57D57CDC"/>
    <w:rsid w:val="57D6F3CD"/>
    <w:rsid w:val="57DF9122"/>
    <w:rsid w:val="57E0E0F6"/>
    <w:rsid w:val="57E24997"/>
    <w:rsid w:val="57E9BD6B"/>
    <w:rsid w:val="57EB2E95"/>
    <w:rsid w:val="57ECDB04"/>
    <w:rsid w:val="57F69A98"/>
    <w:rsid w:val="57FF23B8"/>
    <w:rsid w:val="5800FF96"/>
    <w:rsid w:val="5806D052"/>
    <w:rsid w:val="580CCBB4"/>
    <w:rsid w:val="58105D44"/>
    <w:rsid w:val="5814F08F"/>
    <w:rsid w:val="5816BA47"/>
    <w:rsid w:val="581CA1E2"/>
    <w:rsid w:val="581DAD34"/>
    <w:rsid w:val="581FFD5E"/>
    <w:rsid w:val="583488E6"/>
    <w:rsid w:val="58354A0E"/>
    <w:rsid w:val="58377E5F"/>
    <w:rsid w:val="583CBBC1"/>
    <w:rsid w:val="584049F3"/>
    <w:rsid w:val="584259BD"/>
    <w:rsid w:val="58508C04"/>
    <w:rsid w:val="5860D3CD"/>
    <w:rsid w:val="58634E83"/>
    <w:rsid w:val="586E7625"/>
    <w:rsid w:val="587F6DDE"/>
    <w:rsid w:val="5882A2F9"/>
    <w:rsid w:val="5882CCC3"/>
    <w:rsid w:val="588359FA"/>
    <w:rsid w:val="588A4E13"/>
    <w:rsid w:val="588BE48B"/>
    <w:rsid w:val="58905A3F"/>
    <w:rsid w:val="5893AA37"/>
    <w:rsid w:val="589CAEE0"/>
    <w:rsid w:val="589E9953"/>
    <w:rsid w:val="58A89D7F"/>
    <w:rsid w:val="58AC9E5E"/>
    <w:rsid w:val="58AEBC1B"/>
    <w:rsid w:val="58B87B4E"/>
    <w:rsid w:val="58BBA61E"/>
    <w:rsid w:val="58BF0FF2"/>
    <w:rsid w:val="58C1082B"/>
    <w:rsid w:val="58CAE826"/>
    <w:rsid w:val="58D0B1A1"/>
    <w:rsid w:val="58D51121"/>
    <w:rsid w:val="58D63CE4"/>
    <w:rsid w:val="58DA17E3"/>
    <w:rsid w:val="58E42021"/>
    <w:rsid w:val="58ECE7B8"/>
    <w:rsid w:val="58EE1C63"/>
    <w:rsid w:val="58F7CDA1"/>
    <w:rsid w:val="58FF258B"/>
    <w:rsid w:val="590012DC"/>
    <w:rsid w:val="5900BB07"/>
    <w:rsid w:val="59023CFC"/>
    <w:rsid w:val="5907E6F1"/>
    <w:rsid w:val="5908B1B0"/>
    <w:rsid w:val="5909EFAE"/>
    <w:rsid w:val="590C23C5"/>
    <w:rsid w:val="590F023B"/>
    <w:rsid w:val="590F2CFE"/>
    <w:rsid w:val="5910151F"/>
    <w:rsid w:val="5925479B"/>
    <w:rsid w:val="5929686C"/>
    <w:rsid w:val="59392200"/>
    <w:rsid w:val="5943D433"/>
    <w:rsid w:val="5944E154"/>
    <w:rsid w:val="59453F11"/>
    <w:rsid w:val="594795C0"/>
    <w:rsid w:val="595040F0"/>
    <w:rsid w:val="5953A393"/>
    <w:rsid w:val="5955F7E5"/>
    <w:rsid w:val="5957B8A3"/>
    <w:rsid w:val="5957CE6D"/>
    <w:rsid w:val="5959C86A"/>
    <w:rsid w:val="595C3356"/>
    <w:rsid w:val="59641F0B"/>
    <w:rsid w:val="59642B0E"/>
    <w:rsid w:val="596B4AE5"/>
    <w:rsid w:val="596DCAAF"/>
    <w:rsid w:val="5970760B"/>
    <w:rsid w:val="59838C16"/>
    <w:rsid w:val="598630D6"/>
    <w:rsid w:val="598974D5"/>
    <w:rsid w:val="598B5C6B"/>
    <w:rsid w:val="5990454A"/>
    <w:rsid w:val="5996BF01"/>
    <w:rsid w:val="5996C688"/>
    <w:rsid w:val="599CCFF7"/>
    <w:rsid w:val="59A75240"/>
    <w:rsid w:val="59AE74B7"/>
    <w:rsid w:val="59B5AD6E"/>
    <w:rsid w:val="59C00AE3"/>
    <w:rsid w:val="59C6AB86"/>
    <w:rsid w:val="59C7AEF0"/>
    <w:rsid w:val="59C83DFE"/>
    <w:rsid w:val="59D55C04"/>
    <w:rsid w:val="59D77BE7"/>
    <w:rsid w:val="59D9535F"/>
    <w:rsid w:val="59DD8D12"/>
    <w:rsid w:val="59E3E351"/>
    <w:rsid w:val="59F03DC3"/>
    <w:rsid w:val="59F90B39"/>
    <w:rsid w:val="59FA26FE"/>
    <w:rsid w:val="59FEAB04"/>
    <w:rsid w:val="5A04429C"/>
    <w:rsid w:val="5A153398"/>
    <w:rsid w:val="5A15F5ED"/>
    <w:rsid w:val="5A199FB7"/>
    <w:rsid w:val="5A1B1A73"/>
    <w:rsid w:val="5A1FE23C"/>
    <w:rsid w:val="5A30057A"/>
    <w:rsid w:val="5A30F78C"/>
    <w:rsid w:val="5A313CB8"/>
    <w:rsid w:val="5A3C37FC"/>
    <w:rsid w:val="5A4541F7"/>
    <w:rsid w:val="5A45725F"/>
    <w:rsid w:val="5A475F1A"/>
    <w:rsid w:val="5A48B5B7"/>
    <w:rsid w:val="5A508A90"/>
    <w:rsid w:val="5A51F600"/>
    <w:rsid w:val="5A53FDBF"/>
    <w:rsid w:val="5A5AADC7"/>
    <w:rsid w:val="5A5AE053"/>
    <w:rsid w:val="5A5EE9DE"/>
    <w:rsid w:val="5A62D657"/>
    <w:rsid w:val="5A635C89"/>
    <w:rsid w:val="5A66D180"/>
    <w:rsid w:val="5A66EFA0"/>
    <w:rsid w:val="5A6C573C"/>
    <w:rsid w:val="5A6D0431"/>
    <w:rsid w:val="5A70E182"/>
    <w:rsid w:val="5A725695"/>
    <w:rsid w:val="5A73326A"/>
    <w:rsid w:val="5A74B085"/>
    <w:rsid w:val="5A802B86"/>
    <w:rsid w:val="5A82A0B1"/>
    <w:rsid w:val="5A84DCCD"/>
    <w:rsid w:val="5A87C1C0"/>
    <w:rsid w:val="5A87DA0E"/>
    <w:rsid w:val="5A91DA4A"/>
    <w:rsid w:val="5A952DEE"/>
    <w:rsid w:val="5A96AE72"/>
    <w:rsid w:val="5A97D8A6"/>
    <w:rsid w:val="5AA2138B"/>
    <w:rsid w:val="5AA55F1B"/>
    <w:rsid w:val="5AB60B29"/>
    <w:rsid w:val="5AB9BEB9"/>
    <w:rsid w:val="5AC3317C"/>
    <w:rsid w:val="5AC41414"/>
    <w:rsid w:val="5AC7F628"/>
    <w:rsid w:val="5ACC3B3D"/>
    <w:rsid w:val="5ACC740A"/>
    <w:rsid w:val="5ACDDC5D"/>
    <w:rsid w:val="5AD72375"/>
    <w:rsid w:val="5ADA45A7"/>
    <w:rsid w:val="5ADBFB53"/>
    <w:rsid w:val="5ADCF75C"/>
    <w:rsid w:val="5ADEBEC1"/>
    <w:rsid w:val="5ADFEAA0"/>
    <w:rsid w:val="5AE2ED93"/>
    <w:rsid w:val="5AF1C846"/>
    <w:rsid w:val="5AF35BDD"/>
    <w:rsid w:val="5AF6D615"/>
    <w:rsid w:val="5AF86E8A"/>
    <w:rsid w:val="5B0C3127"/>
    <w:rsid w:val="5B0E13D8"/>
    <w:rsid w:val="5B13C7B7"/>
    <w:rsid w:val="5B17D6DB"/>
    <w:rsid w:val="5B1A0D29"/>
    <w:rsid w:val="5B215EE0"/>
    <w:rsid w:val="5B2D3980"/>
    <w:rsid w:val="5B365050"/>
    <w:rsid w:val="5B3683F6"/>
    <w:rsid w:val="5B47E2AB"/>
    <w:rsid w:val="5B51D84C"/>
    <w:rsid w:val="5B546303"/>
    <w:rsid w:val="5B554DF6"/>
    <w:rsid w:val="5B58322E"/>
    <w:rsid w:val="5B586764"/>
    <w:rsid w:val="5B598510"/>
    <w:rsid w:val="5B5C0306"/>
    <w:rsid w:val="5B627192"/>
    <w:rsid w:val="5B64B1D5"/>
    <w:rsid w:val="5B66548E"/>
    <w:rsid w:val="5B67C066"/>
    <w:rsid w:val="5B6BBE37"/>
    <w:rsid w:val="5B7231B4"/>
    <w:rsid w:val="5B72594D"/>
    <w:rsid w:val="5B78A8B8"/>
    <w:rsid w:val="5B8369E1"/>
    <w:rsid w:val="5B9ABC4F"/>
    <w:rsid w:val="5B9CDB47"/>
    <w:rsid w:val="5BA4FEFE"/>
    <w:rsid w:val="5BA58BB2"/>
    <w:rsid w:val="5BA8588E"/>
    <w:rsid w:val="5BAA2598"/>
    <w:rsid w:val="5BB0C6EC"/>
    <w:rsid w:val="5BB5C4F0"/>
    <w:rsid w:val="5BB8CC89"/>
    <w:rsid w:val="5BB90F68"/>
    <w:rsid w:val="5BC19C66"/>
    <w:rsid w:val="5BC27A8F"/>
    <w:rsid w:val="5BC2F086"/>
    <w:rsid w:val="5BC4F493"/>
    <w:rsid w:val="5BCAE98A"/>
    <w:rsid w:val="5BD52063"/>
    <w:rsid w:val="5BDC7557"/>
    <w:rsid w:val="5BDF31EA"/>
    <w:rsid w:val="5BE11B5C"/>
    <w:rsid w:val="5BE26EFC"/>
    <w:rsid w:val="5BEA2780"/>
    <w:rsid w:val="5BF1F492"/>
    <w:rsid w:val="5BF30FCE"/>
    <w:rsid w:val="5BF500FF"/>
    <w:rsid w:val="5BF837E5"/>
    <w:rsid w:val="5BF88935"/>
    <w:rsid w:val="5BF99908"/>
    <w:rsid w:val="5BFEC4D3"/>
    <w:rsid w:val="5BFFE416"/>
    <w:rsid w:val="5C000E68"/>
    <w:rsid w:val="5C045DF7"/>
    <w:rsid w:val="5C077357"/>
    <w:rsid w:val="5C0803CE"/>
    <w:rsid w:val="5C097BDA"/>
    <w:rsid w:val="5C0BD387"/>
    <w:rsid w:val="5C14A936"/>
    <w:rsid w:val="5C1832A9"/>
    <w:rsid w:val="5C1DFA1D"/>
    <w:rsid w:val="5C1EDEAB"/>
    <w:rsid w:val="5C1F8532"/>
    <w:rsid w:val="5C23AA6F"/>
    <w:rsid w:val="5C2E424A"/>
    <w:rsid w:val="5C3B2929"/>
    <w:rsid w:val="5C3C40CD"/>
    <w:rsid w:val="5C4136ED"/>
    <w:rsid w:val="5C44848A"/>
    <w:rsid w:val="5C454295"/>
    <w:rsid w:val="5C4D372F"/>
    <w:rsid w:val="5C4FBCE5"/>
    <w:rsid w:val="5C5059B6"/>
    <w:rsid w:val="5C549EC5"/>
    <w:rsid w:val="5C559114"/>
    <w:rsid w:val="5C671CC2"/>
    <w:rsid w:val="5C6884B8"/>
    <w:rsid w:val="5C6BB780"/>
    <w:rsid w:val="5C733556"/>
    <w:rsid w:val="5C748163"/>
    <w:rsid w:val="5C787992"/>
    <w:rsid w:val="5C78C081"/>
    <w:rsid w:val="5C791183"/>
    <w:rsid w:val="5C7960C7"/>
    <w:rsid w:val="5C804559"/>
    <w:rsid w:val="5C82B370"/>
    <w:rsid w:val="5C8673DD"/>
    <w:rsid w:val="5C8DC25C"/>
    <w:rsid w:val="5C90EF1E"/>
    <w:rsid w:val="5C98378C"/>
    <w:rsid w:val="5CAED71B"/>
    <w:rsid w:val="5CB2A7D2"/>
    <w:rsid w:val="5CB97249"/>
    <w:rsid w:val="5CBAF6A7"/>
    <w:rsid w:val="5CC023B3"/>
    <w:rsid w:val="5CC8FB28"/>
    <w:rsid w:val="5CC9954F"/>
    <w:rsid w:val="5CC9F24F"/>
    <w:rsid w:val="5CCB0B49"/>
    <w:rsid w:val="5CCCC6AD"/>
    <w:rsid w:val="5CCDBA9D"/>
    <w:rsid w:val="5CCFA3C2"/>
    <w:rsid w:val="5CD3D58F"/>
    <w:rsid w:val="5CDCABC2"/>
    <w:rsid w:val="5CE2BFEB"/>
    <w:rsid w:val="5CE7AE92"/>
    <w:rsid w:val="5CEF1FB8"/>
    <w:rsid w:val="5CF0BB3C"/>
    <w:rsid w:val="5CF8E9C5"/>
    <w:rsid w:val="5D04B9EF"/>
    <w:rsid w:val="5D1A3E5B"/>
    <w:rsid w:val="5D1B8A8D"/>
    <w:rsid w:val="5D2A7370"/>
    <w:rsid w:val="5D2C5116"/>
    <w:rsid w:val="5D2C6104"/>
    <w:rsid w:val="5D32CC70"/>
    <w:rsid w:val="5D3ADFD2"/>
    <w:rsid w:val="5D44534E"/>
    <w:rsid w:val="5D459938"/>
    <w:rsid w:val="5D4EBB75"/>
    <w:rsid w:val="5D50B09E"/>
    <w:rsid w:val="5D52B531"/>
    <w:rsid w:val="5D541750"/>
    <w:rsid w:val="5D54788D"/>
    <w:rsid w:val="5D563264"/>
    <w:rsid w:val="5D5DC828"/>
    <w:rsid w:val="5D60CE6C"/>
    <w:rsid w:val="5D639C88"/>
    <w:rsid w:val="5D680EB5"/>
    <w:rsid w:val="5D68E27A"/>
    <w:rsid w:val="5D7EA36B"/>
    <w:rsid w:val="5D7F2196"/>
    <w:rsid w:val="5D83A884"/>
    <w:rsid w:val="5D88170E"/>
    <w:rsid w:val="5D92A214"/>
    <w:rsid w:val="5D94E910"/>
    <w:rsid w:val="5D98014E"/>
    <w:rsid w:val="5D997FF1"/>
    <w:rsid w:val="5DB5950C"/>
    <w:rsid w:val="5DB79A9F"/>
    <w:rsid w:val="5DBA54D8"/>
    <w:rsid w:val="5DBB05DE"/>
    <w:rsid w:val="5DBB0AEE"/>
    <w:rsid w:val="5DC02B6B"/>
    <w:rsid w:val="5DC46BE0"/>
    <w:rsid w:val="5DCD09D9"/>
    <w:rsid w:val="5DD2534D"/>
    <w:rsid w:val="5DD5711F"/>
    <w:rsid w:val="5DD6F0E9"/>
    <w:rsid w:val="5DDCDD87"/>
    <w:rsid w:val="5DE2DFD7"/>
    <w:rsid w:val="5DE3F712"/>
    <w:rsid w:val="5DE6A914"/>
    <w:rsid w:val="5DF4FFAC"/>
    <w:rsid w:val="5DF9CAA2"/>
    <w:rsid w:val="5DFD713D"/>
    <w:rsid w:val="5E039956"/>
    <w:rsid w:val="5E05B692"/>
    <w:rsid w:val="5E05F9B2"/>
    <w:rsid w:val="5E0819CB"/>
    <w:rsid w:val="5E1296DA"/>
    <w:rsid w:val="5E1A108D"/>
    <w:rsid w:val="5E1D71D7"/>
    <w:rsid w:val="5E1F495E"/>
    <w:rsid w:val="5E2177C4"/>
    <w:rsid w:val="5E2435A5"/>
    <w:rsid w:val="5E24E55E"/>
    <w:rsid w:val="5E291D82"/>
    <w:rsid w:val="5E2CCB57"/>
    <w:rsid w:val="5E2FD759"/>
    <w:rsid w:val="5E360151"/>
    <w:rsid w:val="5E3B55F1"/>
    <w:rsid w:val="5E3CE81D"/>
    <w:rsid w:val="5E3F8999"/>
    <w:rsid w:val="5E4399F4"/>
    <w:rsid w:val="5E4453EE"/>
    <w:rsid w:val="5E447510"/>
    <w:rsid w:val="5E48719B"/>
    <w:rsid w:val="5E56D742"/>
    <w:rsid w:val="5E5A8542"/>
    <w:rsid w:val="5E5A9551"/>
    <w:rsid w:val="5E5BE175"/>
    <w:rsid w:val="5E5EC0DA"/>
    <w:rsid w:val="5E6039A5"/>
    <w:rsid w:val="5E612A7B"/>
    <w:rsid w:val="5E6541FA"/>
    <w:rsid w:val="5E6A97AF"/>
    <w:rsid w:val="5E6C4968"/>
    <w:rsid w:val="5E6E5178"/>
    <w:rsid w:val="5E800850"/>
    <w:rsid w:val="5E8A180A"/>
    <w:rsid w:val="5EA128C9"/>
    <w:rsid w:val="5EA1B7FA"/>
    <w:rsid w:val="5EAF9DC8"/>
    <w:rsid w:val="5EB514A2"/>
    <w:rsid w:val="5EB7E6C7"/>
    <w:rsid w:val="5EC11BF3"/>
    <w:rsid w:val="5EC46976"/>
    <w:rsid w:val="5EC8C6FE"/>
    <w:rsid w:val="5EC9268E"/>
    <w:rsid w:val="5ECB17B0"/>
    <w:rsid w:val="5ED06344"/>
    <w:rsid w:val="5ED27382"/>
    <w:rsid w:val="5ED2A176"/>
    <w:rsid w:val="5ED5D0CA"/>
    <w:rsid w:val="5ED8F997"/>
    <w:rsid w:val="5EE25CC3"/>
    <w:rsid w:val="5EEA233B"/>
    <w:rsid w:val="5EEBBCFE"/>
    <w:rsid w:val="5EF1263B"/>
    <w:rsid w:val="5EF35EB3"/>
    <w:rsid w:val="5EFB80AE"/>
    <w:rsid w:val="5F08BACF"/>
    <w:rsid w:val="5F0DCFEE"/>
    <w:rsid w:val="5F1227F0"/>
    <w:rsid w:val="5F13919D"/>
    <w:rsid w:val="5F1E3D03"/>
    <w:rsid w:val="5F253198"/>
    <w:rsid w:val="5F2AD0BF"/>
    <w:rsid w:val="5F336A4E"/>
    <w:rsid w:val="5F37EF38"/>
    <w:rsid w:val="5F3BF20F"/>
    <w:rsid w:val="5F49607C"/>
    <w:rsid w:val="5F49E10A"/>
    <w:rsid w:val="5F4D2701"/>
    <w:rsid w:val="5F576469"/>
    <w:rsid w:val="5F5AF122"/>
    <w:rsid w:val="5F5B1B8C"/>
    <w:rsid w:val="5F5F0BCD"/>
    <w:rsid w:val="5F6BDF3F"/>
    <w:rsid w:val="5F7BDB37"/>
    <w:rsid w:val="5F886253"/>
    <w:rsid w:val="5F8891F0"/>
    <w:rsid w:val="5F8D69E1"/>
    <w:rsid w:val="5F94D35D"/>
    <w:rsid w:val="5F9AF87A"/>
    <w:rsid w:val="5FA0BC75"/>
    <w:rsid w:val="5FA0F655"/>
    <w:rsid w:val="5FA41360"/>
    <w:rsid w:val="5FA4D766"/>
    <w:rsid w:val="5FAE7D16"/>
    <w:rsid w:val="5FB173D1"/>
    <w:rsid w:val="5FBB9A28"/>
    <w:rsid w:val="5FC37D4D"/>
    <w:rsid w:val="5FCE2C70"/>
    <w:rsid w:val="5FCFE9A6"/>
    <w:rsid w:val="5FD1EC8C"/>
    <w:rsid w:val="5FD40861"/>
    <w:rsid w:val="5FD75382"/>
    <w:rsid w:val="5FE0D3CD"/>
    <w:rsid w:val="5FEB6C3A"/>
    <w:rsid w:val="5FFAE906"/>
    <w:rsid w:val="5FFF7D25"/>
    <w:rsid w:val="60061EE9"/>
    <w:rsid w:val="60062F33"/>
    <w:rsid w:val="6006359B"/>
    <w:rsid w:val="60068080"/>
    <w:rsid w:val="600F0148"/>
    <w:rsid w:val="6014302B"/>
    <w:rsid w:val="601D6075"/>
    <w:rsid w:val="6026A0CB"/>
    <w:rsid w:val="602ABAB9"/>
    <w:rsid w:val="6035DA93"/>
    <w:rsid w:val="603EC3D9"/>
    <w:rsid w:val="60448961"/>
    <w:rsid w:val="604978F9"/>
    <w:rsid w:val="604C5D0F"/>
    <w:rsid w:val="60538E9B"/>
    <w:rsid w:val="605D290B"/>
    <w:rsid w:val="6065492E"/>
    <w:rsid w:val="606947D0"/>
    <w:rsid w:val="606A6D32"/>
    <w:rsid w:val="6070773A"/>
    <w:rsid w:val="607175B7"/>
    <w:rsid w:val="6075C29B"/>
    <w:rsid w:val="607BC9B1"/>
    <w:rsid w:val="607BD664"/>
    <w:rsid w:val="609A9A70"/>
    <w:rsid w:val="60A7EB58"/>
    <w:rsid w:val="60A9D220"/>
    <w:rsid w:val="60ABC1AD"/>
    <w:rsid w:val="60AD2D67"/>
    <w:rsid w:val="60BEE899"/>
    <w:rsid w:val="60C009E3"/>
    <w:rsid w:val="60C0F6DB"/>
    <w:rsid w:val="60C213DA"/>
    <w:rsid w:val="60C5A3C5"/>
    <w:rsid w:val="60C8CF6C"/>
    <w:rsid w:val="60CA38C5"/>
    <w:rsid w:val="60CA6D18"/>
    <w:rsid w:val="60CF0EEF"/>
    <w:rsid w:val="60D076C1"/>
    <w:rsid w:val="60D6E623"/>
    <w:rsid w:val="60DF7CA8"/>
    <w:rsid w:val="60E5F78C"/>
    <w:rsid w:val="60EF4743"/>
    <w:rsid w:val="60F5A8BE"/>
    <w:rsid w:val="6105DD45"/>
    <w:rsid w:val="6112515D"/>
    <w:rsid w:val="6117240F"/>
    <w:rsid w:val="611725E3"/>
    <w:rsid w:val="611DA959"/>
    <w:rsid w:val="61205F9A"/>
    <w:rsid w:val="6128F7C9"/>
    <w:rsid w:val="612FD1DD"/>
    <w:rsid w:val="6136C1ED"/>
    <w:rsid w:val="61391A30"/>
    <w:rsid w:val="613B2F3C"/>
    <w:rsid w:val="613FBA8D"/>
    <w:rsid w:val="614245F9"/>
    <w:rsid w:val="6142E18E"/>
    <w:rsid w:val="6158E230"/>
    <w:rsid w:val="61663E74"/>
    <w:rsid w:val="61689C97"/>
    <w:rsid w:val="616E5319"/>
    <w:rsid w:val="617237E5"/>
    <w:rsid w:val="617FA00D"/>
    <w:rsid w:val="6188101A"/>
    <w:rsid w:val="6189E971"/>
    <w:rsid w:val="618B70A6"/>
    <w:rsid w:val="618EE893"/>
    <w:rsid w:val="6193D6A6"/>
    <w:rsid w:val="61950D33"/>
    <w:rsid w:val="61A24AC2"/>
    <w:rsid w:val="61A2DD22"/>
    <w:rsid w:val="61A3B4D7"/>
    <w:rsid w:val="61A66ABB"/>
    <w:rsid w:val="61AB8DD7"/>
    <w:rsid w:val="61B06312"/>
    <w:rsid w:val="61B8A752"/>
    <w:rsid w:val="61B9869C"/>
    <w:rsid w:val="61BEB5F8"/>
    <w:rsid w:val="61C18614"/>
    <w:rsid w:val="61C4E0BC"/>
    <w:rsid w:val="61C73148"/>
    <w:rsid w:val="61D018AC"/>
    <w:rsid w:val="61D46C32"/>
    <w:rsid w:val="61D78D06"/>
    <w:rsid w:val="61DD47B7"/>
    <w:rsid w:val="61E70292"/>
    <w:rsid w:val="61E721E7"/>
    <w:rsid w:val="61E9CD24"/>
    <w:rsid w:val="61EA1588"/>
    <w:rsid w:val="61EABB78"/>
    <w:rsid w:val="61EB1E23"/>
    <w:rsid w:val="61F6143A"/>
    <w:rsid w:val="61FCDE75"/>
    <w:rsid w:val="61FCFE30"/>
    <w:rsid w:val="620BD5DE"/>
    <w:rsid w:val="620D4618"/>
    <w:rsid w:val="621139E0"/>
    <w:rsid w:val="6213ECE2"/>
    <w:rsid w:val="62184A46"/>
    <w:rsid w:val="621B964F"/>
    <w:rsid w:val="622421C1"/>
    <w:rsid w:val="622802A0"/>
    <w:rsid w:val="6229F3A6"/>
    <w:rsid w:val="6231D713"/>
    <w:rsid w:val="624846F3"/>
    <w:rsid w:val="6248C631"/>
    <w:rsid w:val="624B7034"/>
    <w:rsid w:val="624B79DC"/>
    <w:rsid w:val="624E7760"/>
    <w:rsid w:val="624F8FCE"/>
    <w:rsid w:val="6254CF56"/>
    <w:rsid w:val="625E8BCD"/>
    <w:rsid w:val="626057F7"/>
    <w:rsid w:val="6261939A"/>
    <w:rsid w:val="62697170"/>
    <w:rsid w:val="6269F965"/>
    <w:rsid w:val="626CFEB3"/>
    <w:rsid w:val="6273B97D"/>
    <w:rsid w:val="627657F6"/>
    <w:rsid w:val="6279069B"/>
    <w:rsid w:val="62866027"/>
    <w:rsid w:val="62885C35"/>
    <w:rsid w:val="628BEDC6"/>
    <w:rsid w:val="62943C27"/>
    <w:rsid w:val="62990B58"/>
    <w:rsid w:val="629FECAE"/>
    <w:rsid w:val="62A2F99C"/>
    <w:rsid w:val="62A622D2"/>
    <w:rsid w:val="62AC7CD1"/>
    <w:rsid w:val="62AE3F17"/>
    <w:rsid w:val="62BC2FFB"/>
    <w:rsid w:val="62BE9DDF"/>
    <w:rsid w:val="62CE985A"/>
    <w:rsid w:val="62CFABFE"/>
    <w:rsid w:val="62D1F0E4"/>
    <w:rsid w:val="62DA4D19"/>
    <w:rsid w:val="62DCD58B"/>
    <w:rsid w:val="62DD0DB5"/>
    <w:rsid w:val="62E3A9AD"/>
    <w:rsid w:val="62E7E988"/>
    <w:rsid w:val="62EB5C13"/>
    <w:rsid w:val="62F17B8D"/>
    <w:rsid w:val="62F2BA81"/>
    <w:rsid w:val="62F49A25"/>
    <w:rsid w:val="62FBEBA3"/>
    <w:rsid w:val="62FCDA2B"/>
    <w:rsid w:val="62FD59E7"/>
    <w:rsid w:val="6302A094"/>
    <w:rsid w:val="6306472E"/>
    <w:rsid w:val="631ECF71"/>
    <w:rsid w:val="6323E674"/>
    <w:rsid w:val="63283392"/>
    <w:rsid w:val="632A9283"/>
    <w:rsid w:val="632BA787"/>
    <w:rsid w:val="632DA12A"/>
    <w:rsid w:val="6331C475"/>
    <w:rsid w:val="6332562D"/>
    <w:rsid w:val="63330EDE"/>
    <w:rsid w:val="63341CA4"/>
    <w:rsid w:val="63393E8C"/>
    <w:rsid w:val="6339F9F4"/>
    <w:rsid w:val="633A63EE"/>
    <w:rsid w:val="634115A2"/>
    <w:rsid w:val="6342142C"/>
    <w:rsid w:val="634B9D1F"/>
    <w:rsid w:val="6351CEA3"/>
    <w:rsid w:val="63548A40"/>
    <w:rsid w:val="6356B078"/>
    <w:rsid w:val="635FF45A"/>
    <w:rsid w:val="63609AE5"/>
    <w:rsid w:val="636107AD"/>
    <w:rsid w:val="63683DD9"/>
    <w:rsid w:val="636ADB69"/>
    <w:rsid w:val="636E5886"/>
    <w:rsid w:val="63768720"/>
    <w:rsid w:val="638043B6"/>
    <w:rsid w:val="6383B98E"/>
    <w:rsid w:val="63863229"/>
    <w:rsid w:val="6387A5ED"/>
    <w:rsid w:val="63916E6F"/>
    <w:rsid w:val="63929590"/>
    <w:rsid w:val="63949F3B"/>
    <w:rsid w:val="639884E6"/>
    <w:rsid w:val="639B0774"/>
    <w:rsid w:val="639FEC73"/>
    <w:rsid w:val="63A08F92"/>
    <w:rsid w:val="63AAA2EE"/>
    <w:rsid w:val="63B02C3A"/>
    <w:rsid w:val="63B2C15C"/>
    <w:rsid w:val="63B33BEA"/>
    <w:rsid w:val="63B3E14F"/>
    <w:rsid w:val="63B96EF3"/>
    <w:rsid w:val="63BB1C2D"/>
    <w:rsid w:val="63C0167B"/>
    <w:rsid w:val="63C2E394"/>
    <w:rsid w:val="63C59C23"/>
    <w:rsid w:val="63C8CDD6"/>
    <w:rsid w:val="63C9C2C7"/>
    <w:rsid w:val="63CA454D"/>
    <w:rsid w:val="63CD0C93"/>
    <w:rsid w:val="63CDE8A8"/>
    <w:rsid w:val="63D379DD"/>
    <w:rsid w:val="63DB562C"/>
    <w:rsid w:val="63DEEAE8"/>
    <w:rsid w:val="63E61980"/>
    <w:rsid w:val="63E9E31A"/>
    <w:rsid w:val="63ED2E77"/>
    <w:rsid w:val="63ED359E"/>
    <w:rsid w:val="63F2F2E1"/>
    <w:rsid w:val="63FB5E9A"/>
    <w:rsid w:val="640A1C31"/>
    <w:rsid w:val="640C8D02"/>
    <w:rsid w:val="6412282D"/>
    <w:rsid w:val="641B7B04"/>
    <w:rsid w:val="641D1305"/>
    <w:rsid w:val="64278250"/>
    <w:rsid w:val="6433CD16"/>
    <w:rsid w:val="643B04A8"/>
    <w:rsid w:val="643F3534"/>
    <w:rsid w:val="6447C11D"/>
    <w:rsid w:val="6448E91E"/>
    <w:rsid w:val="644BC468"/>
    <w:rsid w:val="6450A90B"/>
    <w:rsid w:val="6450D8EC"/>
    <w:rsid w:val="6452B36F"/>
    <w:rsid w:val="64653271"/>
    <w:rsid w:val="646B7741"/>
    <w:rsid w:val="646E6893"/>
    <w:rsid w:val="64755A4E"/>
    <w:rsid w:val="64785C96"/>
    <w:rsid w:val="64852247"/>
    <w:rsid w:val="6485D0AF"/>
    <w:rsid w:val="64880D23"/>
    <w:rsid w:val="648F14F2"/>
    <w:rsid w:val="649884FC"/>
    <w:rsid w:val="649A8114"/>
    <w:rsid w:val="649C99D2"/>
    <w:rsid w:val="64A031AA"/>
    <w:rsid w:val="64AB5BD1"/>
    <w:rsid w:val="64AFA0AB"/>
    <w:rsid w:val="64B2687D"/>
    <w:rsid w:val="64B2DB78"/>
    <w:rsid w:val="64B953F7"/>
    <w:rsid w:val="64BA1DFA"/>
    <w:rsid w:val="64BAAC29"/>
    <w:rsid w:val="64BE1527"/>
    <w:rsid w:val="64C6A598"/>
    <w:rsid w:val="64C85D43"/>
    <w:rsid w:val="64CE32E1"/>
    <w:rsid w:val="64D4C085"/>
    <w:rsid w:val="64D928B1"/>
    <w:rsid w:val="64DD4837"/>
    <w:rsid w:val="64E061D1"/>
    <w:rsid w:val="64E4AF59"/>
    <w:rsid w:val="64E626EC"/>
    <w:rsid w:val="64E8FC58"/>
    <w:rsid w:val="64ECEEDB"/>
    <w:rsid w:val="64F61670"/>
    <w:rsid w:val="64FC507C"/>
    <w:rsid w:val="64FE7C90"/>
    <w:rsid w:val="6504BCE8"/>
    <w:rsid w:val="6509FE98"/>
    <w:rsid w:val="651D50EE"/>
    <w:rsid w:val="6522E26B"/>
    <w:rsid w:val="652B0D46"/>
    <w:rsid w:val="652D0167"/>
    <w:rsid w:val="6530EF68"/>
    <w:rsid w:val="65378B9E"/>
    <w:rsid w:val="65403DF4"/>
    <w:rsid w:val="6549AB01"/>
    <w:rsid w:val="654CB0E3"/>
    <w:rsid w:val="654E8F8F"/>
    <w:rsid w:val="65571616"/>
    <w:rsid w:val="655B1282"/>
    <w:rsid w:val="655F7AFB"/>
    <w:rsid w:val="65609EED"/>
    <w:rsid w:val="65614999"/>
    <w:rsid w:val="65626FAF"/>
    <w:rsid w:val="6566B05E"/>
    <w:rsid w:val="65730E90"/>
    <w:rsid w:val="6574C35D"/>
    <w:rsid w:val="65843EEF"/>
    <w:rsid w:val="65864ECA"/>
    <w:rsid w:val="65878BC1"/>
    <w:rsid w:val="6592926C"/>
    <w:rsid w:val="65A418CA"/>
    <w:rsid w:val="65A7355C"/>
    <w:rsid w:val="65AC188A"/>
    <w:rsid w:val="65B39429"/>
    <w:rsid w:val="65B63D58"/>
    <w:rsid w:val="65B6AA63"/>
    <w:rsid w:val="65BBB29D"/>
    <w:rsid w:val="65C56B1B"/>
    <w:rsid w:val="65D4A55E"/>
    <w:rsid w:val="65D6121D"/>
    <w:rsid w:val="65DDA4D2"/>
    <w:rsid w:val="65DE0E51"/>
    <w:rsid w:val="65E0D5E5"/>
    <w:rsid w:val="65F31401"/>
    <w:rsid w:val="65F3AC7D"/>
    <w:rsid w:val="65FA34CB"/>
    <w:rsid w:val="65FBF992"/>
    <w:rsid w:val="65FC4F7E"/>
    <w:rsid w:val="65FEF1E4"/>
    <w:rsid w:val="6601F1E2"/>
    <w:rsid w:val="66028CDD"/>
    <w:rsid w:val="66065863"/>
    <w:rsid w:val="6607159A"/>
    <w:rsid w:val="660981D7"/>
    <w:rsid w:val="660A73F6"/>
    <w:rsid w:val="660C773A"/>
    <w:rsid w:val="6613C13E"/>
    <w:rsid w:val="66173D4A"/>
    <w:rsid w:val="661BE1A4"/>
    <w:rsid w:val="66226742"/>
    <w:rsid w:val="66292053"/>
    <w:rsid w:val="66295910"/>
    <w:rsid w:val="663312D9"/>
    <w:rsid w:val="664B3B45"/>
    <w:rsid w:val="66519290"/>
    <w:rsid w:val="665B386D"/>
    <w:rsid w:val="665EC6F5"/>
    <w:rsid w:val="6660B6D5"/>
    <w:rsid w:val="666413B2"/>
    <w:rsid w:val="66660923"/>
    <w:rsid w:val="66688A16"/>
    <w:rsid w:val="666C5BA4"/>
    <w:rsid w:val="666EF840"/>
    <w:rsid w:val="66719730"/>
    <w:rsid w:val="667353F1"/>
    <w:rsid w:val="66738A67"/>
    <w:rsid w:val="66785626"/>
    <w:rsid w:val="6678C99D"/>
    <w:rsid w:val="667CD4E4"/>
    <w:rsid w:val="667EDB07"/>
    <w:rsid w:val="6681C1B6"/>
    <w:rsid w:val="6687556D"/>
    <w:rsid w:val="668A9552"/>
    <w:rsid w:val="668EEB1B"/>
    <w:rsid w:val="669008AE"/>
    <w:rsid w:val="66981182"/>
    <w:rsid w:val="669AEDE2"/>
    <w:rsid w:val="669C6AF2"/>
    <w:rsid w:val="66A0447F"/>
    <w:rsid w:val="66A0C9E2"/>
    <w:rsid w:val="66A6FE2A"/>
    <w:rsid w:val="66AB8F96"/>
    <w:rsid w:val="66AE65D5"/>
    <w:rsid w:val="66BDD1C6"/>
    <w:rsid w:val="66C27F63"/>
    <w:rsid w:val="66C3E8DA"/>
    <w:rsid w:val="66CAD785"/>
    <w:rsid w:val="66CBB6EA"/>
    <w:rsid w:val="66CE463C"/>
    <w:rsid w:val="66D67311"/>
    <w:rsid w:val="66DE73D2"/>
    <w:rsid w:val="66E45E0B"/>
    <w:rsid w:val="66EC0B47"/>
    <w:rsid w:val="66F0D549"/>
    <w:rsid w:val="66F3DD4A"/>
    <w:rsid w:val="66F8C0BA"/>
    <w:rsid w:val="66F8E796"/>
    <w:rsid w:val="66FB76DF"/>
    <w:rsid w:val="66FC0D21"/>
    <w:rsid w:val="66FC45A8"/>
    <w:rsid w:val="66FC47B1"/>
    <w:rsid w:val="670026CA"/>
    <w:rsid w:val="6703E876"/>
    <w:rsid w:val="67041FA9"/>
    <w:rsid w:val="67097A0F"/>
    <w:rsid w:val="67126101"/>
    <w:rsid w:val="67190A60"/>
    <w:rsid w:val="671AA639"/>
    <w:rsid w:val="671B47B8"/>
    <w:rsid w:val="671E0FE1"/>
    <w:rsid w:val="6724FC04"/>
    <w:rsid w:val="67298635"/>
    <w:rsid w:val="672CDEE6"/>
    <w:rsid w:val="672D8D39"/>
    <w:rsid w:val="67319295"/>
    <w:rsid w:val="67362E1A"/>
    <w:rsid w:val="67387BD2"/>
    <w:rsid w:val="67387C54"/>
    <w:rsid w:val="673D25AA"/>
    <w:rsid w:val="673F86FF"/>
    <w:rsid w:val="674C32AB"/>
    <w:rsid w:val="674C3DC6"/>
    <w:rsid w:val="674CBD3E"/>
    <w:rsid w:val="674CCBDF"/>
    <w:rsid w:val="675535F6"/>
    <w:rsid w:val="6757D47A"/>
    <w:rsid w:val="675A801C"/>
    <w:rsid w:val="675DC902"/>
    <w:rsid w:val="67601D15"/>
    <w:rsid w:val="6768BF1C"/>
    <w:rsid w:val="6773BE63"/>
    <w:rsid w:val="6773DCB9"/>
    <w:rsid w:val="67747483"/>
    <w:rsid w:val="6790C864"/>
    <w:rsid w:val="67919664"/>
    <w:rsid w:val="6793E6CA"/>
    <w:rsid w:val="6799A4EE"/>
    <w:rsid w:val="67A67913"/>
    <w:rsid w:val="67AD0343"/>
    <w:rsid w:val="67AE9C66"/>
    <w:rsid w:val="67B22E96"/>
    <w:rsid w:val="67C09F4B"/>
    <w:rsid w:val="67C32856"/>
    <w:rsid w:val="67C5E721"/>
    <w:rsid w:val="67C80283"/>
    <w:rsid w:val="67C9EF76"/>
    <w:rsid w:val="67CB5C9F"/>
    <w:rsid w:val="67CBE8D9"/>
    <w:rsid w:val="67D43573"/>
    <w:rsid w:val="67E3A286"/>
    <w:rsid w:val="67E5F0C3"/>
    <w:rsid w:val="67E8A65C"/>
    <w:rsid w:val="67E8D840"/>
    <w:rsid w:val="67F0054F"/>
    <w:rsid w:val="67F2C58E"/>
    <w:rsid w:val="67F3100D"/>
    <w:rsid w:val="67F5CB90"/>
    <w:rsid w:val="67FAF57A"/>
    <w:rsid w:val="680CAFAF"/>
    <w:rsid w:val="68111644"/>
    <w:rsid w:val="6811423B"/>
    <w:rsid w:val="6829A597"/>
    <w:rsid w:val="682AA19A"/>
    <w:rsid w:val="682BC0DE"/>
    <w:rsid w:val="682DD72C"/>
    <w:rsid w:val="6834BF9B"/>
    <w:rsid w:val="683B5B9C"/>
    <w:rsid w:val="684AE55E"/>
    <w:rsid w:val="684DBEF6"/>
    <w:rsid w:val="684F135D"/>
    <w:rsid w:val="6853EB9C"/>
    <w:rsid w:val="685CC955"/>
    <w:rsid w:val="6861F280"/>
    <w:rsid w:val="6862EA46"/>
    <w:rsid w:val="686326F5"/>
    <w:rsid w:val="68645CB3"/>
    <w:rsid w:val="686A94A6"/>
    <w:rsid w:val="686EDC81"/>
    <w:rsid w:val="686FCA53"/>
    <w:rsid w:val="6872D5DC"/>
    <w:rsid w:val="687303C3"/>
    <w:rsid w:val="687CC5DA"/>
    <w:rsid w:val="68866909"/>
    <w:rsid w:val="6887D6FF"/>
    <w:rsid w:val="6887E735"/>
    <w:rsid w:val="688BE13D"/>
    <w:rsid w:val="6890D8E8"/>
    <w:rsid w:val="68912EAD"/>
    <w:rsid w:val="68957C18"/>
    <w:rsid w:val="6897E0E7"/>
    <w:rsid w:val="6898E922"/>
    <w:rsid w:val="689A480D"/>
    <w:rsid w:val="689FF00A"/>
    <w:rsid w:val="68A42BE0"/>
    <w:rsid w:val="68A4B136"/>
    <w:rsid w:val="68B1BBD7"/>
    <w:rsid w:val="68B2DA0F"/>
    <w:rsid w:val="68BC0240"/>
    <w:rsid w:val="68BCD5FE"/>
    <w:rsid w:val="68BDD005"/>
    <w:rsid w:val="68CE8123"/>
    <w:rsid w:val="68D135CB"/>
    <w:rsid w:val="68D6BC54"/>
    <w:rsid w:val="68E653C1"/>
    <w:rsid w:val="68E8030C"/>
    <w:rsid w:val="68EC073F"/>
    <w:rsid w:val="68F3BADC"/>
    <w:rsid w:val="6900CE2B"/>
    <w:rsid w:val="6901F3F6"/>
    <w:rsid w:val="6908AB21"/>
    <w:rsid w:val="69099D1B"/>
    <w:rsid w:val="690C2DB3"/>
    <w:rsid w:val="690E5E68"/>
    <w:rsid w:val="69116E0A"/>
    <w:rsid w:val="69158CEF"/>
    <w:rsid w:val="6919F306"/>
    <w:rsid w:val="691B7232"/>
    <w:rsid w:val="691C574C"/>
    <w:rsid w:val="691DB288"/>
    <w:rsid w:val="69259AE4"/>
    <w:rsid w:val="692873B9"/>
    <w:rsid w:val="693FB2C1"/>
    <w:rsid w:val="6940461F"/>
    <w:rsid w:val="6940D3DC"/>
    <w:rsid w:val="69425F16"/>
    <w:rsid w:val="6945E0E0"/>
    <w:rsid w:val="6947E97E"/>
    <w:rsid w:val="6948EC28"/>
    <w:rsid w:val="694CAFE3"/>
    <w:rsid w:val="694DB868"/>
    <w:rsid w:val="6951DFD2"/>
    <w:rsid w:val="6958CBD8"/>
    <w:rsid w:val="695BE659"/>
    <w:rsid w:val="69628207"/>
    <w:rsid w:val="6962C574"/>
    <w:rsid w:val="6966B52E"/>
    <w:rsid w:val="696C2F28"/>
    <w:rsid w:val="696C3E4D"/>
    <w:rsid w:val="696C7B8D"/>
    <w:rsid w:val="696E5B5D"/>
    <w:rsid w:val="696EB40F"/>
    <w:rsid w:val="696ED3F0"/>
    <w:rsid w:val="697072C0"/>
    <w:rsid w:val="69737676"/>
    <w:rsid w:val="69783DAE"/>
    <w:rsid w:val="697ED655"/>
    <w:rsid w:val="69840143"/>
    <w:rsid w:val="6985B702"/>
    <w:rsid w:val="698809A7"/>
    <w:rsid w:val="698AEE27"/>
    <w:rsid w:val="698BBD00"/>
    <w:rsid w:val="6997B0D2"/>
    <w:rsid w:val="69A3451E"/>
    <w:rsid w:val="69AB6EE9"/>
    <w:rsid w:val="69ACE093"/>
    <w:rsid w:val="69AFE179"/>
    <w:rsid w:val="69B059D1"/>
    <w:rsid w:val="69B1B10C"/>
    <w:rsid w:val="69B4F8E5"/>
    <w:rsid w:val="69B68B38"/>
    <w:rsid w:val="69B76ACC"/>
    <w:rsid w:val="69B7C658"/>
    <w:rsid w:val="69C2620B"/>
    <w:rsid w:val="69CB7905"/>
    <w:rsid w:val="69CBAFBB"/>
    <w:rsid w:val="69D51A8D"/>
    <w:rsid w:val="69D8B632"/>
    <w:rsid w:val="69DD4C41"/>
    <w:rsid w:val="69E158F3"/>
    <w:rsid w:val="69E5DB83"/>
    <w:rsid w:val="69E6ABEC"/>
    <w:rsid w:val="69EEF325"/>
    <w:rsid w:val="69EEF9B9"/>
    <w:rsid w:val="69F3ABAD"/>
    <w:rsid w:val="69F6028F"/>
    <w:rsid w:val="69FF3796"/>
    <w:rsid w:val="6A0415A1"/>
    <w:rsid w:val="6A12F32F"/>
    <w:rsid w:val="6A1BF60A"/>
    <w:rsid w:val="6A23F109"/>
    <w:rsid w:val="6A289782"/>
    <w:rsid w:val="6A28FB97"/>
    <w:rsid w:val="6A2AB3F1"/>
    <w:rsid w:val="6A2B3D82"/>
    <w:rsid w:val="6A2EFFC8"/>
    <w:rsid w:val="6A2FE6CA"/>
    <w:rsid w:val="6A3164DC"/>
    <w:rsid w:val="6A31B64D"/>
    <w:rsid w:val="6A33BF24"/>
    <w:rsid w:val="6A36B6E1"/>
    <w:rsid w:val="6A36F5CF"/>
    <w:rsid w:val="6A39867A"/>
    <w:rsid w:val="6A3B9B8E"/>
    <w:rsid w:val="6A3C7D94"/>
    <w:rsid w:val="6A411AD1"/>
    <w:rsid w:val="6A421463"/>
    <w:rsid w:val="6A458BC1"/>
    <w:rsid w:val="6A4D0955"/>
    <w:rsid w:val="6A55DC1E"/>
    <w:rsid w:val="6A59C09B"/>
    <w:rsid w:val="6A5CA599"/>
    <w:rsid w:val="6A5DDF07"/>
    <w:rsid w:val="6A5E31A4"/>
    <w:rsid w:val="6A6DDB5A"/>
    <w:rsid w:val="6A76134F"/>
    <w:rsid w:val="6A7B2731"/>
    <w:rsid w:val="6A7D46C3"/>
    <w:rsid w:val="6A7E383A"/>
    <w:rsid w:val="6A87054C"/>
    <w:rsid w:val="6A8948F2"/>
    <w:rsid w:val="6A89CEB8"/>
    <w:rsid w:val="6A8B4E0C"/>
    <w:rsid w:val="6A8F485B"/>
    <w:rsid w:val="6A8F5B81"/>
    <w:rsid w:val="6A90C55F"/>
    <w:rsid w:val="6A941246"/>
    <w:rsid w:val="6A9434F1"/>
    <w:rsid w:val="6A946239"/>
    <w:rsid w:val="6AA3F450"/>
    <w:rsid w:val="6AA69F2B"/>
    <w:rsid w:val="6AA8A9BC"/>
    <w:rsid w:val="6AB31091"/>
    <w:rsid w:val="6AB352A0"/>
    <w:rsid w:val="6ABA6E96"/>
    <w:rsid w:val="6ABB17C0"/>
    <w:rsid w:val="6ABC9F46"/>
    <w:rsid w:val="6ABF5795"/>
    <w:rsid w:val="6AC300F6"/>
    <w:rsid w:val="6AC72AA6"/>
    <w:rsid w:val="6ACE1337"/>
    <w:rsid w:val="6AE1ACBD"/>
    <w:rsid w:val="6AE9C3D4"/>
    <w:rsid w:val="6AF05BDC"/>
    <w:rsid w:val="6B0455FD"/>
    <w:rsid w:val="6B05CD0C"/>
    <w:rsid w:val="6B0BDB56"/>
    <w:rsid w:val="6B10968B"/>
    <w:rsid w:val="6B13A4C5"/>
    <w:rsid w:val="6B1D0E7C"/>
    <w:rsid w:val="6B1EEDB7"/>
    <w:rsid w:val="6B29C048"/>
    <w:rsid w:val="6B2B7973"/>
    <w:rsid w:val="6B37373B"/>
    <w:rsid w:val="6B385939"/>
    <w:rsid w:val="6B4809BC"/>
    <w:rsid w:val="6B548B23"/>
    <w:rsid w:val="6B55752C"/>
    <w:rsid w:val="6B56CB02"/>
    <w:rsid w:val="6B5D2A25"/>
    <w:rsid w:val="6B7511C5"/>
    <w:rsid w:val="6B7B66BC"/>
    <w:rsid w:val="6B7CEE44"/>
    <w:rsid w:val="6B819ECD"/>
    <w:rsid w:val="6B829C14"/>
    <w:rsid w:val="6B853E2B"/>
    <w:rsid w:val="6B8EEB0A"/>
    <w:rsid w:val="6B8F559A"/>
    <w:rsid w:val="6B99BEC8"/>
    <w:rsid w:val="6B9C0DD0"/>
    <w:rsid w:val="6BA629E2"/>
    <w:rsid w:val="6BA86851"/>
    <w:rsid w:val="6BB2BFAA"/>
    <w:rsid w:val="6BB46396"/>
    <w:rsid w:val="6BB48912"/>
    <w:rsid w:val="6BB5A177"/>
    <w:rsid w:val="6BBC78B9"/>
    <w:rsid w:val="6BBE9ABD"/>
    <w:rsid w:val="6BC234AA"/>
    <w:rsid w:val="6BC7DD7E"/>
    <w:rsid w:val="6BC9352A"/>
    <w:rsid w:val="6BCC3E42"/>
    <w:rsid w:val="6BD921F1"/>
    <w:rsid w:val="6BDA2EA0"/>
    <w:rsid w:val="6BDA75B5"/>
    <w:rsid w:val="6BDC990D"/>
    <w:rsid w:val="6BE1DB29"/>
    <w:rsid w:val="6BE60CCC"/>
    <w:rsid w:val="6BE77723"/>
    <w:rsid w:val="6BF41DD6"/>
    <w:rsid w:val="6BFA5256"/>
    <w:rsid w:val="6BFB04F7"/>
    <w:rsid w:val="6BFB5124"/>
    <w:rsid w:val="6C0A31DD"/>
    <w:rsid w:val="6C0A556B"/>
    <w:rsid w:val="6C0A7A49"/>
    <w:rsid w:val="6C0CBAA9"/>
    <w:rsid w:val="6C147810"/>
    <w:rsid w:val="6C170DD2"/>
    <w:rsid w:val="6C1D6197"/>
    <w:rsid w:val="6C2301D9"/>
    <w:rsid w:val="6C235B27"/>
    <w:rsid w:val="6C2B2403"/>
    <w:rsid w:val="6C2BA28B"/>
    <w:rsid w:val="6C2C2EBB"/>
    <w:rsid w:val="6C2CBB98"/>
    <w:rsid w:val="6C311EF2"/>
    <w:rsid w:val="6C3353F6"/>
    <w:rsid w:val="6C371C99"/>
    <w:rsid w:val="6C39CA1D"/>
    <w:rsid w:val="6C3B8872"/>
    <w:rsid w:val="6C3C1A0B"/>
    <w:rsid w:val="6C40D827"/>
    <w:rsid w:val="6C4D4DB6"/>
    <w:rsid w:val="6C50706F"/>
    <w:rsid w:val="6C53E117"/>
    <w:rsid w:val="6C74F005"/>
    <w:rsid w:val="6C77B76A"/>
    <w:rsid w:val="6C80746A"/>
    <w:rsid w:val="6C87D9C2"/>
    <w:rsid w:val="6C8F8227"/>
    <w:rsid w:val="6C8FB088"/>
    <w:rsid w:val="6C907BE0"/>
    <w:rsid w:val="6C90E0E9"/>
    <w:rsid w:val="6C921900"/>
    <w:rsid w:val="6C951612"/>
    <w:rsid w:val="6C959167"/>
    <w:rsid w:val="6C96DF4C"/>
    <w:rsid w:val="6C97FBDE"/>
    <w:rsid w:val="6C99BF4C"/>
    <w:rsid w:val="6C9CEB45"/>
    <w:rsid w:val="6CA89FC7"/>
    <w:rsid w:val="6CA8CF86"/>
    <w:rsid w:val="6CAB42A0"/>
    <w:rsid w:val="6CB26A79"/>
    <w:rsid w:val="6CB2B627"/>
    <w:rsid w:val="6CB71E64"/>
    <w:rsid w:val="6CB9FB9F"/>
    <w:rsid w:val="6CBAD68F"/>
    <w:rsid w:val="6CC23034"/>
    <w:rsid w:val="6CC830AE"/>
    <w:rsid w:val="6CC93EC6"/>
    <w:rsid w:val="6CCF16C5"/>
    <w:rsid w:val="6CD0FCA1"/>
    <w:rsid w:val="6CD436BA"/>
    <w:rsid w:val="6CD6DF96"/>
    <w:rsid w:val="6CD7FBDB"/>
    <w:rsid w:val="6CE18BB5"/>
    <w:rsid w:val="6CE43F66"/>
    <w:rsid w:val="6CE800AD"/>
    <w:rsid w:val="6CE857AB"/>
    <w:rsid w:val="6CED8450"/>
    <w:rsid w:val="6CF0A94D"/>
    <w:rsid w:val="6CF0F031"/>
    <w:rsid w:val="6CF928A5"/>
    <w:rsid w:val="6CFC261E"/>
    <w:rsid w:val="6CFEA0C2"/>
    <w:rsid w:val="6D02C091"/>
    <w:rsid w:val="6D07400A"/>
    <w:rsid w:val="6D0D6FF8"/>
    <w:rsid w:val="6D117486"/>
    <w:rsid w:val="6D15995E"/>
    <w:rsid w:val="6D160479"/>
    <w:rsid w:val="6D18119C"/>
    <w:rsid w:val="6D1ADB7B"/>
    <w:rsid w:val="6D1F34B7"/>
    <w:rsid w:val="6D1FC948"/>
    <w:rsid w:val="6D2210F4"/>
    <w:rsid w:val="6D23B227"/>
    <w:rsid w:val="6D265D56"/>
    <w:rsid w:val="6D284DC5"/>
    <w:rsid w:val="6D2E4364"/>
    <w:rsid w:val="6D308698"/>
    <w:rsid w:val="6D31A34E"/>
    <w:rsid w:val="6D31BCE3"/>
    <w:rsid w:val="6D346DD7"/>
    <w:rsid w:val="6D35E56F"/>
    <w:rsid w:val="6D398851"/>
    <w:rsid w:val="6D3D7C50"/>
    <w:rsid w:val="6D453E1A"/>
    <w:rsid w:val="6D4B1A80"/>
    <w:rsid w:val="6D4B45A4"/>
    <w:rsid w:val="6D4C3A94"/>
    <w:rsid w:val="6D4E90EE"/>
    <w:rsid w:val="6D528875"/>
    <w:rsid w:val="6D56019E"/>
    <w:rsid w:val="6D5FCA51"/>
    <w:rsid w:val="6D601106"/>
    <w:rsid w:val="6D64F659"/>
    <w:rsid w:val="6D666422"/>
    <w:rsid w:val="6D6D6466"/>
    <w:rsid w:val="6D771932"/>
    <w:rsid w:val="6D784E1C"/>
    <w:rsid w:val="6D7A7574"/>
    <w:rsid w:val="6D7ACAAF"/>
    <w:rsid w:val="6D800C63"/>
    <w:rsid w:val="6D81444F"/>
    <w:rsid w:val="6D82755D"/>
    <w:rsid w:val="6D8B5C75"/>
    <w:rsid w:val="6D9BBBF2"/>
    <w:rsid w:val="6D9FEC90"/>
    <w:rsid w:val="6DA116F8"/>
    <w:rsid w:val="6DA3B0F7"/>
    <w:rsid w:val="6DA4DE7B"/>
    <w:rsid w:val="6DAA78AA"/>
    <w:rsid w:val="6DABC0D0"/>
    <w:rsid w:val="6DB3DFD3"/>
    <w:rsid w:val="6DB49E78"/>
    <w:rsid w:val="6DB8BA51"/>
    <w:rsid w:val="6DC3D1B4"/>
    <w:rsid w:val="6DC61911"/>
    <w:rsid w:val="6DC99E33"/>
    <w:rsid w:val="6DD0961E"/>
    <w:rsid w:val="6DD09E62"/>
    <w:rsid w:val="6DE095AD"/>
    <w:rsid w:val="6DE3B607"/>
    <w:rsid w:val="6DFDEC47"/>
    <w:rsid w:val="6DFF1F9E"/>
    <w:rsid w:val="6E05533A"/>
    <w:rsid w:val="6E1772BE"/>
    <w:rsid w:val="6E1A1734"/>
    <w:rsid w:val="6E243251"/>
    <w:rsid w:val="6E2885C8"/>
    <w:rsid w:val="6E2BE27F"/>
    <w:rsid w:val="6E453005"/>
    <w:rsid w:val="6E4F6A02"/>
    <w:rsid w:val="6E4FDCB6"/>
    <w:rsid w:val="6E530BD2"/>
    <w:rsid w:val="6E5EE4B4"/>
    <w:rsid w:val="6E6620B2"/>
    <w:rsid w:val="6E742512"/>
    <w:rsid w:val="6E76716D"/>
    <w:rsid w:val="6E7D4DDA"/>
    <w:rsid w:val="6E7F1E39"/>
    <w:rsid w:val="6E833F2E"/>
    <w:rsid w:val="6E871377"/>
    <w:rsid w:val="6E8976C0"/>
    <w:rsid w:val="6E8C240F"/>
    <w:rsid w:val="6E8C49B4"/>
    <w:rsid w:val="6E8F9482"/>
    <w:rsid w:val="6E8FD638"/>
    <w:rsid w:val="6E8FE35D"/>
    <w:rsid w:val="6E958EE0"/>
    <w:rsid w:val="6EA13C29"/>
    <w:rsid w:val="6EA14AC5"/>
    <w:rsid w:val="6EA479AB"/>
    <w:rsid w:val="6EAB5B31"/>
    <w:rsid w:val="6EAC0F68"/>
    <w:rsid w:val="6EBBAD1B"/>
    <w:rsid w:val="6EC27077"/>
    <w:rsid w:val="6ECBC74E"/>
    <w:rsid w:val="6ED112B4"/>
    <w:rsid w:val="6EDC19BA"/>
    <w:rsid w:val="6EE0ED40"/>
    <w:rsid w:val="6EE66452"/>
    <w:rsid w:val="6EE86F21"/>
    <w:rsid w:val="6EEE529E"/>
    <w:rsid w:val="6EF00DBB"/>
    <w:rsid w:val="6EF913C9"/>
    <w:rsid w:val="6EFDD6A7"/>
    <w:rsid w:val="6EFFEAC0"/>
    <w:rsid w:val="6F069711"/>
    <w:rsid w:val="6F076A25"/>
    <w:rsid w:val="6F09DC59"/>
    <w:rsid w:val="6F1893DA"/>
    <w:rsid w:val="6F1A44EB"/>
    <w:rsid w:val="6F231C8B"/>
    <w:rsid w:val="6F24C530"/>
    <w:rsid w:val="6F26EE45"/>
    <w:rsid w:val="6F2C27CF"/>
    <w:rsid w:val="6F3203AC"/>
    <w:rsid w:val="6F332DC4"/>
    <w:rsid w:val="6F34874B"/>
    <w:rsid w:val="6F3E590B"/>
    <w:rsid w:val="6F3F36CA"/>
    <w:rsid w:val="6F41D29F"/>
    <w:rsid w:val="6F47486D"/>
    <w:rsid w:val="6F476637"/>
    <w:rsid w:val="6F49B133"/>
    <w:rsid w:val="6F4A3D34"/>
    <w:rsid w:val="6F61EA40"/>
    <w:rsid w:val="6F624D89"/>
    <w:rsid w:val="6F65F7A5"/>
    <w:rsid w:val="6F669DFC"/>
    <w:rsid w:val="6F736460"/>
    <w:rsid w:val="6F76C242"/>
    <w:rsid w:val="6F78046E"/>
    <w:rsid w:val="6F7DA501"/>
    <w:rsid w:val="6F81B1D0"/>
    <w:rsid w:val="6F864317"/>
    <w:rsid w:val="6F89D618"/>
    <w:rsid w:val="6F8A871C"/>
    <w:rsid w:val="6F8D854E"/>
    <w:rsid w:val="6F8EC1B0"/>
    <w:rsid w:val="6F93B704"/>
    <w:rsid w:val="6F954CB9"/>
    <w:rsid w:val="6F9EE8F8"/>
    <w:rsid w:val="6FA2D7CB"/>
    <w:rsid w:val="6FA354D1"/>
    <w:rsid w:val="6FA4769E"/>
    <w:rsid w:val="6FAE9423"/>
    <w:rsid w:val="6FB1010C"/>
    <w:rsid w:val="6FB21C12"/>
    <w:rsid w:val="6FB34425"/>
    <w:rsid w:val="6FB4A7FA"/>
    <w:rsid w:val="6FB89775"/>
    <w:rsid w:val="6FBA5873"/>
    <w:rsid w:val="6FC07B56"/>
    <w:rsid w:val="6FC5B27F"/>
    <w:rsid w:val="6FC69429"/>
    <w:rsid w:val="6FC7EACA"/>
    <w:rsid w:val="6FC9B9C2"/>
    <w:rsid w:val="6FCE270C"/>
    <w:rsid w:val="6FD1C43A"/>
    <w:rsid w:val="6FD89C01"/>
    <w:rsid w:val="6FDAC2C3"/>
    <w:rsid w:val="6FDBD089"/>
    <w:rsid w:val="6FDDCF3A"/>
    <w:rsid w:val="6FE0B3EF"/>
    <w:rsid w:val="6FE9FB88"/>
    <w:rsid w:val="6FEB2061"/>
    <w:rsid w:val="6FECC6E8"/>
    <w:rsid w:val="6FF064C0"/>
    <w:rsid w:val="6FF28ECE"/>
    <w:rsid w:val="6FF3087E"/>
    <w:rsid w:val="6FFEAE67"/>
    <w:rsid w:val="7002523F"/>
    <w:rsid w:val="70031FF8"/>
    <w:rsid w:val="7003BCE2"/>
    <w:rsid w:val="70089D63"/>
    <w:rsid w:val="7013C4E6"/>
    <w:rsid w:val="70195FC3"/>
    <w:rsid w:val="701D77A7"/>
    <w:rsid w:val="701F392D"/>
    <w:rsid w:val="701F8D04"/>
    <w:rsid w:val="701FF6B0"/>
    <w:rsid w:val="7022D1AD"/>
    <w:rsid w:val="70249B3E"/>
    <w:rsid w:val="7026AA1E"/>
    <w:rsid w:val="702B0F58"/>
    <w:rsid w:val="703E34B4"/>
    <w:rsid w:val="704FE720"/>
    <w:rsid w:val="7050661F"/>
    <w:rsid w:val="705193CB"/>
    <w:rsid w:val="705207F3"/>
    <w:rsid w:val="70524D69"/>
    <w:rsid w:val="7053889F"/>
    <w:rsid w:val="7058D0DB"/>
    <w:rsid w:val="705AEB01"/>
    <w:rsid w:val="705DFE87"/>
    <w:rsid w:val="7060D0A9"/>
    <w:rsid w:val="70662147"/>
    <w:rsid w:val="706BC445"/>
    <w:rsid w:val="706FDC28"/>
    <w:rsid w:val="70778D6B"/>
    <w:rsid w:val="70807512"/>
    <w:rsid w:val="70815B02"/>
    <w:rsid w:val="7082DDAB"/>
    <w:rsid w:val="70854CCD"/>
    <w:rsid w:val="7086A17F"/>
    <w:rsid w:val="708EBD8A"/>
    <w:rsid w:val="708ECCBC"/>
    <w:rsid w:val="70973B9B"/>
    <w:rsid w:val="7099A708"/>
    <w:rsid w:val="709C793C"/>
    <w:rsid w:val="70A126DF"/>
    <w:rsid w:val="70A39560"/>
    <w:rsid w:val="70A4EB07"/>
    <w:rsid w:val="70A5B210"/>
    <w:rsid w:val="70A8D1D7"/>
    <w:rsid w:val="70A97219"/>
    <w:rsid w:val="70AC8DAA"/>
    <w:rsid w:val="70BE78D4"/>
    <w:rsid w:val="70C024E1"/>
    <w:rsid w:val="70C37E61"/>
    <w:rsid w:val="70CF5782"/>
    <w:rsid w:val="70D0466B"/>
    <w:rsid w:val="70E22083"/>
    <w:rsid w:val="70E95112"/>
    <w:rsid w:val="70FB5216"/>
    <w:rsid w:val="70FB86A3"/>
    <w:rsid w:val="71013154"/>
    <w:rsid w:val="710AAA13"/>
    <w:rsid w:val="710E88A8"/>
    <w:rsid w:val="7110E077"/>
    <w:rsid w:val="7115AB56"/>
    <w:rsid w:val="7117846C"/>
    <w:rsid w:val="7117945F"/>
    <w:rsid w:val="711EFF62"/>
    <w:rsid w:val="711FC9CD"/>
    <w:rsid w:val="71240146"/>
    <w:rsid w:val="71252DD2"/>
    <w:rsid w:val="7126EC17"/>
    <w:rsid w:val="713491CB"/>
    <w:rsid w:val="71364855"/>
    <w:rsid w:val="7137AE61"/>
    <w:rsid w:val="7138E8F0"/>
    <w:rsid w:val="713D3252"/>
    <w:rsid w:val="713D6742"/>
    <w:rsid w:val="7141E5C8"/>
    <w:rsid w:val="71433142"/>
    <w:rsid w:val="71434990"/>
    <w:rsid w:val="714B5804"/>
    <w:rsid w:val="7154697F"/>
    <w:rsid w:val="7158FF64"/>
    <w:rsid w:val="715FC6D4"/>
    <w:rsid w:val="71625CAA"/>
    <w:rsid w:val="716AD762"/>
    <w:rsid w:val="716C8811"/>
    <w:rsid w:val="7179F59F"/>
    <w:rsid w:val="717A7181"/>
    <w:rsid w:val="717E7212"/>
    <w:rsid w:val="7184C387"/>
    <w:rsid w:val="71864606"/>
    <w:rsid w:val="71887B02"/>
    <w:rsid w:val="71913D0F"/>
    <w:rsid w:val="71944534"/>
    <w:rsid w:val="71945C70"/>
    <w:rsid w:val="7194E585"/>
    <w:rsid w:val="71A0E37A"/>
    <w:rsid w:val="71A1FD7C"/>
    <w:rsid w:val="71A7CD16"/>
    <w:rsid w:val="71AF8636"/>
    <w:rsid w:val="71B05C93"/>
    <w:rsid w:val="71B5C25F"/>
    <w:rsid w:val="71B6BF65"/>
    <w:rsid w:val="71B90102"/>
    <w:rsid w:val="71B96605"/>
    <w:rsid w:val="71BFC4F0"/>
    <w:rsid w:val="71D0BFFE"/>
    <w:rsid w:val="71D1B77B"/>
    <w:rsid w:val="71D7CF6E"/>
    <w:rsid w:val="71DEC251"/>
    <w:rsid w:val="71DF99CA"/>
    <w:rsid w:val="71E21658"/>
    <w:rsid w:val="71E2B858"/>
    <w:rsid w:val="71E4156A"/>
    <w:rsid w:val="71EB449E"/>
    <w:rsid w:val="71F00C17"/>
    <w:rsid w:val="71F37FD7"/>
    <w:rsid w:val="71F5BF8C"/>
    <w:rsid w:val="71F62DFE"/>
    <w:rsid w:val="71FA647C"/>
    <w:rsid w:val="71FA990F"/>
    <w:rsid w:val="71FB1BE6"/>
    <w:rsid w:val="71FE26AE"/>
    <w:rsid w:val="7201BF01"/>
    <w:rsid w:val="72046280"/>
    <w:rsid w:val="720888A0"/>
    <w:rsid w:val="7208DE98"/>
    <w:rsid w:val="720DFF19"/>
    <w:rsid w:val="72153C66"/>
    <w:rsid w:val="721A035F"/>
    <w:rsid w:val="721E0514"/>
    <w:rsid w:val="722A9169"/>
    <w:rsid w:val="722D34EC"/>
    <w:rsid w:val="722D729B"/>
    <w:rsid w:val="722D8516"/>
    <w:rsid w:val="722DDC41"/>
    <w:rsid w:val="722E3A0B"/>
    <w:rsid w:val="723C12BE"/>
    <w:rsid w:val="7244D549"/>
    <w:rsid w:val="72486375"/>
    <w:rsid w:val="724A8FE7"/>
    <w:rsid w:val="724F41A9"/>
    <w:rsid w:val="72508574"/>
    <w:rsid w:val="7251F1DF"/>
    <w:rsid w:val="7252CBE9"/>
    <w:rsid w:val="72575433"/>
    <w:rsid w:val="725A4F7E"/>
    <w:rsid w:val="725B1A1F"/>
    <w:rsid w:val="72650BE6"/>
    <w:rsid w:val="7265D0E3"/>
    <w:rsid w:val="7269A46E"/>
    <w:rsid w:val="727129DD"/>
    <w:rsid w:val="727391DC"/>
    <w:rsid w:val="727AFC50"/>
    <w:rsid w:val="727C0CD1"/>
    <w:rsid w:val="72830D32"/>
    <w:rsid w:val="728607FE"/>
    <w:rsid w:val="728A43C6"/>
    <w:rsid w:val="729D924E"/>
    <w:rsid w:val="729FC065"/>
    <w:rsid w:val="72A50FA4"/>
    <w:rsid w:val="72B1F013"/>
    <w:rsid w:val="72B2186B"/>
    <w:rsid w:val="72B25329"/>
    <w:rsid w:val="72B354CD"/>
    <w:rsid w:val="72B49C78"/>
    <w:rsid w:val="72BD1948"/>
    <w:rsid w:val="72C2CB67"/>
    <w:rsid w:val="72C88EC9"/>
    <w:rsid w:val="72D0D12D"/>
    <w:rsid w:val="72DA2271"/>
    <w:rsid w:val="72DB11C7"/>
    <w:rsid w:val="72E08115"/>
    <w:rsid w:val="72E918BD"/>
    <w:rsid w:val="72F181F2"/>
    <w:rsid w:val="72F44760"/>
    <w:rsid w:val="72F58010"/>
    <w:rsid w:val="72F5B69D"/>
    <w:rsid w:val="72F67B5E"/>
    <w:rsid w:val="72F868BB"/>
    <w:rsid w:val="72FE0BBF"/>
    <w:rsid w:val="73011AED"/>
    <w:rsid w:val="7302F31A"/>
    <w:rsid w:val="73061A91"/>
    <w:rsid w:val="730AE7FB"/>
    <w:rsid w:val="730CE294"/>
    <w:rsid w:val="7311D8C0"/>
    <w:rsid w:val="7318495B"/>
    <w:rsid w:val="7318BFA6"/>
    <w:rsid w:val="731B1BAE"/>
    <w:rsid w:val="731B6C87"/>
    <w:rsid w:val="731ECCD0"/>
    <w:rsid w:val="73215A4A"/>
    <w:rsid w:val="73315056"/>
    <w:rsid w:val="73370551"/>
    <w:rsid w:val="7337D923"/>
    <w:rsid w:val="73389DB8"/>
    <w:rsid w:val="733A67CD"/>
    <w:rsid w:val="733AC0BA"/>
    <w:rsid w:val="733B5E3A"/>
    <w:rsid w:val="73403E25"/>
    <w:rsid w:val="7343D19D"/>
    <w:rsid w:val="73443F04"/>
    <w:rsid w:val="7351E3AE"/>
    <w:rsid w:val="73542E1C"/>
    <w:rsid w:val="7357DF85"/>
    <w:rsid w:val="735F41C7"/>
    <w:rsid w:val="7362945D"/>
    <w:rsid w:val="7369CDD0"/>
    <w:rsid w:val="73704F05"/>
    <w:rsid w:val="737187DF"/>
    <w:rsid w:val="7375B76D"/>
    <w:rsid w:val="737C9D3A"/>
    <w:rsid w:val="738341A7"/>
    <w:rsid w:val="7383DDF8"/>
    <w:rsid w:val="738564F8"/>
    <w:rsid w:val="738590D6"/>
    <w:rsid w:val="738E422E"/>
    <w:rsid w:val="7391EC4E"/>
    <w:rsid w:val="73A8BA46"/>
    <w:rsid w:val="73ABA09A"/>
    <w:rsid w:val="73AC1D47"/>
    <w:rsid w:val="73ACCEBD"/>
    <w:rsid w:val="73AD0C50"/>
    <w:rsid w:val="73AD4E35"/>
    <w:rsid w:val="73AD99A2"/>
    <w:rsid w:val="73B595C2"/>
    <w:rsid w:val="73B6E1B4"/>
    <w:rsid w:val="73BF790F"/>
    <w:rsid w:val="73BFC30E"/>
    <w:rsid w:val="73C7044C"/>
    <w:rsid w:val="73C76434"/>
    <w:rsid w:val="73C95577"/>
    <w:rsid w:val="73C9CB1A"/>
    <w:rsid w:val="73CB52CA"/>
    <w:rsid w:val="73CD448D"/>
    <w:rsid w:val="73D0C2A6"/>
    <w:rsid w:val="73D560EA"/>
    <w:rsid w:val="73E154AC"/>
    <w:rsid w:val="73E3CE34"/>
    <w:rsid w:val="73EDC240"/>
    <w:rsid w:val="73EE4200"/>
    <w:rsid w:val="73F26339"/>
    <w:rsid w:val="73F26A5D"/>
    <w:rsid w:val="73F6BD68"/>
    <w:rsid w:val="73F886C0"/>
    <w:rsid w:val="73FA00B3"/>
    <w:rsid w:val="73FD4342"/>
    <w:rsid w:val="73FD6874"/>
    <w:rsid w:val="7406E1D9"/>
    <w:rsid w:val="740B7FCD"/>
    <w:rsid w:val="74151E49"/>
    <w:rsid w:val="7419722D"/>
    <w:rsid w:val="741A3802"/>
    <w:rsid w:val="741CF092"/>
    <w:rsid w:val="743276E5"/>
    <w:rsid w:val="74357014"/>
    <w:rsid w:val="74380655"/>
    <w:rsid w:val="743EA968"/>
    <w:rsid w:val="744884F4"/>
    <w:rsid w:val="7448D1A9"/>
    <w:rsid w:val="744D1BEA"/>
    <w:rsid w:val="744F081D"/>
    <w:rsid w:val="74507077"/>
    <w:rsid w:val="7453A7FC"/>
    <w:rsid w:val="745712B4"/>
    <w:rsid w:val="745B3553"/>
    <w:rsid w:val="746261EF"/>
    <w:rsid w:val="74631DE9"/>
    <w:rsid w:val="746443BD"/>
    <w:rsid w:val="74665CB5"/>
    <w:rsid w:val="746B513F"/>
    <w:rsid w:val="7478F659"/>
    <w:rsid w:val="7484F299"/>
    <w:rsid w:val="748E1FA2"/>
    <w:rsid w:val="7497D17C"/>
    <w:rsid w:val="74990FD5"/>
    <w:rsid w:val="749DE958"/>
    <w:rsid w:val="749EFDC0"/>
    <w:rsid w:val="74A38037"/>
    <w:rsid w:val="74A9D6A1"/>
    <w:rsid w:val="74ABC0D2"/>
    <w:rsid w:val="74AC8F50"/>
    <w:rsid w:val="74ACD876"/>
    <w:rsid w:val="74B6D53C"/>
    <w:rsid w:val="74B8C110"/>
    <w:rsid w:val="74BDA2E2"/>
    <w:rsid w:val="74C7362A"/>
    <w:rsid w:val="74C780CA"/>
    <w:rsid w:val="74CE2638"/>
    <w:rsid w:val="74DAA6C8"/>
    <w:rsid w:val="74DE2195"/>
    <w:rsid w:val="74E26DF5"/>
    <w:rsid w:val="74E34B33"/>
    <w:rsid w:val="74E91402"/>
    <w:rsid w:val="74F29FB7"/>
    <w:rsid w:val="74F3147C"/>
    <w:rsid w:val="74F39BD6"/>
    <w:rsid w:val="74F3B1A4"/>
    <w:rsid w:val="74F8AEE8"/>
    <w:rsid w:val="7502DBBE"/>
    <w:rsid w:val="75065F0C"/>
    <w:rsid w:val="75086209"/>
    <w:rsid w:val="750C130D"/>
    <w:rsid w:val="752029BA"/>
    <w:rsid w:val="7520FE2E"/>
    <w:rsid w:val="75254CEF"/>
    <w:rsid w:val="752B4DFB"/>
    <w:rsid w:val="752BBC0A"/>
    <w:rsid w:val="75397DFE"/>
    <w:rsid w:val="754012B5"/>
    <w:rsid w:val="7548ED70"/>
    <w:rsid w:val="7549445D"/>
    <w:rsid w:val="755479FB"/>
    <w:rsid w:val="755A4E51"/>
    <w:rsid w:val="755A6F39"/>
    <w:rsid w:val="755D642D"/>
    <w:rsid w:val="7561DDE7"/>
    <w:rsid w:val="75652FAA"/>
    <w:rsid w:val="7569AB18"/>
    <w:rsid w:val="756C3132"/>
    <w:rsid w:val="756CF294"/>
    <w:rsid w:val="756DBA0E"/>
    <w:rsid w:val="756F0253"/>
    <w:rsid w:val="756F6148"/>
    <w:rsid w:val="7571E64D"/>
    <w:rsid w:val="757F2A3E"/>
    <w:rsid w:val="75837272"/>
    <w:rsid w:val="75851D15"/>
    <w:rsid w:val="758B217F"/>
    <w:rsid w:val="758DA330"/>
    <w:rsid w:val="759360FE"/>
    <w:rsid w:val="7597CCE1"/>
    <w:rsid w:val="759AAED3"/>
    <w:rsid w:val="759E2106"/>
    <w:rsid w:val="759FFA25"/>
    <w:rsid w:val="75A5F864"/>
    <w:rsid w:val="75AAEB2A"/>
    <w:rsid w:val="75AB221A"/>
    <w:rsid w:val="75B08EE0"/>
    <w:rsid w:val="75B78497"/>
    <w:rsid w:val="75BAF8EA"/>
    <w:rsid w:val="75BD1ED9"/>
    <w:rsid w:val="75C4D336"/>
    <w:rsid w:val="75C71F52"/>
    <w:rsid w:val="75CA134E"/>
    <w:rsid w:val="75D0EBD0"/>
    <w:rsid w:val="75DD0270"/>
    <w:rsid w:val="75DEFAD6"/>
    <w:rsid w:val="75EA7076"/>
    <w:rsid w:val="75EB0303"/>
    <w:rsid w:val="75EBF9CF"/>
    <w:rsid w:val="75EF41BF"/>
    <w:rsid w:val="75EFC5A6"/>
    <w:rsid w:val="75F32447"/>
    <w:rsid w:val="75F7B1AB"/>
    <w:rsid w:val="75F85DE3"/>
    <w:rsid w:val="75FAF982"/>
    <w:rsid w:val="75FE98BE"/>
    <w:rsid w:val="75FEBC53"/>
    <w:rsid w:val="7601BDF1"/>
    <w:rsid w:val="76026504"/>
    <w:rsid w:val="7616119B"/>
    <w:rsid w:val="7623F278"/>
    <w:rsid w:val="76309EEA"/>
    <w:rsid w:val="76310BDA"/>
    <w:rsid w:val="7634299A"/>
    <w:rsid w:val="7634E036"/>
    <w:rsid w:val="7645E6D9"/>
    <w:rsid w:val="764A033A"/>
    <w:rsid w:val="765D6F1F"/>
    <w:rsid w:val="765E5C2E"/>
    <w:rsid w:val="765EB68A"/>
    <w:rsid w:val="766091F5"/>
    <w:rsid w:val="76637FC4"/>
    <w:rsid w:val="76670832"/>
    <w:rsid w:val="766C154E"/>
    <w:rsid w:val="766C7324"/>
    <w:rsid w:val="766F29BE"/>
    <w:rsid w:val="76705BA6"/>
    <w:rsid w:val="76744BB5"/>
    <w:rsid w:val="76784CC3"/>
    <w:rsid w:val="767BF9B8"/>
    <w:rsid w:val="767C2FFC"/>
    <w:rsid w:val="7680F9AF"/>
    <w:rsid w:val="768227E3"/>
    <w:rsid w:val="7683CDB6"/>
    <w:rsid w:val="76845075"/>
    <w:rsid w:val="7688945E"/>
    <w:rsid w:val="7689B4D4"/>
    <w:rsid w:val="7689EF88"/>
    <w:rsid w:val="7690C77C"/>
    <w:rsid w:val="769103C3"/>
    <w:rsid w:val="76977218"/>
    <w:rsid w:val="769D4D3F"/>
    <w:rsid w:val="769DB684"/>
    <w:rsid w:val="76A45D34"/>
    <w:rsid w:val="76A47FD4"/>
    <w:rsid w:val="76A9A1B2"/>
    <w:rsid w:val="76AA056C"/>
    <w:rsid w:val="76AAD013"/>
    <w:rsid w:val="76AC4104"/>
    <w:rsid w:val="76AE432A"/>
    <w:rsid w:val="76AECFD5"/>
    <w:rsid w:val="76B4107A"/>
    <w:rsid w:val="76B4D10C"/>
    <w:rsid w:val="76BC5520"/>
    <w:rsid w:val="76BED3DF"/>
    <w:rsid w:val="76BF3016"/>
    <w:rsid w:val="76D33759"/>
    <w:rsid w:val="76D5E422"/>
    <w:rsid w:val="76D632D7"/>
    <w:rsid w:val="76D6D507"/>
    <w:rsid w:val="76D9DB79"/>
    <w:rsid w:val="76DA9311"/>
    <w:rsid w:val="76DECE59"/>
    <w:rsid w:val="76E71DC7"/>
    <w:rsid w:val="76EACC0A"/>
    <w:rsid w:val="76EBE98B"/>
    <w:rsid w:val="76ED2DB5"/>
    <w:rsid w:val="76F15B27"/>
    <w:rsid w:val="76F2607F"/>
    <w:rsid w:val="76F2DB03"/>
    <w:rsid w:val="76F37FD0"/>
    <w:rsid w:val="76FD8909"/>
    <w:rsid w:val="76FDD56F"/>
    <w:rsid w:val="76FDE0FC"/>
    <w:rsid w:val="76FFC86E"/>
    <w:rsid w:val="7700A0DD"/>
    <w:rsid w:val="7704DFCF"/>
    <w:rsid w:val="7719BCFA"/>
    <w:rsid w:val="771FC54E"/>
    <w:rsid w:val="77256302"/>
    <w:rsid w:val="77332846"/>
    <w:rsid w:val="773D5951"/>
    <w:rsid w:val="774595C0"/>
    <w:rsid w:val="774AEB77"/>
    <w:rsid w:val="774BFFE4"/>
    <w:rsid w:val="774EA176"/>
    <w:rsid w:val="7756E1D6"/>
    <w:rsid w:val="775884D6"/>
    <w:rsid w:val="775C0B24"/>
    <w:rsid w:val="776264C0"/>
    <w:rsid w:val="77654B58"/>
    <w:rsid w:val="77707F72"/>
    <w:rsid w:val="77719C85"/>
    <w:rsid w:val="77723E62"/>
    <w:rsid w:val="77767777"/>
    <w:rsid w:val="777C9378"/>
    <w:rsid w:val="777D6059"/>
    <w:rsid w:val="77854953"/>
    <w:rsid w:val="778B6CC8"/>
    <w:rsid w:val="778C714F"/>
    <w:rsid w:val="77903D52"/>
    <w:rsid w:val="77926745"/>
    <w:rsid w:val="779F9CFF"/>
    <w:rsid w:val="77A0732A"/>
    <w:rsid w:val="77A1712B"/>
    <w:rsid w:val="77A5645E"/>
    <w:rsid w:val="77A5CA54"/>
    <w:rsid w:val="77A9ABAE"/>
    <w:rsid w:val="77AAD085"/>
    <w:rsid w:val="77AFBAFB"/>
    <w:rsid w:val="77B4B403"/>
    <w:rsid w:val="77B9A510"/>
    <w:rsid w:val="77B9C402"/>
    <w:rsid w:val="77BB2745"/>
    <w:rsid w:val="77BED5E1"/>
    <w:rsid w:val="77BF37A7"/>
    <w:rsid w:val="77C2E6C8"/>
    <w:rsid w:val="77C5890E"/>
    <w:rsid w:val="77D1C6EB"/>
    <w:rsid w:val="77DB4651"/>
    <w:rsid w:val="77DB971D"/>
    <w:rsid w:val="77DF7CE4"/>
    <w:rsid w:val="77E934B3"/>
    <w:rsid w:val="77EA0AB8"/>
    <w:rsid w:val="77F49490"/>
    <w:rsid w:val="77F934F4"/>
    <w:rsid w:val="77FB24EF"/>
    <w:rsid w:val="77FDA79E"/>
    <w:rsid w:val="7803A4BE"/>
    <w:rsid w:val="78063B8F"/>
    <w:rsid w:val="78147896"/>
    <w:rsid w:val="781F1A66"/>
    <w:rsid w:val="781F6629"/>
    <w:rsid w:val="7824725B"/>
    <w:rsid w:val="782676B2"/>
    <w:rsid w:val="7828876B"/>
    <w:rsid w:val="782C9104"/>
    <w:rsid w:val="782E576C"/>
    <w:rsid w:val="7837CEFE"/>
    <w:rsid w:val="783B7145"/>
    <w:rsid w:val="783C30E6"/>
    <w:rsid w:val="783CF10B"/>
    <w:rsid w:val="783CF459"/>
    <w:rsid w:val="7845CB78"/>
    <w:rsid w:val="784A4263"/>
    <w:rsid w:val="78505992"/>
    <w:rsid w:val="7860FF39"/>
    <w:rsid w:val="7865EFDA"/>
    <w:rsid w:val="78688815"/>
    <w:rsid w:val="786A011E"/>
    <w:rsid w:val="786CC3F5"/>
    <w:rsid w:val="7871FE0C"/>
    <w:rsid w:val="78722909"/>
    <w:rsid w:val="7876B46A"/>
    <w:rsid w:val="7879CF63"/>
    <w:rsid w:val="788F68DC"/>
    <w:rsid w:val="78906532"/>
    <w:rsid w:val="78956D27"/>
    <w:rsid w:val="7897AE94"/>
    <w:rsid w:val="78A3457A"/>
    <w:rsid w:val="78A38BAB"/>
    <w:rsid w:val="78A7D930"/>
    <w:rsid w:val="78A9C5D5"/>
    <w:rsid w:val="78A9D893"/>
    <w:rsid w:val="78AECA22"/>
    <w:rsid w:val="78B0E14F"/>
    <w:rsid w:val="78B56756"/>
    <w:rsid w:val="78B89E78"/>
    <w:rsid w:val="78C24134"/>
    <w:rsid w:val="78C593D9"/>
    <w:rsid w:val="78C97710"/>
    <w:rsid w:val="78D70AF7"/>
    <w:rsid w:val="78DA3E7B"/>
    <w:rsid w:val="78DC8E36"/>
    <w:rsid w:val="78E35E27"/>
    <w:rsid w:val="78E86DBE"/>
    <w:rsid w:val="78EA6370"/>
    <w:rsid w:val="78F20E4F"/>
    <w:rsid w:val="78FE5FFB"/>
    <w:rsid w:val="7903BCA2"/>
    <w:rsid w:val="79077106"/>
    <w:rsid w:val="79106173"/>
    <w:rsid w:val="792032F7"/>
    <w:rsid w:val="7922E0EB"/>
    <w:rsid w:val="79248347"/>
    <w:rsid w:val="79254B5F"/>
    <w:rsid w:val="7929F458"/>
    <w:rsid w:val="792C31F9"/>
    <w:rsid w:val="7930EA46"/>
    <w:rsid w:val="79338038"/>
    <w:rsid w:val="793919C3"/>
    <w:rsid w:val="7941EBAF"/>
    <w:rsid w:val="7946E02C"/>
    <w:rsid w:val="7948C103"/>
    <w:rsid w:val="794C677C"/>
    <w:rsid w:val="795395A9"/>
    <w:rsid w:val="79558700"/>
    <w:rsid w:val="79569276"/>
    <w:rsid w:val="795B3251"/>
    <w:rsid w:val="7963489E"/>
    <w:rsid w:val="79673877"/>
    <w:rsid w:val="796A3FAF"/>
    <w:rsid w:val="796ED411"/>
    <w:rsid w:val="796FDD52"/>
    <w:rsid w:val="797027A9"/>
    <w:rsid w:val="7973F740"/>
    <w:rsid w:val="7974330B"/>
    <w:rsid w:val="797461B5"/>
    <w:rsid w:val="79746E7E"/>
    <w:rsid w:val="7984E0D7"/>
    <w:rsid w:val="79860255"/>
    <w:rsid w:val="798717B0"/>
    <w:rsid w:val="79875BED"/>
    <w:rsid w:val="798B358E"/>
    <w:rsid w:val="798E6CC3"/>
    <w:rsid w:val="798F8796"/>
    <w:rsid w:val="799FD274"/>
    <w:rsid w:val="79B0B7B3"/>
    <w:rsid w:val="79B200D4"/>
    <w:rsid w:val="79B5AEFE"/>
    <w:rsid w:val="79BDA414"/>
    <w:rsid w:val="79BDAB25"/>
    <w:rsid w:val="79C2BEB8"/>
    <w:rsid w:val="79D9D444"/>
    <w:rsid w:val="79DAFEC6"/>
    <w:rsid w:val="79DE946A"/>
    <w:rsid w:val="79E2C626"/>
    <w:rsid w:val="79E39A73"/>
    <w:rsid w:val="79E787DA"/>
    <w:rsid w:val="79EA2443"/>
    <w:rsid w:val="79EAE468"/>
    <w:rsid w:val="79EB652C"/>
    <w:rsid w:val="79F521E8"/>
    <w:rsid w:val="79F5E143"/>
    <w:rsid w:val="79FBF59A"/>
    <w:rsid w:val="7A010466"/>
    <w:rsid w:val="7A0F54F3"/>
    <w:rsid w:val="7A1DAE70"/>
    <w:rsid w:val="7A206DD0"/>
    <w:rsid w:val="7A21C66E"/>
    <w:rsid w:val="7A2EA45A"/>
    <w:rsid w:val="7A40D8C2"/>
    <w:rsid w:val="7A40DBAC"/>
    <w:rsid w:val="7A4771B0"/>
    <w:rsid w:val="7A47809C"/>
    <w:rsid w:val="7A4A8E9F"/>
    <w:rsid w:val="7A4E6EB8"/>
    <w:rsid w:val="7A520FAC"/>
    <w:rsid w:val="7A598BCA"/>
    <w:rsid w:val="7A5CAEFD"/>
    <w:rsid w:val="7A6A4883"/>
    <w:rsid w:val="7A6C1FA4"/>
    <w:rsid w:val="7A734C5B"/>
    <w:rsid w:val="7A75FDCF"/>
    <w:rsid w:val="7A787473"/>
    <w:rsid w:val="7A7938E7"/>
    <w:rsid w:val="7A7A673F"/>
    <w:rsid w:val="7A7BC6CF"/>
    <w:rsid w:val="7A87F220"/>
    <w:rsid w:val="7A8A8C3E"/>
    <w:rsid w:val="7A8B0FE3"/>
    <w:rsid w:val="7A945D7C"/>
    <w:rsid w:val="7A9519E9"/>
    <w:rsid w:val="7AA606D1"/>
    <w:rsid w:val="7AB2A6EF"/>
    <w:rsid w:val="7AB53FC0"/>
    <w:rsid w:val="7AB57155"/>
    <w:rsid w:val="7AB6DAAD"/>
    <w:rsid w:val="7ABAA6EC"/>
    <w:rsid w:val="7ABDC7C2"/>
    <w:rsid w:val="7ABE4813"/>
    <w:rsid w:val="7ABEE078"/>
    <w:rsid w:val="7AC65438"/>
    <w:rsid w:val="7ACCE6AE"/>
    <w:rsid w:val="7ACE30A6"/>
    <w:rsid w:val="7ACED8D9"/>
    <w:rsid w:val="7AD2DD6C"/>
    <w:rsid w:val="7AD6647F"/>
    <w:rsid w:val="7ADE562F"/>
    <w:rsid w:val="7AEA0779"/>
    <w:rsid w:val="7AEA22BA"/>
    <w:rsid w:val="7AF2489B"/>
    <w:rsid w:val="7AFA45F8"/>
    <w:rsid w:val="7AFF9F9D"/>
    <w:rsid w:val="7B019735"/>
    <w:rsid w:val="7B02F00B"/>
    <w:rsid w:val="7B0700E6"/>
    <w:rsid w:val="7B085159"/>
    <w:rsid w:val="7B0B0A13"/>
    <w:rsid w:val="7B12F085"/>
    <w:rsid w:val="7B1764E4"/>
    <w:rsid w:val="7B1B4B28"/>
    <w:rsid w:val="7B1D8FB7"/>
    <w:rsid w:val="7B1EBDB2"/>
    <w:rsid w:val="7B1FBE0D"/>
    <w:rsid w:val="7B2D7A61"/>
    <w:rsid w:val="7B32387C"/>
    <w:rsid w:val="7B37B363"/>
    <w:rsid w:val="7B3D54BB"/>
    <w:rsid w:val="7B3F65C2"/>
    <w:rsid w:val="7B42BB55"/>
    <w:rsid w:val="7B4D400B"/>
    <w:rsid w:val="7B4DF3F8"/>
    <w:rsid w:val="7B4F50E9"/>
    <w:rsid w:val="7B53EE55"/>
    <w:rsid w:val="7B579584"/>
    <w:rsid w:val="7B5F376A"/>
    <w:rsid w:val="7B6015DB"/>
    <w:rsid w:val="7B604901"/>
    <w:rsid w:val="7B6BF97B"/>
    <w:rsid w:val="7B6FCC9E"/>
    <w:rsid w:val="7B6FF78B"/>
    <w:rsid w:val="7B717583"/>
    <w:rsid w:val="7B734866"/>
    <w:rsid w:val="7B7665D8"/>
    <w:rsid w:val="7B7A5D4A"/>
    <w:rsid w:val="7B7DEE91"/>
    <w:rsid w:val="7B87FA54"/>
    <w:rsid w:val="7B898EC5"/>
    <w:rsid w:val="7B8CEF55"/>
    <w:rsid w:val="7B909F66"/>
    <w:rsid w:val="7B939190"/>
    <w:rsid w:val="7B9B3E5B"/>
    <w:rsid w:val="7B9C7BA2"/>
    <w:rsid w:val="7B9F831B"/>
    <w:rsid w:val="7BA8FF66"/>
    <w:rsid w:val="7BBB1FBA"/>
    <w:rsid w:val="7BBC911C"/>
    <w:rsid w:val="7BCECAEE"/>
    <w:rsid w:val="7BD21EAE"/>
    <w:rsid w:val="7BD36B1C"/>
    <w:rsid w:val="7BDEBD2D"/>
    <w:rsid w:val="7BE045FA"/>
    <w:rsid w:val="7BE6B65D"/>
    <w:rsid w:val="7BE953A4"/>
    <w:rsid w:val="7BF36882"/>
    <w:rsid w:val="7BF3CB1F"/>
    <w:rsid w:val="7BF6FC89"/>
    <w:rsid w:val="7BFC99B6"/>
    <w:rsid w:val="7BFEA069"/>
    <w:rsid w:val="7BFEE3C6"/>
    <w:rsid w:val="7BFFA809"/>
    <w:rsid w:val="7C0120B8"/>
    <w:rsid w:val="7C03BAB4"/>
    <w:rsid w:val="7C072D4A"/>
    <w:rsid w:val="7C104515"/>
    <w:rsid w:val="7C1637A0"/>
    <w:rsid w:val="7C191366"/>
    <w:rsid w:val="7C19CA92"/>
    <w:rsid w:val="7C1A520D"/>
    <w:rsid w:val="7C20A9A7"/>
    <w:rsid w:val="7C24844B"/>
    <w:rsid w:val="7C26288E"/>
    <w:rsid w:val="7C268AAE"/>
    <w:rsid w:val="7C2812E1"/>
    <w:rsid w:val="7C2D0F89"/>
    <w:rsid w:val="7C3912B0"/>
    <w:rsid w:val="7C451781"/>
    <w:rsid w:val="7C49FE1E"/>
    <w:rsid w:val="7C4A905F"/>
    <w:rsid w:val="7C4B7B22"/>
    <w:rsid w:val="7C511765"/>
    <w:rsid w:val="7C544EB3"/>
    <w:rsid w:val="7C60673A"/>
    <w:rsid w:val="7C614216"/>
    <w:rsid w:val="7C65A942"/>
    <w:rsid w:val="7C6E98E8"/>
    <w:rsid w:val="7C6FA7E5"/>
    <w:rsid w:val="7C72CCB4"/>
    <w:rsid w:val="7C741332"/>
    <w:rsid w:val="7C81C41B"/>
    <w:rsid w:val="7C84686B"/>
    <w:rsid w:val="7C84B123"/>
    <w:rsid w:val="7C84E13C"/>
    <w:rsid w:val="7C866E74"/>
    <w:rsid w:val="7C8855A5"/>
    <w:rsid w:val="7C8E9F1E"/>
    <w:rsid w:val="7C90A76C"/>
    <w:rsid w:val="7C932AB1"/>
    <w:rsid w:val="7C9D2C5C"/>
    <w:rsid w:val="7C9EB115"/>
    <w:rsid w:val="7CA0F7A8"/>
    <w:rsid w:val="7CA28E66"/>
    <w:rsid w:val="7CA30528"/>
    <w:rsid w:val="7CA43587"/>
    <w:rsid w:val="7CA455D6"/>
    <w:rsid w:val="7CA7CD93"/>
    <w:rsid w:val="7CAE1B48"/>
    <w:rsid w:val="7CB31DA1"/>
    <w:rsid w:val="7CB33F70"/>
    <w:rsid w:val="7CB816DB"/>
    <w:rsid w:val="7CBECA28"/>
    <w:rsid w:val="7CC17CB8"/>
    <w:rsid w:val="7CC83C35"/>
    <w:rsid w:val="7CD035FB"/>
    <w:rsid w:val="7CE1121A"/>
    <w:rsid w:val="7CE12FB2"/>
    <w:rsid w:val="7CE75E5C"/>
    <w:rsid w:val="7CED73C0"/>
    <w:rsid w:val="7CF03F7A"/>
    <w:rsid w:val="7CFA1227"/>
    <w:rsid w:val="7D001A41"/>
    <w:rsid w:val="7D00CC70"/>
    <w:rsid w:val="7D09229E"/>
    <w:rsid w:val="7D09B213"/>
    <w:rsid w:val="7D0B4021"/>
    <w:rsid w:val="7D1909B2"/>
    <w:rsid w:val="7D1CE205"/>
    <w:rsid w:val="7D1DD22F"/>
    <w:rsid w:val="7D205279"/>
    <w:rsid w:val="7D24038C"/>
    <w:rsid w:val="7D2C45B2"/>
    <w:rsid w:val="7D307187"/>
    <w:rsid w:val="7D3A57EF"/>
    <w:rsid w:val="7D482CAD"/>
    <w:rsid w:val="7D48D05C"/>
    <w:rsid w:val="7D4B249A"/>
    <w:rsid w:val="7D4D3E31"/>
    <w:rsid w:val="7D532D96"/>
    <w:rsid w:val="7D563E85"/>
    <w:rsid w:val="7D58665C"/>
    <w:rsid w:val="7D5C68D0"/>
    <w:rsid w:val="7D634F6A"/>
    <w:rsid w:val="7D66F5A0"/>
    <w:rsid w:val="7D6D188B"/>
    <w:rsid w:val="7D750561"/>
    <w:rsid w:val="7D76D411"/>
    <w:rsid w:val="7D789679"/>
    <w:rsid w:val="7D78B542"/>
    <w:rsid w:val="7D7B63F9"/>
    <w:rsid w:val="7D818291"/>
    <w:rsid w:val="7D8235F0"/>
    <w:rsid w:val="7D89CB0F"/>
    <w:rsid w:val="7D8FD674"/>
    <w:rsid w:val="7D9248AD"/>
    <w:rsid w:val="7D958052"/>
    <w:rsid w:val="7D9612FA"/>
    <w:rsid w:val="7D984CEC"/>
    <w:rsid w:val="7D992F4B"/>
    <w:rsid w:val="7D99CD27"/>
    <w:rsid w:val="7DAC5715"/>
    <w:rsid w:val="7DB25CCD"/>
    <w:rsid w:val="7DB5E76A"/>
    <w:rsid w:val="7DCAF4EC"/>
    <w:rsid w:val="7DCE741C"/>
    <w:rsid w:val="7DD0E45E"/>
    <w:rsid w:val="7DD55722"/>
    <w:rsid w:val="7DDEDDCD"/>
    <w:rsid w:val="7DE660C0"/>
    <w:rsid w:val="7DF17730"/>
    <w:rsid w:val="7DF26D96"/>
    <w:rsid w:val="7DF4E529"/>
    <w:rsid w:val="7DF72F90"/>
    <w:rsid w:val="7DF85D60"/>
    <w:rsid w:val="7DF8AFD2"/>
    <w:rsid w:val="7DFA1B03"/>
    <w:rsid w:val="7DFA23E3"/>
    <w:rsid w:val="7DFA4CD9"/>
    <w:rsid w:val="7DFD9114"/>
    <w:rsid w:val="7E02B73D"/>
    <w:rsid w:val="7E069A03"/>
    <w:rsid w:val="7E1109F0"/>
    <w:rsid w:val="7E11276B"/>
    <w:rsid w:val="7E150B55"/>
    <w:rsid w:val="7E166FE1"/>
    <w:rsid w:val="7E1734B7"/>
    <w:rsid w:val="7E192DF2"/>
    <w:rsid w:val="7E19ED52"/>
    <w:rsid w:val="7E25EA33"/>
    <w:rsid w:val="7E2ACCFD"/>
    <w:rsid w:val="7E2C6D08"/>
    <w:rsid w:val="7E2D7DD9"/>
    <w:rsid w:val="7E2ED03D"/>
    <w:rsid w:val="7E33C610"/>
    <w:rsid w:val="7E3644DB"/>
    <w:rsid w:val="7E39A2B0"/>
    <w:rsid w:val="7E39EC65"/>
    <w:rsid w:val="7E3BCE70"/>
    <w:rsid w:val="7E419B54"/>
    <w:rsid w:val="7E432039"/>
    <w:rsid w:val="7E4355A5"/>
    <w:rsid w:val="7E4984BF"/>
    <w:rsid w:val="7E5AC47D"/>
    <w:rsid w:val="7E5D0B37"/>
    <w:rsid w:val="7E5E2403"/>
    <w:rsid w:val="7E5F3363"/>
    <w:rsid w:val="7E610BEA"/>
    <w:rsid w:val="7E61561E"/>
    <w:rsid w:val="7E678AB2"/>
    <w:rsid w:val="7E698A56"/>
    <w:rsid w:val="7E6A287D"/>
    <w:rsid w:val="7E773A40"/>
    <w:rsid w:val="7E7AD907"/>
    <w:rsid w:val="7E7BA3CC"/>
    <w:rsid w:val="7E81F140"/>
    <w:rsid w:val="7E82E9F2"/>
    <w:rsid w:val="7E838454"/>
    <w:rsid w:val="7E84AA08"/>
    <w:rsid w:val="7E8EF867"/>
    <w:rsid w:val="7E97E0F1"/>
    <w:rsid w:val="7E9B95AF"/>
    <w:rsid w:val="7E9CF297"/>
    <w:rsid w:val="7E9D17F0"/>
    <w:rsid w:val="7EA71082"/>
    <w:rsid w:val="7EA7FB75"/>
    <w:rsid w:val="7EB4B3AB"/>
    <w:rsid w:val="7EBACE83"/>
    <w:rsid w:val="7EC685E6"/>
    <w:rsid w:val="7ED3CDAB"/>
    <w:rsid w:val="7EDC3F41"/>
    <w:rsid w:val="7EEA7584"/>
    <w:rsid w:val="7EF0460F"/>
    <w:rsid w:val="7EF18102"/>
    <w:rsid w:val="7EF3675A"/>
    <w:rsid w:val="7EF45E17"/>
    <w:rsid w:val="7EF6FB96"/>
    <w:rsid w:val="7EF87B17"/>
    <w:rsid w:val="7EFABAC6"/>
    <w:rsid w:val="7F05D53B"/>
    <w:rsid w:val="7F081587"/>
    <w:rsid w:val="7F088DF8"/>
    <w:rsid w:val="7F0B02D5"/>
    <w:rsid w:val="7F107E49"/>
    <w:rsid w:val="7F11D8DA"/>
    <w:rsid w:val="7F1777B3"/>
    <w:rsid w:val="7F2F22D6"/>
    <w:rsid w:val="7F365063"/>
    <w:rsid w:val="7F3F44E8"/>
    <w:rsid w:val="7F463CC6"/>
    <w:rsid w:val="7F4DD862"/>
    <w:rsid w:val="7F50F59B"/>
    <w:rsid w:val="7F51861F"/>
    <w:rsid w:val="7F5368BF"/>
    <w:rsid w:val="7F5676B5"/>
    <w:rsid w:val="7F57CD37"/>
    <w:rsid w:val="7F5A20EC"/>
    <w:rsid w:val="7F5D8B62"/>
    <w:rsid w:val="7F6D2E01"/>
    <w:rsid w:val="7F6D31B8"/>
    <w:rsid w:val="7F7D7EF2"/>
    <w:rsid w:val="7F8273F3"/>
    <w:rsid w:val="7F84AE3A"/>
    <w:rsid w:val="7F8D70BB"/>
    <w:rsid w:val="7F8E5549"/>
    <w:rsid w:val="7F906662"/>
    <w:rsid w:val="7F90B58A"/>
    <w:rsid w:val="7F90BACA"/>
    <w:rsid w:val="7F9CDEDB"/>
    <w:rsid w:val="7F9CE198"/>
    <w:rsid w:val="7F9E0C99"/>
    <w:rsid w:val="7FA0D0B0"/>
    <w:rsid w:val="7FA3C37C"/>
    <w:rsid w:val="7FA9056C"/>
    <w:rsid w:val="7FB11BF3"/>
    <w:rsid w:val="7FB321C0"/>
    <w:rsid w:val="7FB4BD93"/>
    <w:rsid w:val="7FBEB808"/>
    <w:rsid w:val="7FC00801"/>
    <w:rsid w:val="7FC3F9F5"/>
    <w:rsid w:val="7FC82188"/>
    <w:rsid w:val="7FC8C100"/>
    <w:rsid w:val="7FC8C387"/>
    <w:rsid w:val="7FCCD56F"/>
    <w:rsid w:val="7FCF1256"/>
    <w:rsid w:val="7FCF2366"/>
    <w:rsid w:val="7FD2E59C"/>
    <w:rsid w:val="7FD4F77A"/>
    <w:rsid w:val="7FD5A493"/>
    <w:rsid w:val="7FDBD649"/>
    <w:rsid w:val="7FDD0DE5"/>
    <w:rsid w:val="7FDE59DC"/>
    <w:rsid w:val="7FE381EA"/>
    <w:rsid w:val="7FE77117"/>
    <w:rsid w:val="7FE840B6"/>
    <w:rsid w:val="7FEE7E15"/>
    <w:rsid w:val="7FF2C3F7"/>
    <w:rsid w:val="7FF9F327"/>
    <w:rsid w:val="7FFA5D7D"/>
    <w:rsid w:val="7FFCE3A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ADE30"/>
  <w15:chartTrackingRefBased/>
  <w15:docId w15:val="{10E642A1-2FC0-4386-92B7-98B1D85C8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4D39"/>
    <w:pPr>
      <w:spacing w:after="0" w:line="240" w:lineRule="auto"/>
    </w:pPr>
    <w:rPr>
      <w:rFonts w:ascii="Times New Roman" w:eastAsia="Times New Roman" w:hAnsi="Times New Roman" w:cs="Times New Roman"/>
      <w:sz w:val="20"/>
      <w:szCs w:val="20"/>
      <w:lang w:val="en-US" w:eastAsia="en-US"/>
    </w:rPr>
  </w:style>
  <w:style w:type="paragraph" w:styleId="Heading1">
    <w:name w:val="heading 1"/>
    <w:basedOn w:val="Normal"/>
    <w:next w:val="Normal"/>
    <w:link w:val="Heading1Char"/>
    <w:uiPriority w:val="9"/>
    <w:qFormat/>
    <w:rsid w:val="00EC2C2A"/>
    <w:pPr>
      <w:keepNext/>
      <w:keepLines/>
      <w:shd w:val="clear" w:color="auto" w:fill="D9E2F3" w:themeFill="accent1" w:themeFillTint="33"/>
      <w:spacing w:before="240" w:line="360" w:lineRule="auto"/>
      <w:outlineLvl w:val="0"/>
    </w:pPr>
    <w:rPr>
      <w:rFonts w:asciiTheme="majorHAnsi" w:eastAsiaTheme="majorEastAsia" w:hAnsiTheme="majorHAnsi"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5C7B9B"/>
    <w:pPr>
      <w:keepNext/>
      <w:keepLines/>
      <w:spacing w:before="40" w:line="360" w:lineRule="auto"/>
      <w:outlineLvl w:val="1"/>
    </w:pPr>
    <w:rPr>
      <w:rFonts w:asciiTheme="majorHAnsi" w:eastAsiaTheme="majorEastAsia" w:hAnsiTheme="majorHAnsi" w:cstheme="majorBidi"/>
      <w:b/>
      <w:color w:val="2F5496" w:themeColor="accent1" w:themeShade="BF"/>
      <w:sz w:val="28"/>
      <w:szCs w:val="26"/>
    </w:rPr>
  </w:style>
  <w:style w:type="paragraph" w:styleId="Heading3">
    <w:name w:val="heading 3"/>
    <w:basedOn w:val="Normal"/>
    <w:next w:val="Normal"/>
    <w:link w:val="Heading3Char"/>
    <w:uiPriority w:val="9"/>
    <w:unhideWhenUsed/>
    <w:qFormat/>
    <w:rsid w:val="00FE7286"/>
    <w:pPr>
      <w:keepNext/>
      <w:keepLines/>
      <w:spacing w:before="40" w:line="360" w:lineRule="auto"/>
      <w:outlineLvl w:val="2"/>
    </w:pPr>
    <w:rPr>
      <w:rFonts w:eastAsiaTheme="majorEastAsia" w:cstheme="majorBidi"/>
      <w:i/>
      <w:color w:val="0070C0"/>
      <w:sz w:val="28"/>
      <w:szCs w:val="24"/>
    </w:rPr>
  </w:style>
  <w:style w:type="paragraph" w:styleId="Heading4">
    <w:name w:val="heading 4"/>
    <w:basedOn w:val="Normal"/>
    <w:next w:val="Normal"/>
    <w:link w:val="Heading4Char"/>
    <w:uiPriority w:val="9"/>
    <w:unhideWhenUsed/>
    <w:qFormat/>
    <w:rsid w:val="00405B8B"/>
    <w:pPr>
      <w:keepNext/>
      <w:keepLines/>
      <w:spacing w:before="40" w:line="360" w:lineRule="auto"/>
      <w:outlineLvl w:val="3"/>
    </w:pPr>
    <w:rPr>
      <w:rFonts w:asciiTheme="majorHAnsi" w:eastAsiaTheme="majorEastAsia" w:hAnsiTheme="majorHAnsi" w:cstheme="majorBidi"/>
      <w:iCs/>
      <w:color w:val="2F5496" w:themeColor="accent1" w:themeShade="B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2C2A"/>
    <w:rPr>
      <w:rFonts w:asciiTheme="majorHAnsi" w:eastAsiaTheme="majorEastAsia" w:hAnsiTheme="majorHAnsi" w:cstheme="majorBidi"/>
      <w:b/>
      <w:color w:val="2F5496" w:themeColor="accent1" w:themeShade="BF"/>
      <w:sz w:val="32"/>
      <w:szCs w:val="32"/>
      <w:shd w:val="clear" w:color="auto" w:fill="D9E2F3" w:themeFill="accent1" w:themeFillTint="33"/>
    </w:rPr>
  </w:style>
  <w:style w:type="character" w:customStyle="1" w:styleId="Heading2Char">
    <w:name w:val="Heading 2 Char"/>
    <w:basedOn w:val="DefaultParagraphFont"/>
    <w:link w:val="Heading2"/>
    <w:uiPriority w:val="9"/>
    <w:rsid w:val="005C7B9B"/>
    <w:rPr>
      <w:rFonts w:asciiTheme="majorHAnsi" w:eastAsiaTheme="majorEastAsia" w:hAnsiTheme="majorHAnsi" w:cstheme="majorBidi"/>
      <w:b/>
      <w:color w:val="2F5496" w:themeColor="accent1" w:themeShade="BF"/>
      <w:sz w:val="28"/>
      <w:szCs w:val="26"/>
    </w:rPr>
  </w:style>
  <w:style w:type="character" w:customStyle="1" w:styleId="Heading3Char">
    <w:name w:val="Heading 3 Char"/>
    <w:basedOn w:val="DefaultParagraphFont"/>
    <w:link w:val="Heading3"/>
    <w:uiPriority w:val="9"/>
    <w:rsid w:val="00FE7286"/>
    <w:rPr>
      <w:rFonts w:eastAsiaTheme="majorEastAsia" w:cstheme="majorBidi"/>
      <w:i/>
      <w:color w:val="0070C0"/>
      <w:sz w:val="28"/>
      <w:szCs w:val="24"/>
    </w:rPr>
  </w:style>
  <w:style w:type="character" w:customStyle="1" w:styleId="Heading4Char">
    <w:name w:val="Heading 4 Char"/>
    <w:basedOn w:val="DefaultParagraphFont"/>
    <w:link w:val="Heading4"/>
    <w:uiPriority w:val="9"/>
    <w:rsid w:val="00405B8B"/>
    <w:rPr>
      <w:rFonts w:asciiTheme="majorHAnsi" w:eastAsiaTheme="majorEastAsia" w:hAnsiTheme="majorHAnsi" w:cstheme="majorBidi"/>
      <w:iCs/>
      <w:color w:val="2F5496" w:themeColor="accent1" w:themeShade="BF"/>
      <w:sz w:val="24"/>
    </w:rPr>
  </w:style>
  <w:style w:type="paragraph" w:styleId="ListParagraph">
    <w:name w:val="List Paragraph"/>
    <w:basedOn w:val="Normal"/>
    <w:link w:val="ListParagraphChar"/>
    <w:uiPriority w:val="34"/>
    <w:qFormat/>
    <w:rsid w:val="002E4818"/>
    <w:pPr>
      <w:ind w:left="720"/>
      <w:contextualSpacing/>
    </w:pPr>
  </w:style>
  <w:style w:type="character" w:customStyle="1" w:styleId="ListParagraphChar">
    <w:name w:val="List Paragraph Char"/>
    <w:basedOn w:val="DefaultParagraphFont"/>
    <w:link w:val="ListParagraph"/>
    <w:uiPriority w:val="34"/>
    <w:rsid w:val="00626357"/>
  </w:style>
  <w:style w:type="character" w:styleId="Hyperlink">
    <w:name w:val="Hyperlink"/>
    <w:basedOn w:val="DefaultParagraphFont"/>
    <w:uiPriority w:val="99"/>
    <w:unhideWhenUsed/>
    <w:rsid w:val="002E4818"/>
    <w:rPr>
      <w:color w:val="0563C1" w:themeColor="hyperlink"/>
      <w:u w:val="single"/>
    </w:rPr>
  </w:style>
  <w:style w:type="table" w:styleId="TableGrid">
    <w:name w:val="Table Grid"/>
    <w:basedOn w:val="TableNormal"/>
    <w:uiPriority w:val="39"/>
    <w:rsid w:val="002E4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E4818"/>
    <w:pPr>
      <w:spacing w:before="100" w:beforeAutospacing="1" w:after="100" w:afterAutospacing="1"/>
    </w:pPr>
    <w:rPr>
      <w:sz w:val="24"/>
      <w:szCs w:val="24"/>
    </w:rPr>
  </w:style>
  <w:style w:type="character" w:styleId="Emphasis">
    <w:name w:val="Emphasis"/>
    <w:basedOn w:val="DefaultParagraphFont"/>
    <w:uiPriority w:val="20"/>
    <w:qFormat/>
    <w:rsid w:val="002E4818"/>
    <w:rPr>
      <w:i/>
      <w:iCs/>
    </w:rPr>
  </w:style>
  <w:style w:type="character" w:styleId="Strong">
    <w:name w:val="Strong"/>
    <w:basedOn w:val="DefaultParagraphFont"/>
    <w:uiPriority w:val="22"/>
    <w:qFormat/>
    <w:rsid w:val="002E4818"/>
    <w:rPr>
      <w:b/>
      <w:bCs/>
    </w:rPr>
  </w:style>
  <w:style w:type="paragraph" w:styleId="Header">
    <w:name w:val="header"/>
    <w:basedOn w:val="Normal"/>
    <w:link w:val="HeaderChar"/>
    <w:uiPriority w:val="99"/>
    <w:unhideWhenUsed/>
    <w:rsid w:val="00EE3113"/>
    <w:pPr>
      <w:tabs>
        <w:tab w:val="center" w:pos="4513"/>
        <w:tab w:val="right" w:pos="9026"/>
      </w:tabs>
    </w:pPr>
  </w:style>
  <w:style w:type="character" w:customStyle="1" w:styleId="HeaderChar">
    <w:name w:val="Header Char"/>
    <w:basedOn w:val="DefaultParagraphFont"/>
    <w:link w:val="Header"/>
    <w:uiPriority w:val="99"/>
    <w:rsid w:val="00EE3113"/>
  </w:style>
  <w:style w:type="paragraph" w:styleId="Footer">
    <w:name w:val="footer"/>
    <w:basedOn w:val="Normal"/>
    <w:link w:val="FooterChar"/>
    <w:uiPriority w:val="99"/>
    <w:unhideWhenUsed/>
    <w:rsid w:val="00EE3113"/>
    <w:pPr>
      <w:tabs>
        <w:tab w:val="center" w:pos="4513"/>
        <w:tab w:val="right" w:pos="9026"/>
      </w:tabs>
    </w:pPr>
  </w:style>
  <w:style w:type="character" w:customStyle="1" w:styleId="FooterChar">
    <w:name w:val="Footer Char"/>
    <w:basedOn w:val="DefaultParagraphFont"/>
    <w:link w:val="Footer"/>
    <w:uiPriority w:val="99"/>
    <w:rsid w:val="00EE3113"/>
  </w:style>
  <w:style w:type="character" w:customStyle="1" w:styleId="UnresolvedMention1">
    <w:name w:val="Unresolved Mention1"/>
    <w:basedOn w:val="DefaultParagraphFont"/>
    <w:uiPriority w:val="99"/>
    <w:semiHidden/>
    <w:unhideWhenUsed/>
    <w:rsid w:val="000C2F63"/>
    <w:rPr>
      <w:color w:val="605E5C"/>
      <w:shd w:val="clear" w:color="auto" w:fill="E1DFDD"/>
    </w:rPr>
  </w:style>
  <w:style w:type="paragraph" w:styleId="TOCHeading">
    <w:name w:val="TOC Heading"/>
    <w:basedOn w:val="Heading1"/>
    <w:next w:val="Normal"/>
    <w:uiPriority w:val="39"/>
    <w:unhideWhenUsed/>
    <w:qFormat/>
    <w:rsid w:val="001D736C"/>
    <w:pPr>
      <w:outlineLvl w:val="9"/>
    </w:pPr>
  </w:style>
  <w:style w:type="paragraph" w:styleId="TOC1">
    <w:name w:val="toc 1"/>
    <w:basedOn w:val="Normal"/>
    <w:next w:val="Normal"/>
    <w:autoRedefine/>
    <w:uiPriority w:val="39"/>
    <w:unhideWhenUsed/>
    <w:rsid w:val="006D097C"/>
    <w:pPr>
      <w:tabs>
        <w:tab w:val="right" w:leader="dot" w:pos="9016"/>
      </w:tabs>
      <w:spacing w:after="100"/>
    </w:pPr>
    <w:rPr>
      <w:rFonts w:eastAsia="DengXian Light" w:cstheme="minorHAnsi"/>
      <w:noProof/>
    </w:rPr>
  </w:style>
  <w:style w:type="paragraph" w:styleId="TOC2">
    <w:name w:val="toc 2"/>
    <w:basedOn w:val="Normal"/>
    <w:next w:val="Normal"/>
    <w:autoRedefine/>
    <w:uiPriority w:val="39"/>
    <w:unhideWhenUsed/>
    <w:rsid w:val="00272A29"/>
    <w:pPr>
      <w:spacing w:after="100"/>
      <w:ind w:left="220"/>
    </w:pPr>
  </w:style>
  <w:style w:type="paragraph" w:customStyle="1" w:styleId="EndNoteBibliographyTitle">
    <w:name w:val="EndNote Bibliography Title"/>
    <w:basedOn w:val="Normal"/>
    <w:link w:val="EndNoteBibliographyTitleChar"/>
    <w:rsid w:val="00FE4BCE"/>
    <w:pPr>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FE4BCE"/>
    <w:rPr>
      <w:rFonts w:ascii="Calibri" w:hAnsi="Calibri" w:cs="Calibri"/>
      <w:noProof/>
    </w:rPr>
  </w:style>
  <w:style w:type="paragraph" w:customStyle="1" w:styleId="EndNoteBibliography">
    <w:name w:val="EndNote Bibliography"/>
    <w:basedOn w:val="Normal"/>
    <w:link w:val="EndNoteBibliographyChar"/>
    <w:rsid w:val="00FE4BCE"/>
    <w:rPr>
      <w:rFonts w:ascii="Calibri" w:hAnsi="Calibri" w:cs="Calibri"/>
      <w:noProof/>
    </w:rPr>
  </w:style>
  <w:style w:type="character" w:customStyle="1" w:styleId="EndNoteBibliographyChar">
    <w:name w:val="EndNote Bibliography Char"/>
    <w:basedOn w:val="DefaultParagraphFont"/>
    <w:link w:val="EndNoteBibliography"/>
    <w:rsid w:val="00FE4BCE"/>
    <w:rPr>
      <w:rFonts w:ascii="Calibri" w:hAnsi="Calibri" w:cs="Calibri"/>
      <w:noProof/>
    </w:rPr>
  </w:style>
  <w:style w:type="paragraph" w:styleId="CommentText">
    <w:name w:val="annotation text"/>
    <w:basedOn w:val="Normal"/>
    <w:link w:val="CommentTextChar"/>
    <w:uiPriority w:val="99"/>
    <w:unhideWhenUsed/>
    <w:rsid w:val="00FE4BCE"/>
    <w:pPr>
      <w:spacing w:after="200"/>
    </w:pPr>
    <w:rPr>
      <w:rFonts w:eastAsiaTheme="minorHAnsi"/>
    </w:rPr>
  </w:style>
  <w:style w:type="character" w:customStyle="1" w:styleId="CommentTextChar">
    <w:name w:val="Comment Text Char"/>
    <w:basedOn w:val="DefaultParagraphFont"/>
    <w:link w:val="CommentText"/>
    <w:uiPriority w:val="99"/>
    <w:rsid w:val="00FE4BCE"/>
    <w:rPr>
      <w:rFonts w:eastAsiaTheme="minorHAnsi"/>
      <w:sz w:val="20"/>
      <w:szCs w:val="20"/>
      <w:lang w:eastAsia="en-US"/>
    </w:rPr>
  </w:style>
  <w:style w:type="character" w:styleId="FollowedHyperlink">
    <w:name w:val="FollowedHyperlink"/>
    <w:basedOn w:val="DefaultParagraphFont"/>
    <w:uiPriority w:val="99"/>
    <w:semiHidden/>
    <w:unhideWhenUsed/>
    <w:rsid w:val="004A54BD"/>
    <w:rPr>
      <w:color w:val="954F72" w:themeColor="followedHyperlink"/>
      <w:u w:val="single"/>
    </w:rPr>
  </w:style>
  <w:style w:type="paragraph" w:styleId="BalloonText">
    <w:name w:val="Balloon Text"/>
    <w:basedOn w:val="Normal"/>
    <w:link w:val="BalloonTextChar"/>
    <w:uiPriority w:val="99"/>
    <w:rsid w:val="00A54D39"/>
    <w:rPr>
      <w:sz w:val="18"/>
      <w:szCs w:val="18"/>
    </w:rPr>
  </w:style>
  <w:style w:type="character" w:customStyle="1" w:styleId="BalloonTextChar">
    <w:name w:val="Balloon Text Char"/>
    <w:basedOn w:val="DefaultParagraphFont"/>
    <w:link w:val="BalloonText"/>
    <w:uiPriority w:val="99"/>
    <w:rsid w:val="00A54D39"/>
    <w:rPr>
      <w:rFonts w:ascii="Times New Roman" w:eastAsia="Times New Roman" w:hAnsi="Times New Roman" w:cs="Times New Roman"/>
      <w:sz w:val="18"/>
      <w:szCs w:val="18"/>
      <w:lang w:val="en-US" w:eastAsia="en-US"/>
    </w:rPr>
  </w:style>
  <w:style w:type="character" w:customStyle="1" w:styleId="normaltextrun">
    <w:name w:val="normaltextrun"/>
    <w:basedOn w:val="DefaultParagraphFont"/>
    <w:rsid w:val="00FC2DFA"/>
  </w:style>
  <w:style w:type="character" w:customStyle="1" w:styleId="eop">
    <w:name w:val="eop"/>
    <w:basedOn w:val="DefaultParagraphFont"/>
    <w:rsid w:val="00FC2DFA"/>
  </w:style>
  <w:style w:type="character" w:customStyle="1" w:styleId="spellingerror">
    <w:name w:val="spellingerror"/>
    <w:basedOn w:val="DefaultParagraphFont"/>
    <w:rsid w:val="00002B77"/>
  </w:style>
  <w:style w:type="character" w:styleId="CommentReference">
    <w:name w:val="annotation reference"/>
    <w:basedOn w:val="DefaultParagraphFont"/>
    <w:uiPriority w:val="99"/>
    <w:semiHidden/>
    <w:unhideWhenUsed/>
    <w:rsid w:val="009E541A"/>
    <w:rPr>
      <w:sz w:val="16"/>
      <w:szCs w:val="16"/>
    </w:rPr>
  </w:style>
  <w:style w:type="paragraph" w:styleId="CommentSubject">
    <w:name w:val="annotation subject"/>
    <w:basedOn w:val="CommentText"/>
    <w:next w:val="CommentText"/>
    <w:link w:val="CommentSubjectChar"/>
    <w:uiPriority w:val="99"/>
    <w:semiHidden/>
    <w:unhideWhenUsed/>
    <w:rsid w:val="009E541A"/>
    <w:pPr>
      <w:spacing w:after="160"/>
    </w:pPr>
    <w:rPr>
      <w:rFonts w:eastAsiaTheme="minorEastAsia"/>
      <w:b/>
      <w:bCs/>
      <w:lang w:eastAsia="zh-CN"/>
    </w:rPr>
  </w:style>
  <w:style w:type="character" w:customStyle="1" w:styleId="CommentSubjectChar">
    <w:name w:val="Comment Subject Char"/>
    <w:basedOn w:val="CommentTextChar"/>
    <w:link w:val="CommentSubject"/>
    <w:uiPriority w:val="99"/>
    <w:semiHidden/>
    <w:rsid w:val="009E541A"/>
    <w:rPr>
      <w:rFonts w:eastAsiaTheme="minorHAnsi"/>
      <w:b/>
      <w:bCs/>
      <w:sz w:val="20"/>
      <w:szCs w:val="20"/>
      <w:lang w:eastAsia="en-US"/>
    </w:rPr>
  </w:style>
  <w:style w:type="paragraph" w:styleId="BodyText">
    <w:name w:val="Body Text"/>
    <w:basedOn w:val="Normal"/>
    <w:link w:val="BodyTextChar"/>
    <w:rsid w:val="002D18DC"/>
    <w:rPr>
      <w:rFonts w:ascii="Arial" w:hAnsi="Arial"/>
      <w:b/>
      <w:bCs/>
      <w:sz w:val="24"/>
      <w:szCs w:val="24"/>
      <w:lang w:val="x-none"/>
    </w:rPr>
  </w:style>
  <w:style w:type="character" w:customStyle="1" w:styleId="BodyTextChar">
    <w:name w:val="Body Text Char"/>
    <w:basedOn w:val="DefaultParagraphFont"/>
    <w:link w:val="BodyText"/>
    <w:rsid w:val="002D18DC"/>
    <w:rPr>
      <w:rFonts w:ascii="Arial" w:eastAsia="Times New Roman" w:hAnsi="Arial" w:cs="Times New Roman"/>
      <w:b/>
      <w:bCs/>
      <w:sz w:val="24"/>
      <w:szCs w:val="24"/>
      <w:lang w:val="x-none" w:eastAsia="en-US"/>
    </w:rPr>
  </w:style>
  <w:style w:type="character" w:customStyle="1" w:styleId="UnresolvedMention2">
    <w:name w:val="Unresolved Mention2"/>
    <w:basedOn w:val="DefaultParagraphFont"/>
    <w:uiPriority w:val="99"/>
    <w:semiHidden/>
    <w:unhideWhenUsed/>
    <w:rsid w:val="00FA1365"/>
    <w:rPr>
      <w:color w:val="605E5C"/>
      <w:shd w:val="clear" w:color="auto" w:fill="E1DFDD"/>
    </w:rPr>
  </w:style>
  <w:style w:type="character" w:customStyle="1" w:styleId="UnresolvedMention3">
    <w:name w:val="Unresolved Mention3"/>
    <w:basedOn w:val="DefaultParagraphFont"/>
    <w:uiPriority w:val="99"/>
    <w:semiHidden/>
    <w:unhideWhenUsed/>
    <w:rsid w:val="002F2760"/>
    <w:rPr>
      <w:color w:val="605E5C"/>
      <w:shd w:val="clear" w:color="auto" w:fill="E1DFDD"/>
    </w:rPr>
  </w:style>
  <w:style w:type="paragraph" w:styleId="NoSpacing">
    <w:name w:val="No Spacing"/>
    <w:aliases w:val="Arial"/>
    <w:uiPriority w:val="1"/>
    <w:qFormat/>
    <w:rsid w:val="00C87FEE"/>
    <w:pPr>
      <w:spacing w:before="120" w:after="120" w:line="360" w:lineRule="auto"/>
    </w:pPr>
    <w:rPr>
      <w:rFonts w:ascii="Arial" w:eastAsiaTheme="minorHAnsi" w:hAnsi="Arial"/>
      <w:lang w:eastAsia="en-US"/>
    </w:rPr>
  </w:style>
  <w:style w:type="character" w:customStyle="1" w:styleId="UnresolvedMention4">
    <w:name w:val="Unresolved Mention4"/>
    <w:basedOn w:val="DefaultParagraphFont"/>
    <w:uiPriority w:val="99"/>
    <w:semiHidden/>
    <w:unhideWhenUsed/>
    <w:rsid w:val="001F288D"/>
    <w:rPr>
      <w:color w:val="605E5C"/>
      <w:shd w:val="clear" w:color="auto" w:fill="E1DFDD"/>
    </w:rPr>
  </w:style>
  <w:style w:type="paragraph" w:styleId="TOC3">
    <w:name w:val="toc 3"/>
    <w:basedOn w:val="Normal"/>
    <w:next w:val="Normal"/>
    <w:autoRedefine/>
    <w:uiPriority w:val="39"/>
    <w:unhideWhenUsed/>
    <w:rsid w:val="005126FF"/>
    <w:pPr>
      <w:tabs>
        <w:tab w:val="right" w:leader="dot" w:pos="9016"/>
      </w:tabs>
      <w:spacing w:after="100"/>
      <w:ind w:left="440"/>
    </w:pPr>
  </w:style>
  <w:style w:type="paragraph" w:styleId="TOC4">
    <w:name w:val="toc 4"/>
    <w:basedOn w:val="Normal"/>
    <w:next w:val="Normal"/>
    <w:autoRedefine/>
    <w:uiPriority w:val="39"/>
    <w:unhideWhenUsed/>
    <w:rsid w:val="0049723A"/>
    <w:pPr>
      <w:spacing w:after="100"/>
      <w:ind w:left="660"/>
    </w:pPr>
    <w:rPr>
      <w:lang w:eastAsia="en-GB"/>
    </w:rPr>
  </w:style>
  <w:style w:type="paragraph" w:styleId="TOC5">
    <w:name w:val="toc 5"/>
    <w:basedOn w:val="Normal"/>
    <w:next w:val="Normal"/>
    <w:autoRedefine/>
    <w:uiPriority w:val="39"/>
    <w:unhideWhenUsed/>
    <w:rsid w:val="0049723A"/>
    <w:pPr>
      <w:spacing w:after="100"/>
      <w:ind w:left="880"/>
    </w:pPr>
    <w:rPr>
      <w:lang w:eastAsia="en-GB"/>
    </w:rPr>
  </w:style>
  <w:style w:type="paragraph" w:styleId="TOC6">
    <w:name w:val="toc 6"/>
    <w:basedOn w:val="Normal"/>
    <w:next w:val="Normal"/>
    <w:autoRedefine/>
    <w:uiPriority w:val="39"/>
    <w:unhideWhenUsed/>
    <w:rsid w:val="0049723A"/>
    <w:pPr>
      <w:spacing w:after="100"/>
      <w:ind w:left="1100"/>
    </w:pPr>
    <w:rPr>
      <w:lang w:eastAsia="en-GB"/>
    </w:rPr>
  </w:style>
  <w:style w:type="paragraph" w:styleId="TOC7">
    <w:name w:val="toc 7"/>
    <w:basedOn w:val="Normal"/>
    <w:next w:val="Normal"/>
    <w:autoRedefine/>
    <w:uiPriority w:val="39"/>
    <w:unhideWhenUsed/>
    <w:rsid w:val="0049723A"/>
    <w:pPr>
      <w:spacing w:after="100"/>
      <w:ind w:left="1320"/>
    </w:pPr>
    <w:rPr>
      <w:lang w:eastAsia="en-GB"/>
    </w:rPr>
  </w:style>
  <w:style w:type="paragraph" w:styleId="TOC8">
    <w:name w:val="toc 8"/>
    <w:basedOn w:val="Normal"/>
    <w:next w:val="Normal"/>
    <w:autoRedefine/>
    <w:uiPriority w:val="39"/>
    <w:unhideWhenUsed/>
    <w:rsid w:val="0049723A"/>
    <w:pPr>
      <w:spacing w:after="100"/>
      <w:ind w:left="1540"/>
    </w:pPr>
    <w:rPr>
      <w:lang w:eastAsia="en-GB"/>
    </w:rPr>
  </w:style>
  <w:style w:type="paragraph" w:styleId="TOC9">
    <w:name w:val="toc 9"/>
    <w:basedOn w:val="Normal"/>
    <w:next w:val="Normal"/>
    <w:autoRedefine/>
    <w:uiPriority w:val="39"/>
    <w:unhideWhenUsed/>
    <w:rsid w:val="0049723A"/>
    <w:pPr>
      <w:spacing w:after="100"/>
      <w:ind w:left="1760"/>
    </w:pPr>
    <w:rPr>
      <w:lang w:eastAsia="en-GB"/>
    </w:rPr>
  </w:style>
  <w:style w:type="character" w:customStyle="1" w:styleId="UnresolvedMention5">
    <w:name w:val="Unresolved Mention5"/>
    <w:basedOn w:val="DefaultParagraphFont"/>
    <w:uiPriority w:val="99"/>
    <w:semiHidden/>
    <w:unhideWhenUsed/>
    <w:rsid w:val="00D51B5E"/>
    <w:rPr>
      <w:color w:val="605E5C"/>
      <w:shd w:val="clear" w:color="auto" w:fill="E1DFDD"/>
    </w:rPr>
  </w:style>
  <w:style w:type="character" w:customStyle="1" w:styleId="ff2">
    <w:name w:val="ff2"/>
    <w:basedOn w:val="DefaultParagraphFont"/>
    <w:rsid w:val="00174917"/>
  </w:style>
  <w:style w:type="character" w:customStyle="1" w:styleId="ls2">
    <w:name w:val="ls2"/>
    <w:basedOn w:val="DefaultParagraphFont"/>
    <w:rsid w:val="00174917"/>
  </w:style>
  <w:style w:type="character" w:customStyle="1" w:styleId="ls3">
    <w:name w:val="ls3"/>
    <w:basedOn w:val="DefaultParagraphFont"/>
    <w:rsid w:val="00174917"/>
  </w:style>
  <w:style w:type="character" w:customStyle="1" w:styleId="ls4">
    <w:name w:val="ls4"/>
    <w:basedOn w:val="DefaultParagraphFont"/>
    <w:rsid w:val="00174917"/>
  </w:style>
  <w:style w:type="character" w:customStyle="1" w:styleId="ff3">
    <w:name w:val="ff3"/>
    <w:basedOn w:val="DefaultParagraphFont"/>
    <w:rsid w:val="00174917"/>
  </w:style>
  <w:style w:type="table" w:customStyle="1" w:styleId="TableGrid1">
    <w:name w:val="Table Grid1"/>
    <w:basedOn w:val="TableNormal"/>
    <w:next w:val="TableGrid"/>
    <w:uiPriority w:val="39"/>
    <w:rsid w:val="00A74AD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rsid w:val="00D7735D"/>
    <w:rPr>
      <w:color w:val="605E5C"/>
      <w:shd w:val="clear" w:color="auto" w:fill="E1DFDD"/>
    </w:rPr>
  </w:style>
  <w:style w:type="character" w:customStyle="1" w:styleId="UnresolvedMention7">
    <w:name w:val="Unresolved Mention7"/>
    <w:basedOn w:val="DefaultParagraphFont"/>
    <w:uiPriority w:val="99"/>
    <w:semiHidden/>
    <w:unhideWhenUsed/>
    <w:rsid w:val="00E753A0"/>
    <w:rPr>
      <w:color w:val="605E5C"/>
      <w:shd w:val="clear" w:color="auto" w:fill="E1DFDD"/>
    </w:rPr>
  </w:style>
  <w:style w:type="character" w:customStyle="1" w:styleId="UnresolvedMention8">
    <w:name w:val="Unresolved Mention8"/>
    <w:basedOn w:val="DefaultParagraphFont"/>
    <w:uiPriority w:val="99"/>
    <w:semiHidden/>
    <w:unhideWhenUsed/>
    <w:rsid w:val="00773CC5"/>
    <w:rPr>
      <w:color w:val="605E5C"/>
      <w:shd w:val="clear" w:color="auto" w:fill="E1DFDD"/>
    </w:rPr>
  </w:style>
  <w:style w:type="character" w:styleId="UnresolvedMention">
    <w:name w:val="Unresolved Mention"/>
    <w:basedOn w:val="DefaultParagraphFont"/>
    <w:uiPriority w:val="99"/>
    <w:semiHidden/>
    <w:unhideWhenUsed/>
    <w:rsid w:val="003E5FA6"/>
    <w:rPr>
      <w:color w:val="605E5C"/>
      <w:shd w:val="clear" w:color="auto" w:fill="E1DFDD"/>
    </w:rPr>
  </w:style>
  <w:style w:type="paragraph" w:styleId="Revision">
    <w:name w:val="Revision"/>
    <w:hidden/>
    <w:uiPriority w:val="99"/>
    <w:semiHidden/>
    <w:rsid w:val="00292DA1"/>
    <w:pPr>
      <w:spacing w:after="0" w:line="240" w:lineRule="auto"/>
    </w:pPr>
  </w:style>
  <w:style w:type="paragraph" w:styleId="Caption">
    <w:name w:val="caption"/>
    <w:basedOn w:val="Normal"/>
    <w:next w:val="Normal"/>
    <w:uiPriority w:val="35"/>
    <w:unhideWhenUsed/>
    <w:qFormat/>
    <w:rsid w:val="00495620"/>
    <w:pPr>
      <w:spacing w:after="200"/>
    </w:pPr>
    <w:rPr>
      <w:i/>
      <w:iCs/>
      <w:color w:val="44546A" w:themeColor="text2"/>
      <w:sz w:val="18"/>
      <w:szCs w:val="18"/>
    </w:rPr>
  </w:style>
  <w:style w:type="paragraph" w:styleId="TableofFigures">
    <w:name w:val="table of figures"/>
    <w:basedOn w:val="Normal"/>
    <w:next w:val="Normal"/>
    <w:uiPriority w:val="99"/>
    <w:unhideWhenUsed/>
    <w:rsid w:val="00F460C8"/>
    <w:rPr>
      <w:sz w:val="24"/>
    </w:rPr>
  </w:style>
  <w:style w:type="table" w:styleId="PlainTable2">
    <w:name w:val="Plain Table 2"/>
    <w:basedOn w:val="TableNormal"/>
    <w:uiPriority w:val="42"/>
    <w:rsid w:val="00CE2C4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 Grid11"/>
    <w:basedOn w:val="TableNormal"/>
    <w:next w:val="TableGrid"/>
    <w:uiPriority w:val="39"/>
    <w:rsid w:val="004C5003"/>
    <w:pPr>
      <w:spacing w:after="0" w:line="240" w:lineRule="auto"/>
    </w:pPr>
    <w:rPr>
      <w:rFonts w:eastAsia="Times New Roman" w:cs="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C5003"/>
    <w:pPr>
      <w:spacing w:after="0" w:line="240" w:lineRule="auto"/>
    </w:pPr>
    <w:rPr>
      <w:rFonts w:eastAsia="Times New Roman" w:cs="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rsid w:val="003447C3"/>
  </w:style>
  <w:style w:type="paragraph" w:customStyle="1" w:styleId="11MaintitlePrelimsPrelimsstyles">
    <w:name w:val="1.1 Main title (Prelims) (Prelims styles)"/>
    <w:basedOn w:val="Normal"/>
    <w:next w:val="BasicParagraph"/>
    <w:uiPriority w:val="99"/>
    <w:rsid w:val="00A54D39"/>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A54D39"/>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A54D39"/>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A54D39"/>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A54D39"/>
    <w:rPr>
      <w:rFonts w:cs="Humanist777BT-RomanB"/>
    </w:rPr>
  </w:style>
  <w:style w:type="paragraph" w:customStyle="1" w:styleId="161TitlepagecompetinginterestsPrelimsstyles">
    <w:name w:val="1.61 Title page competing interests (Prelims styles)"/>
    <w:basedOn w:val="16TitlepagetextPrelimsPrelimsstyles"/>
    <w:uiPriority w:val="99"/>
    <w:rsid w:val="00A54D39"/>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A54D39"/>
    <w:pPr>
      <w:spacing w:after="60"/>
      <w:ind w:left="0" w:firstLine="0"/>
    </w:pPr>
  </w:style>
  <w:style w:type="paragraph" w:customStyle="1" w:styleId="18TitlepagedoiPrelimsPrelimsstyles">
    <w:name w:val="1.8 Title page doi (Prelims) (Prelims styles)"/>
    <w:basedOn w:val="17TitlepagepubdatePrelimsPrelimsstyles"/>
    <w:uiPriority w:val="99"/>
    <w:rsid w:val="00A54D39"/>
    <w:pPr>
      <w:spacing w:after="0" w:line="240" w:lineRule="atLeast"/>
    </w:pPr>
    <w:rPr>
      <w:sz w:val="20"/>
      <w:szCs w:val="20"/>
    </w:rPr>
  </w:style>
  <w:style w:type="paragraph" w:customStyle="1" w:styleId="151AbstracttitlePrelimsPrelimsstyles">
    <w:name w:val="1.51 Abstract title (Prelims) (Prelims styles)"/>
    <w:basedOn w:val="Normal"/>
    <w:uiPriority w:val="99"/>
    <w:rsid w:val="00A54D39"/>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A54D39"/>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A54D39"/>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A54D39"/>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A54D39"/>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A54D39"/>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A54D39"/>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A54D39"/>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A54D39"/>
    <w:pPr>
      <w:spacing w:after="130"/>
      <w:ind w:left="960" w:hanging="960"/>
    </w:pPr>
  </w:style>
  <w:style w:type="paragraph" w:customStyle="1" w:styleId="192AbbreviationslistnotesPrelimsstyles">
    <w:name w:val="1.92 Abbreviations list notes (Prelims styles)"/>
    <w:basedOn w:val="602TextfoTextstylesTextstyles"/>
    <w:uiPriority w:val="99"/>
    <w:rsid w:val="00A54D39"/>
    <w:pPr>
      <w:pageBreakBefore/>
      <w:spacing w:before="260" w:after="0"/>
    </w:pPr>
  </w:style>
  <w:style w:type="paragraph" w:customStyle="1" w:styleId="21ContributortextPrelimsPrelimsstyles">
    <w:name w:val="2.1 Contributor text (Prelims) (Prelims styles)"/>
    <w:basedOn w:val="16TitlepagetextPrelimsPrelimsstyles"/>
    <w:uiPriority w:val="99"/>
    <w:rsid w:val="00A54D39"/>
    <w:pPr>
      <w:spacing w:after="280"/>
      <w:ind w:left="240" w:hanging="240"/>
    </w:pPr>
  </w:style>
  <w:style w:type="paragraph" w:customStyle="1" w:styleId="51AAheadHeadingstyles">
    <w:name w:val="5.1 AA head (Heading styles)"/>
    <w:basedOn w:val="52AheadHeadingsHeadingstyles"/>
    <w:next w:val="52AheadHeadingsHeadingstyles"/>
    <w:uiPriority w:val="99"/>
    <w:rsid w:val="00A54D39"/>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A54D39"/>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A54D39"/>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A54D39"/>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A54D39"/>
    <w:pPr>
      <w:outlineLvl w:val="4"/>
    </w:pPr>
    <w:rPr>
      <w:rFonts w:cs="Humanist777BT-ItalicB"/>
      <w:i/>
      <w:iCs/>
    </w:rPr>
  </w:style>
  <w:style w:type="paragraph" w:customStyle="1" w:styleId="56EheadHeadingsHeadingstyles">
    <w:name w:val="5.6 E head (Headings) (Heading styles)"/>
    <w:basedOn w:val="602TextfoTextstylesTextstyles"/>
    <w:uiPriority w:val="99"/>
    <w:rsid w:val="00A54D39"/>
  </w:style>
  <w:style w:type="paragraph" w:customStyle="1" w:styleId="57FheadHeadingsHeadingstyles">
    <w:name w:val="5.7 F head (Headings) (Heading styles)"/>
    <w:basedOn w:val="56EheadHeadingsHeadingstyles"/>
    <w:uiPriority w:val="99"/>
    <w:rsid w:val="00A54D39"/>
    <w:rPr>
      <w:i/>
      <w:iCs/>
    </w:rPr>
  </w:style>
  <w:style w:type="paragraph" w:customStyle="1" w:styleId="601TextdropcapTextstylesTextstyles">
    <w:name w:val="6.01 Text (drop cap) (Text styles) (Text styles)"/>
    <w:basedOn w:val="602TextfoTextstylesTextstyles"/>
    <w:next w:val="602TextfoTextstylesTextstyles"/>
    <w:uiPriority w:val="99"/>
    <w:rsid w:val="00A54D39"/>
  </w:style>
  <w:style w:type="paragraph" w:customStyle="1" w:styleId="611BulletlistTextstyles">
    <w:name w:val="6.11 Bullet list (Text styles)"/>
    <w:basedOn w:val="602TextfoTextstylesTextstyles"/>
    <w:next w:val="602TextfoTextstylesTextstyles"/>
    <w:uiPriority w:val="99"/>
    <w:rsid w:val="00A54D39"/>
    <w:pPr>
      <w:spacing w:after="0"/>
      <w:ind w:left="357"/>
    </w:pPr>
  </w:style>
  <w:style w:type="paragraph" w:customStyle="1" w:styleId="612Textbulletlist2ndparaTextstyles">
    <w:name w:val="6.12 Text (bullet list 2nd para) (Text styles)"/>
    <w:basedOn w:val="611BulletlistTextstyles"/>
    <w:uiPriority w:val="99"/>
    <w:rsid w:val="00A54D39"/>
  </w:style>
  <w:style w:type="paragraph" w:customStyle="1" w:styleId="614TextbulletlistlastTextstylesTextstyles">
    <w:name w:val="6.14 Text (bullet list last) (Text styles) (Text styles)"/>
    <w:basedOn w:val="611BulletlistTextstyles"/>
    <w:uiPriority w:val="99"/>
    <w:rsid w:val="00A54D39"/>
    <w:pPr>
      <w:spacing w:after="260"/>
    </w:pPr>
  </w:style>
  <w:style w:type="paragraph" w:customStyle="1" w:styleId="613TextsubbulletlistTextstylesTextstyles">
    <w:name w:val="6.13 Text (sub bullet list) (Text styles) (Text styles)"/>
    <w:basedOn w:val="602TextfoTextstylesTextstyles"/>
    <w:uiPriority w:val="99"/>
    <w:rsid w:val="00A54D39"/>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A54D39"/>
    <w:pPr>
      <w:spacing w:after="260"/>
    </w:pPr>
  </w:style>
  <w:style w:type="paragraph" w:customStyle="1" w:styleId="615TextsubsubbulletlistTextstylesTextstyles">
    <w:name w:val="6.15 Text (sub sub bullet list) (Text styles) (Text styles)"/>
    <w:basedOn w:val="613TextsubbulletlistTextstylesTextstyles"/>
    <w:uiPriority w:val="99"/>
    <w:rsid w:val="00A54D39"/>
    <w:pPr>
      <w:ind w:left="1080"/>
    </w:pPr>
  </w:style>
  <w:style w:type="paragraph" w:customStyle="1" w:styleId="617TextsubsubbulletlistlastTextstylesTextstyles">
    <w:name w:val="6.17 Text (sub sub bullet list last) (Text styles) (Text styles)"/>
    <w:basedOn w:val="613TextsubbulletlistTextstylesTextstyles"/>
    <w:uiPriority w:val="99"/>
    <w:rsid w:val="00A54D39"/>
    <w:pPr>
      <w:spacing w:after="260"/>
      <w:ind w:left="1080"/>
    </w:pPr>
  </w:style>
  <w:style w:type="paragraph" w:customStyle="1" w:styleId="621TextnumberedlistTextstylesTextstyles">
    <w:name w:val="6.21 Text (numbered list) (Text styles) (Text styles)"/>
    <w:basedOn w:val="602TextfoTextstylesTextstyles"/>
    <w:uiPriority w:val="99"/>
    <w:rsid w:val="00A54D39"/>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A54D39"/>
    <w:pPr>
      <w:ind w:left="360"/>
    </w:pPr>
  </w:style>
  <w:style w:type="paragraph" w:customStyle="1" w:styleId="6211TextnumberedlistlastTextstylesTextstyles">
    <w:name w:val="6.211 Text (numbered list last) (Text styles) (Text styles)"/>
    <w:basedOn w:val="621TextnumberedlistTextstylesTextstyles"/>
    <w:uiPriority w:val="99"/>
    <w:rsid w:val="00A54D39"/>
    <w:pPr>
      <w:spacing w:after="260"/>
    </w:pPr>
  </w:style>
  <w:style w:type="paragraph" w:customStyle="1" w:styleId="623TextsubnumberedlistTextstylesTextstyles">
    <w:name w:val="6.23 Text (sub numbered list) (Text styles) (Text styles)"/>
    <w:basedOn w:val="621TextnumberedlistTextstylesTextstyles"/>
    <w:uiPriority w:val="99"/>
    <w:rsid w:val="00A54D39"/>
    <w:pPr>
      <w:ind w:left="360"/>
    </w:pPr>
  </w:style>
  <w:style w:type="paragraph" w:customStyle="1" w:styleId="626TextalphalistTextstyles">
    <w:name w:val="6.26 Text (alpha list) (Text styles)"/>
    <w:basedOn w:val="621TextnumberedlistTextstylesTextstyles"/>
    <w:uiPriority w:val="99"/>
    <w:rsid w:val="00A54D39"/>
    <w:pPr>
      <w:tabs>
        <w:tab w:val="clear" w:pos="0"/>
        <w:tab w:val="left" w:pos="360"/>
      </w:tabs>
    </w:pPr>
  </w:style>
  <w:style w:type="paragraph" w:customStyle="1" w:styleId="627TextsubalphalistTextstyles">
    <w:name w:val="6.27 Text (sub alpha list) (Text styles)"/>
    <w:basedOn w:val="626TextalphalistTextstyles"/>
    <w:uiPriority w:val="99"/>
    <w:rsid w:val="00A54D39"/>
    <w:pPr>
      <w:ind w:left="360"/>
    </w:pPr>
  </w:style>
  <w:style w:type="paragraph" w:customStyle="1" w:styleId="628TextalphalistlastTextstyles">
    <w:name w:val="6.28 Text (alpha list last) (Text styles)"/>
    <w:basedOn w:val="626TextalphalistTextstyles"/>
    <w:next w:val="602TextfoTextstylesTextstyles"/>
    <w:uiPriority w:val="99"/>
    <w:rsid w:val="00A54D39"/>
    <w:pPr>
      <w:spacing w:after="240"/>
    </w:pPr>
  </w:style>
  <w:style w:type="paragraph" w:customStyle="1" w:styleId="644TextquoteTextstylesTextstyles">
    <w:name w:val="6.44 Text (quote) (Text styles) (Text styles)"/>
    <w:basedOn w:val="602TextfoTextstylesTextstyles"/>
    <w:uiPriority w:val="99"/>
    <w:rsid w:val="00A54D39"/>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A54D39"/>
  </w:style>
  <w:style w:type="paragraph" w:customStyle="1" w:styleId="632TextequationTextstylesTextstyles">
    <w:name w:val="6.32 Text (equation) (Text styles) (Text styles)"/>
    <w:basedOn w:val="602TextfoTextstylesTextstyles"/>
    <w:uiPriority w:val="99"/>
    <w:rsid w:val="00A54D39"/>
    <w:pPr>
      <w:tabs>
        <w:tab w:val="right" w:pos="9120"/>
      </w:tabs>
      <w:ind w:left="240"/>
    </w:pPr>
  </w:style>
  <w:style w:type="paragraph" w:customStyle="1" w:styleId="645TextquotewithsourceTextstyles">
    <w:name w:val="6.45 Text (quote with source) (Text styles)"/>
    <w:basedOn w:val="644TextquoteTextstylesTextstyles"/>
    <w:uiPriority w:val="99"/>
    <w:rsid w:val="00A54D39"/>
    <w:pPr>
      <w:spacing w:after="0"/>
    </w:pPr>
  </w:style>
  <w:style w:type="paragraph" w:customStyle="1" w:styleId="646TextquotesourceTextstylesTextstyles">
    <w:name w:val="6.46 Text (quote source) (Text styles) (Text styles)"/>
    <w:basedOn w:val="644TextquoteTextstylesTextstyles"/>
    <w:uiPriority w:val="99"/>
    <w:rsid w:val="00A54D39"/>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A54D39"/>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A54D39"/>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A54D39"/>
    <w:pPr>
      <w:spacing w:after="130"/>
      <w:ind w:left="600" w:hanging="120"/>
    </w:pPr>
  </w:style>
  <w:style w:type="paragraph" w:customStyle="1" w:styleId="690EndnoteTextstylesTextstyles">
    <w:name w:val="6.90 Endnote (Text styles) (Text styles)"/>
    <w:basedOn w:val="602TextfoTextstylesTextstyles"/>
    <w:uiPriority w:val="99"/>
    <w:rsid w:val="00A54D39"/>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A54D39"/>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A54D39"/>
    <w:rPr>
      <w:bCs/>
    </w:rPr>
  </w:style>
  <w:style w:type="paragraph" w:customStyle="1" w:styleId="72TabletextTablesTableFigureBoxstyles">
    <w:name w:val="7.2 Table text (Tables) (Table/Figure/Box styles)"/>
    <w:basedOn w:val="Normal"/>
    <w:uiPriority w:val="99"/>
    <w:rsid w:val="00A54D39"/>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A54D39"/>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A54D39"/>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A54D39"/>
  </w:style>
  <w:style w:type="paragraph" w:customStyle="1" w:styleId="710TableheadTablesTableFigureBoxstyles">
    <w:name w:val="7.10 Table head (Tables) (Table/Figure/Box styles)"/>
    <w:basedOn w:val="72TabletextTablesTableFigureBoxstyles"/>
    <w:next w:val="72TabletextTablesTableFigureBoxstyles"/>
    <w:uiPriority w:val="99"/>
    <w:rsid w:val="00A54D39"/>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A54D39"/>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A54D39"/>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A54D39"/>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A54D39"/>
    <w:rPr>
      <w:rFonts w:cs="Humanist777BT-ItalicB"/>
      <w:bCs w:val="0"/>
      <w:i/>
    </w:rPr>
  </w:style>
  <w:style w:type="paragraph" w:customStyle="1" w:styleId="92BoxtextBoxesTableFigureBoxstyles">
    <w:name w:val="9.2 Box text (Boxes) (Table/Figure/Box styles)"/>
    <w:basedOn w:val="72TabletextTablesTableFigureBoxstyles"/>
    <w:uiPriority w:val="99"/>
    <w:rsid w:val="00A54D39"/>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A54D39"/>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A54D39"/>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A54D39"/>
    <w:pPr>
      <w:spacing w:after="120"/>
    </w:pPr>
  </w:style>
  <w:style w:type="paragraph" w:customStyle="1" w:styleId="922BoxbulletlistBoxesTableFigureBoxstyles">
    <w:name w:val="9.22 Box bullet list (Boxes) (Table/Figure/Box styles)"/>
    <w:basedOn w:val="921BoxnumberedlistBoxesTableFigureBoxstyles"/>
    <w:uiPriority w:val="99"/>
    <w:rsid w:val="00A54D39"/>
    <w:pPr>
      <w:ind w:hanging="240"/>
    </w:pPr>
  </w:style>
  <w:style w:type="paragraph" w:customStyle="1" w:styleId="925BoxbulletlistlastBoxesTableFigureBoxstyles">
    <w:name w:val="9.25 Box bullet list last (Boxes) (Table/Figure/Box styles)"/>
    <w:basedOn w:val="921BoxnumberedlistBoxesTableFigureBoxstyles"/>
    <w:uiPriority w:val="99"/>
    <w:rsid w:val="00A54D39"/>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A54D39"/>
  </w:style>
  <w:style w:type="paragraph" w:customStyle="1" w:styleId="926BoxalphalistlastBoxesTableFigureBoxstyles">
    <w:name w:val="9.26 Box alpha list last (Boxes) (Table/Figure/Box styles)"/>
    <w:basedOn w:val="921BoxnumberedlistBoxesTableFigureBoxstyles"/>
    <w:uiPriority w:val="99"/>
    <w:rsid w:val="00A54D39"/>
    <w:pPr>
      <w:spacing w:after="120"/>
    </w:pPr>
  </w:style>
  <w:style w:type="paragraph" w:customStyle="1" w:styleId="927BoxquoteBoxesTableFigureBoxstyles">
    <w:name w:val="9.27 Box quote (Boxes) (Table/Figure/Box styles)"/>
    <w:basedOn w:val="92BoxtextBoxesTableFigureBoxstyles"/>
    <w:uiPriority w:val="99"/>
    <w:rsid w:val="00A54D39"/>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A54D39"/>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A54D39"/>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A54D39"/>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A54D39"/>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A54D39"/>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A54D39"/>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A54D39"/>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A54D39"/>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A54D39"/>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A54D39"/>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A54D39"/>
    <w:pPr>
      <w:ind w:left="240"/>
    </w:pPr>
  </w:style>
  <w:style w:type="paragraph" w:customStyle="1" w:styleId="75TablenotesTablesTableFigureBoxstyles">
    <w:name w:val="7.5 Table (notes) (Tables) (Table/Figure/Box styles)"/>
    <w:basedOn w:val="74TablenotesheadingTablesTableFigureBoxstyles"/>
    <w:uiPriority w:val="99"/>
    <w:rsid w:val="00A54D39"/>
    <w:pPr>
      <w:spacing w:before="0"/>
      <w:ind w:left="198" w:hanging="198"/>
    </w:pPr>
    <w:rPr>
      <w:rFonts w:ascii="Lato" w:hAnsi="Lato" w:cs="Humanist777BT-LightB"/>
      <w:b w:val="0"/>
    </w:rPr>
  </w:style>
  <w:style w:type="paragraph" w:customStyle="1" w:styleId="BasicParagraph">
    <w:name w:val="[Basic Paragraph]"/>
    <w:basedOn w:val="Normal"/>
    <w:uiPriority w:val="99"/>
    <w:rsid w:val="00A54D39"/>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A54D39"/>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A54D39"/>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A54D39"/>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A54D39"/>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A54D39"/>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A54D39"/>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A54D39"/>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A54D39"/>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A54D39"/>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A54D39"/>
    <w:pPr>
      <w:spacing w:after="260"/>
      <w:ind w:left="360"/>
    </w:pPr>
  </w:style>
  <w:style w:type="paragraph" w:customStyle="1" w:styleId="634TextsubalphalistlastTextstyles">
    <w:name w:val="6.34 Text (sub alpha list last) (Text styles)"/>
    <w:basedOn w:val="626TextalphalistTextstyles"/>
    <w:uiPriority w:val="99"/>
    <w:rsid w:val="00A54D39"/>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A54D39"/>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A54D39"/>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A54D39"/>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A54D39"/>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A54D39"/>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A54D39"/>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A54D39"/>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A54D39"/>
  </w:style>
  <w:style w:type="paragraph" w:customStyle="1" w:styleId="636TextsubsubnumberedlistlastTextstylesTextstyles">
    <w:name w:val="6.36 Text (sub sub numbered list last) (Text styles) (Text styles)"/>
    <w:basedOn w:val="613TextsubbulletlistTextstylesTextstyles"/>
    <w:uiPriority w:val="99"/>
    <w:rsid w:val="00A54D39"/>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A54D39"/>
    <w:pPr>
      <w:ind w:left="402"/>
    </w:pPr>
  </w:style>
  <w:style w:type="paragraph" w:customStyle="1" w:styleId="6121Textbulletlist2ndparalastTextstyles">
    <w:name w:val="6.121 Text (bullet list 2nd para last) (Text styles)"/>
    <w:basedOn w:val="612Textbulletlist2ndparaTextstyles"/>
    <w:uiPriority w:val="99"/>
    <w:rsid w:val="00A54D39"/>
    <w:pPr>
      <w:spacing w:after="260"/>
    </w:pPr>
  </w:style>
  <w:style w:type="paragraph" w:customStyle="1" w:styleId="6131TextsubbulletlistsolidTextstylesTextstyles">
    <w:name w:val="6.131 Text (sub bullet list solid) (Text styles) (Text styles)"/>
    <w:basedOn w:val="613TextsubbulletlistTextstylesTextstyles"/>
    <w:uiPriority w:val="99"/>
    <w:rsid w:val="00A54D39"/>
  </w:style>
  <w:style w:type="paragraph" w:customStyle="1" w:styleId="6161TextsubbulletlistsolidlastTextstyles">
    <w:name w:val="6.161 Text (sub bullet list solid last) (Text styles)"/>
    <w:basedOn w:val="616TextsubbulletlistlastTextstylesTextstyles"/>
    <w:uiPriority w:val="99"/>
    <w:rsid w:val="00A54D39"/>
  </w:style>
  <w:style w:type="paragraph" w:customStyle="1" w:styleId="713TablesubheadCTablesTableFigureBoxstyles">
    <w:name w:val="7.13 Table subhead C (Tables) (Table/Figure/Box styles)"/>
    <w:basedOn w:val="712TablesubheadBTablesTableFigureBoxstyles"/>
    <w:uiPriority w:val="99"/>
    <w:rsid w:val="00A54D39"/>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A54D39"/>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A54D39"/>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A54D39"/>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A54D39"/>
    <w:pPr>
      <w:spacing w:after="0"/>
    </w:pPr>
  </w:style>
  <w:style w:type="paragraph" w:customStyle="1" w:styleId="9271BoxquotewithsourceTableFigureBoxstyles">
    <w:name w:val="9.271 Box quote with source (Table/Figure/Box styles)"/>
    <w:basedOn w:val="927BoxquoteBoxesTableFigureBoxstyles"/>
    <w:uiPriority w:val="99"/>
    <w:rsid w:val="00A54D39"/>
    <w:pPr>
      <w:spacing w:after="0"/>
    </w:pPr>
  </w:style>
  <w:style w:type="paragraph" w:customStyle="1" w:styleId="6116Quoteasabulletlistitem-sourceTextstyles">
    <w:name w:val="6.116 Quote as a bullet list item - source (Text styles)"/>
    <w:basedOn w:val="Normal"/>
    <w:uiPriority w:val="99"/>
    <w:rsid w:val="00A54D39"/>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A54D39"/>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A54D39"/>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A54D39"/>
    <w:pPr>
      <w:spacing w:after="260"/>
    </w:pPr>
  </w:style>
  <w:style w:type="paragraph" w:customStyle="1" w:styleId="Normal0">
    <w:name w:val="[Normal]"/>
    <w:rsid w:val="00A54D39"/>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A54D39"/>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A54D39"/>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A54D39"/>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A54D39"/>
    <w:pPr>
      <w:ind w:left="720"/>
    </w:pPr>
  </w:style>
  <w:style w:type="paragraph" w:customStyle="1" w:styleId="58GHeadHeadingsHeadingstyles">
    <w:name w:val="5.8 G Head (Headings) (Heading styles)"/>
    <w:basedOn w:val="57FheadHeadingsHeadingstyles"/>
    <w:uiPriority w:val="99"/>
    <w:rsid w:val="00A54D39"/>
    <w:rPr>
      <w:i w:val="0"/>
      <w:iCs w:val="0"/>
    </w:rPr>
  </w:style>
  <w:style w:type="paragraph" w:customStyle="1" w:styleId="6212QuoteasanumberedlistitemTextstyles">
    <w:name w:val="6.212 Quote as a numbered list item (Text styles)"/>
    <w:basedOn w:val="621TextnumberedlistTextstylesTextstyles"/>
    <w:uiPriority w:val="99"/>
    <w:rsid w:val="00A54D39"/>
    <w:rPr>
      <w:i/>
    </w:rPr>
  </w:style>
  <w:style w:type="paragraph" w:customStyle="1" w:styleId="625TextsimplelistTextstyles">
    <w:name w:val="6.25 Text (simple list) (Text styles)"/>
    <w:basedOn w:val="626TextalphalistTextstyles"/>
    <w:uiPriority w:val="99"/>
    <w:rsid w:val="00A54D39"/>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A54D39"/>
    <w:pPr>
      <w:ind w:left="360" w:hanging="120"/>
    </w:pPr>
    <w:rPr>
      <w:lang w:eastAsia="en-GB"/>
    </w:rPr>
  </w:style>
  <w:style w:type="paragraph" w:customStyle="1" w:styleId="647TextquotedbulletlistTextstyles">
    <w:name w:val="6.47 Text (quoted bullet list) (Text styles)"/>
    <w:basedOn w:val="644TextquoteTextstylesTextstyles"/>
    <w:uiPriority w:val="99"/>
    <w:rsid w:val="00A54D39"/>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A54D39"/>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A54D39"/>
    <w:pPr>
      <w:spacing w:after="260"/>
    </w:pPr>
  </w:style>
  <w:style w:type="paragraph" w:customStyle="1" w:styleId="648TextquotedbulletlistlastTextstyles">
    <w:name w:val="6.48 Text (quoted bullet list last) (Text styles)"/>
    <w:basedOn w:val="647TextquotedbulletlistTextstyles"/>
    <w:uiPriority w:val="99"/>
    <w:rsid w:val="00A54D39"/>
    <w:pPr>
      <w:spacing w:after="260"/>
    </w:pPr>
  </w:style>
  <w:style w:type="paragraph" w:customStyle="1" w:styleId="642TextquotednumberedlistTextstyles">
    <w:name w:val="6.42 Text (quoted numbered list) (Text styles)"/>
    <w:basedOn w:val="647TextquotedbulletlistTextstyles"/>
    <w:uiPriority w:val="99"/>
    <w:rsid w:val="00A54D39"/>
  </w:style>
  <w:style w:type="paragraph" w:customStyle="1" w:styleId="643TextquotednumberedlistlastTextstyles">
    <w:name w:val="6.43 Text (quoted numbered list last) (Text styles)"/>
    <w:basedOn w:val="642TextquotednumberedlistTextstyles"/>
    <w:uiPriority w:val="99"/>
    <w:rsid w:val="00A54D39"/>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A54D39"/>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A54D39"/>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A54D39"/>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A54D39"/>
  </w:style>
  <w:style w:type="paragraph" w:customStyle="1" w:styleId="7531TablenotessubalphalistTablesTableFigureBoxstyles">
    <w:name w:val="7.531 Table notes sub alpha list (Tables) (Table/Figure/Box styles)"/>
    <w:basedOn w:val="752TablenotesnumberedlistTablesTableFigureBoxstyles"/>
    <w:uiPriority w:val="99"/>
    <w:rsid w:val="00A54D39"/>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A54D39"/>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A54D39"/>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A54D39"/>
  </w:style>
  <w:style w:type="paragraph" w:customStyle="1" w:styleId="9521BoxnotessubnumberedlistBoxesTableFigureBoxstyles">
    <w:name w:val="9.521 Box notes sub numbered list (Boxes) (Table/Figure/Box styles)"/>
    <w:basedOn w:val="951BoxnotesbulletlistBoxesTableFigureBoxstyles"/>
    <w:uiPriority w:val="99"/>
    <w:rsid w:val="00A54D39"/>
    <w:pPr>
      <w:ind w:left="606"/>
    </w:pPr>
  </w:style>
  <w:style w:type="paragraph" w:customStyle="1" w:styleId="953BoxnotesalphalistBoxesTableFigureBoxstyles">
    <w:name w:val="9.53 Box notes alpha list (Boxes) (Table/Figure/Box styles)"/>
    <w:basedOn w:val="952BoxnotesnumberedlistBoxesTableFigureBoxstyles"/>
    <w:uiPriority w:val="99"/>
    <w:rsid w:val="00A54D39"/>
  </w:style>
  <w:style w:type="paragraph" w:customStyle="1" w:styleId="9531BoxnotessubalphalistBoxesTableFigureBoxstyles">
    <w:name w:val="9.531 Box notes sub alpha list (Boxes) (Table/Figure/Box styles)"/>
    <w:basedOn w:val="952BoxnotesnumberedlistBoxesTableFigureBoxstyles"/>
    <w:uiPriority w:val="99"/>
    <w:rsid w:val="00A54D39"/>
    <w:pPr>
      <w:ind w:left="606"/>
    </w:pPr>
  </w:style>
  <w:style w:type="paragraph" w:customStyle="1" w:styleId="6132TextsubbulletlistnumberedTextstyles">
    <w:name w:val="6.132 Text (sub bullet list numbered) (Text styles)"/>
    <w:basedOn w:val="613TextsubbulletlistTextstylesTextstyles"/>
    <w:uiPriority w:val="99"/>
    <w:rsid w:val="00A54D39"/>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A54D39"/>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A54D39"/>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A54D39"/>
    <w:pPr>
      <w:spacing w:after="120"/>
    </w:pPr>
  </w:style>
  <w:style w:type="paragraph" w:customStyle="1" w:styleId="ToCchaptertitleToCstyles">
    <w:name w:val="ToC chapter title (ToC styles)"/>
    <w:basedOn w:val="Normal"/>
    <w:uiPriority w:val="99"/>
    <w:rsid w:val="00A54D39"/>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A54D39"/>
    <w:rPr>
      <w:rFonts w:ascii="Lato Black" w:hAnsi="Lato Black" w:cs="Lato Black"/>
    </w:rPr>
  </w:style>
  <w:style w:type="paragraph" w:customStyle="1" w:styleId="ToCAAheadToCstyles">
    <w:name w:val="ToC AA head (ToC styles)"/>
    <w:basedOn w:val="ToCchaptertitleToCstyles"/>
    <w:uiPriority w:val="99"/>
    <w:rsid w:val="00A54D39"/>
    <w:pPr>
      <w:spacing w:before="0"/>
    </w:pPr>
    <w:rPr>
      <w:rFonts w:ascii="Lato Medium" w:hAnsi="Lato Medium" w:cs="Lato Medium"/>
    </w:rPr>
  </w:style>
  <w:style w:type="paragraph" w:customStyle="1" w:styleId="ToCAheadToCstyles">
    <w:name w:val="ToC A head (ToC styles)"/>
    <w:basedOn w:val="ToCchaptertitleToCstyles"/>
    <w:uiPriority w:val="99"/>
    <w:rsid w:val="00A54D39"/>
    <w:pPr>
      <w:spacing w:before="0"/>
    </w:pPr>
  </w:style>
  <w:style w:type="paragraph" w:customStyle="1" w:styleId="ToCappendixToCstyles">
    <w:name w:val="ToC appendix (ToC styles)"/>
    <w:basedOn w:val="ToCchaptertitleToCstyles"/>
    <w:uiPriority w:val="99"/>
    <w:rsid w:val="00A54D39"/>
  </w:style>
  <w:style w:type="paragraph" w:customStyle="1" w:styleId="6214QuoteasanumberedlistitemsourceTextstyles">
    <w:name w:val="6.214 Quote as a numbered list item – source (Text styles)"/>
    <w:basedOn w:val="6121Textbulletlist2ndparalastTextstyles"/>
    <w:uiPriority w:val="99"/>
    <w:rsid w:val="00A54D39"/>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A54D39"/>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A54D39"/>
    <w:pPr>
      <w:spacing w:after="120"/>
    </w:pPr>
  </w:style>
  <w:style w:type="paragraph" w:customStyle="1" w:styleId="9274BoxquotesubbulletlistTableFigureBoxstyles">
    <w:name w:val="9.274 Box quote sub bullet list (Table/Figure/Box styles)"/>
    <w:basedOn w:val="9272BoxquotebulletlistTableFigureBoxstyles"/>
    <w:uiPriority w:val="99"/>
    <w:rsid w:val="00A54D39"/>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A54D39"/>
    <w:pPr>
      <w:spacing w:after="120"/>
    </w:pPr>
  </w:style>
  <w:style w:type="paragraph" w:customStyle="1" w:styleId="9276BoxquotenumberedlistTableFigureBoxstyles">
    <w:name w:val="9.276 Box quote numbered list (Table/Figure/Box styles)"/>
    <w:basedOn w:val="9272BoxquotebulletlistTableFigureBoxstyles"/>
    <w:uiPriority w:val="99"/>
    <w:rsid w:val="00A54D39"/>
  </w:style>
  <w:style w:type="paragraph" w:customStyle="1" w:styleId="9277BoxquotenumberedlistlastTableFigureBoxstyles">
    <w:name w:val="9.277 Box quote numbered list last  (Table/Figure/Box styles)"/>
    <w:basedOn w:val="9276BoxquotenumberedlistTableFigureBoxstyles"/>
    <w:uiPriority w:val="99"/>
    <w:rsid w:val="00A54D39"/>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A54D39"/>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A54D39"/>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60891">
      <w:bodyDiv w:val="1"/>
      <w:marLeft w:val="0"/>
      <w:marRight w:val="0"/>
      <w:marTop w:val="0"/>
      <w:marBottom w:val="0"/>
      <w:divBdr>
        <w:top w:val="none" w:sz="0" w:space="0" w:color="auto"/>
        <w:left w:val="none" w:sz="0" w:space="0" w:color="auto"/>
        <w:bottom w:val="none" w:sz="0" w:space="0" w:color="auto"/>
        <w:right w:val="none" w:sz="0" w:space="0" w:color="auto"/>
      </w:divBdr>
    </w:div>
    <w:div w:id="99224872">
      <w:bodyDiv w:val="1"/>
      <w:marLeft w:val="0"/>
      <w:marRight w:val="0"/>
      <w:marTop w:val="0"/>
      <w:marBottom w:val="0"/>
      <w:divBdr>
        <w:top w:val="none" w:sz="0" w:space="0" w:color="auto"/>
        <w:left w:val="none" w:sz="0" w:space="0" w:color="auto"/>
        <w:bottom w:val="none" w:sz="0" w:space="0" w:color="auto"/>
        <w:right w:val="none" w:sz="0" w:space="0" w:color="auto"/>
      </w:divBdr>
    </w:div>
    <w:div w:id="123694753">
      <w:bodyDiv w:val="1"/>
      <w:marLeft w:val="0"/>
      <w:marRight w:val="0"/>
      <w:marTop w:val="0"/>
      <w:marBottom w:val="0"/>
      <w:divBdr>
        <w:top w:val="none" w:sz="0" w:space="0" w:color="auto"/>
        <w:left w:val="none" w:sz="0" w:space="0" w:color="auto"/>
        <w:bottom w:val="none" w:sz="0" w:space="0" w:color="auto"/>
        <w:right w:val="none" w:sz="0" w:space="0" w:color="auto"/>
      </w:divBdr>
    </w:div>
    <w:div w:id="435296887">
      <w:bodyDiv w:val="1"/>
      <w:marLeft w:val="0"/>
      <w:marRight w:val="0"/>
      <w:marTop w:val="0"/>
      <w:marBottom w:val="0"/>
      <w:divBdr>
        <w:top w:val="none" w:sz="0" w:space="0" w:color="auto"/>
        <w:left w:val="none" w:sz="0" w:space="0" w:color="auto"/>
        <w:bottom w:val="none" w:sz="0" w:space="0" w:color="auto"/>
        <w:right w:val="none" w:sz="0" w:space="0" w:color="auto"/>
      </w:divBdr>
    </w:div>
    <w:div w:id="446824450">
      <w:bodyDiv w:val="1"/>
      <w:marLeft w:val="0"/>
      <w:marRight w:val="0"/>
      <w:marTop w:val="0"/>
      <w:marBottom w:val="0"/>
      <w:divBdr>
        <w:top w:val="none" w:sz="0" w:space="0" w:color="auto"/>
        <w:left w:val="none" w:sz="0" w:space="0" w:color="auto"/>
        <w:bottom w:val="none" w:sz="0" w:space="0" w:color="auto"/>
        <w:right w:val="none" w:sz="0" w:space="0" w:color="auto"/>
      </w:divBdr>
    </w:div>
    <w:div w:id="831798945">
      <w:bodyDiv w:val="1"/>
      <w:marLeft w:val="0"/>
      <w:marRight w:val="0"/>
      <w:marTop w:val="0"/>
      <w:marBottom w:val="0"/>
      <w:divBdr>
        <w:top w:val="none" w:sz="0" w:space="0" w:color="auto"/>
        <w:left w:val="none" w:sz="0" w:space="0" w:color="auto"/>
        <w:bottom w:val="none" w:sz="0" w:space="0" w:color="auto"/>
        <w:right w:val="none" w:sz="0" w:space="0" w:color="auto"/>
      </w:divBdr>
    </w:div>
    <w:div w:id="1129513190">
      <w:bodyDiv w:val="1"/>
      <w:marLeft w:val="0"/>
      <w:marRight w:val="0"/>
      <w:marTop w:val="0"/>
      <w:marBottom w:val="0"/>
      <w:divBdr>
        <w:top w:val="none" w:sz="0" w:space="0" w:color="auto"/>
        <w:left w:val="none" w:sz="0" w:space="0" w:color="auto"/>
        <w:bottom w:val="none" w:sz="0" w:space="0" w:color="auto"/>
        <w:right w:val="none" w:sz="0" w:space="0" w:color="auto"/>
      </w:divBdr>
    </w:div>
    <w:div w:id="1974828787">
      <w:bodyDiv w:val="1"/>
      <w:marLeft w:val="0"/>
      <w:marRight w:val="0"/>
      <w:marTop w:val="0"/>
      <w:marBottom w:val="0"/>
      <w:divBdr>
        <w:top w:val="none" w:sz="0" w:space="0" w:color="auto"/>
        <w:left w:val="none" w:sz="0" w:space="0" w:color="auto"/>
        <w:bottom w:val="none" w:sz="0" w:space="0" w:color="auto"/>
        <w:right w:val="none" w:sz="0" w:space="0" w:color="auto"/>
      </w:divBdr>
    </w:div>
    <w:div w:id="2002804767">
      <w:bodyDiv w:val="1"/>
      <w:marLeft w:val="0"/>
      <w:marRight w:val="0"/>
      <w:marTop w:val="0"/>
      <w:marBottom w:val="0"/>
      <w:divBdr>
        <w:top w:val="none" w:sz="0" w:space="0" w:color="auto"/>
        <w:left w:val="none" w:sz="0" w:space="0" w:color="auto"/>
        <w:bottom w:val="none" w:sz="0" w:space="0" w:color="auto"/>
        <w:right w:val="none" w:sz="0" w:space="0" w:color="auto"/>
      </w:divBdr>
    </w:div>
    <w:div w:id="204481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20EA8918173084EABB54110D5BD8B3D" ma:contentTypeVersion="8" ma:contentTypeDescription="Create a new document." ma:contentTypeScope="" ma:versionID="d7b6ab2692787e97779d8a11e3f31b3f">
  <xsd:schema xmlns:xsd="http://www.w3.org/2001/XMLSchema" xmlns:xs="http://www.w3.org/2001/XMLSchema" xmlns:p="http://schemas.microsoft.com/office/2006/metadata/properties" xmlns:ns2="92ac0f3d-b243-47ab-93d5-46c7b29bbd9a" targetNamespace="http://schemas.microsoft.com/office/2006/metadata/properties" ma:root="true" ma:fieldsID="76082a365cae1359ad1c959d3852464c" ns2:_="">
    <xsd:import namespace="92ac0f3d-b243-47ab-93d5-46c7b29bbd9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ac0f3d-b243-47ab-93d5-46c7b29bb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EC1F34-2230-4015-B7AD-7C0FED578E94}">
  <ds:schemaRefs>
    <ds:schemaRef ds:uri="http://schemas.microsoft.com/sharepoint/v3/contenttype/forms"/>
  </ds:schemaRefs>
</ds:datastoreItem>
</file>

<file path=customXml/itemProps2.xml><?xml version="1.0" encoding="utf-8"?>
<ds:datastoreItem xmlns:ds="http://schemas.openxmlformats.org/officeDocument/2006/customXml" ds:itemID="{6CD69AD1-298D-4EDC-B431-5926EEE7D259}">
  <ds:schemaRefs>
    <ds:schemaRef ds:uri="http://schemas.openxmlformats.org/officeDocument/2006/bibliography"/>
  </ds:schemaRefs>
</ds:datastoreItem>
</file>

<file path=customXml/itemProps3.xml><?xml version="1.0" encoding="utf-8"?>
<ds:datastoreItem xmlns:ds="http://schemas.openxmlformats.org/officeDocument/2006/customXml" ds:itemID="{852043CC-2491-48B4-B926-9ACFD164A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ac0f3d-b243-47ab-93d5-46c7b29bbd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19F486-F09B-457A-9381-FA71E77837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91</Pages>
  <Words>30921</Words>
  <Characters>183363</Characters>
  <Application>Microsoft Office Word</Application>
  <DocSecurity>0</DocSecurity>
  <Lines>3459</Lines>
  <Paragraphs>1623</Paragraphs>
  <ScaleCrop>false</ScaleCrop>
  <HeadingPairs>
    <vt:vector size="4" baseType="variant">
      <vt:variant>
        <vt:lpstr>Title</vt:lpstr>
      </vt:variant>
      <vt:variant>
        <vt:i4>1</vt:i4>
      </vt:variant>
      <vt:variant>
        <vt:lpstr>Headings</vt:lpstr>
      </vt:variant>
      <vt:variant>
        <vt:i4>95</vt:i4>
      </vt:variant>
    </vt:vector>
  </HeadingPairs>
  <TitlesOfParts>
    <vt:vector size="96" baseType="lpstr">
      <vt:lpstr/>
      <vt:lpstr>Abstract</vt:lpstr>
      <vt:lpstr>List of abbreviations</vt:lpstr>
      <vt:lpstr>Plain English Summary</vt:lpstr>
      <vt:lpstr>Scientific summary</vt:lpstr>
      <vt:lpstr>    Background</vt:lpstr>
      <vt:lpstr>    Objectives</vt:lpstr>
      <vt:lpstr>    Methods</vt:lpstr>
      <vt:lpstr>        Work package 1. Systematic reviews and analysis of national databases</vt:lpstr>
      <vt:lpstr>        Work package 2. Long-term follow-up and analysis of databases</vt:lpstr>
      <vt:lpstr>        Work package 3. Finalisation of an assessment protocol and care pathway</vt:lpstr>
      <vt:lpstr>        Work package 4. Randomised controlled trial</vt:lpstr>
      <vt:lpstr>        Work package 5. Qualitative study</vt:lpstr>
      <vt:lpstr>        Work package 6. Implementation and dissemination</vt:lpstr>
      <vt:lpstr>    Patient and public involvement</vt:lpstr>
      <vt:lpstr>    Results</vt:lpstr>
      <vt:lpstr>        Work package 1. Systematic reviews</vt:lpstr>
      <vt:lpstr>        Work packages 1 and 2. Long-term follow-up and analysis of databases</vt:lpstr>
      <vt:lpstr>        Work package 3. Finalisation of an assessment protocol and care pathway</vt:lpstr>
      <vt:lpstr>        Work package 4. Randomised controlled trial</vt:lpstr>
      <vt:lpstr>        Work package 5. Qualitative study</vt:lpstr>
      <vt:lpstr>        Work package 6. Implementation and dissemination</vt:lpstr>
      <vt:lpstr>    Conclusions: implications for healthcare</vt:lpstr>
      <vt:lpstr>    Recommendations for research (numbered in priority order)</vt:lpstr>
      <vt:lpstr>    Study registration details</vt:lpstr>
      <vt:lpstr>    Funding</vt:lpstr>
      <vt:lpstr>Synopsis</vt:lpstr>
      <vt:lpstr>1. Background to the STAR programme</vt:lpstr>
      <vt:lpstr>    Total knee replacement</vt:lpstr>
      <vt:lpstr>    Chronic post-surgical pain</vt:lpstr>
      <vt:lpstr>    Economic impact</vt:lpstr>
      <vt:lpstr>    Aetiology</vt:lpstr>
      <vt:lpstr>    Risk factors</vt:lpstr>
      <vt:lpstr>    Prevention</vt:lpstr>
      <vt:lpstr>    Management</vt:lpstr>
      <vt:lpstr>    Healthcare</vt:lpstr>
      <vt:lpstr>    STAR programme</vt:lpstr>
      <vt:lpstr>    Changes to the programme and additional research</vt:lpstr>
      <vt:lpstr>    Impact of COVID-19</vt:lpstr>
      <vt:lpstr>2. Patient and public involvement</vt:lpstr>
      <vt:lpstr>    Background PPI work leading to the programme</vt:lpstr>
      <vt:lpstr>    PPI during the programme</vt:lpstr>
      <vt:lpstr>    Summary of the value of PPI in the programme</vt:lpstr>
      <vt:lpstr>3. Chronic pain after total knee replacement: risk factors, prevention and manag</vt:lpstr>
      <vt:lpstr>    Background</vt:lpstr>
      <vt:lpstr>    3a. Risk factors for chronic pain after total knee replacement: Systematic revie</vt:lpstr>
      <vt:lpstr>        Aims</vt:lpstr>
      <vt:lpstr>        Methods</vt:lpstr>
      <vt:lpstr>        Results</vt:lpstr>
      <vt:lpstr>    3b. Risk factors for chronic pain after total knee replacement: Database analyse</vt:lpstr>
      <vt:lpstr>        Aims</vt:lpstr>
      <vt:lpstr>        Methods: analysis 1</vt:lpstr>
      <vt:lpstr>        Methods: analysis 2</vt:lpstr>
      <vt:lpstr>        Results: analysis 1</vt:lpstr>
      <vt:lpstr>        Results: analysis 2</vt:lpstr>
      <vt:lpstr>    3c. Effectiveness of interventions to prevent chronic pain after total knee repl</vt:lpstr>
      <vt:lpstr>        Aims</vt:lpstr>
      <vt:lpstr>        Workshop</vt:lpstr>
      <vt:lpstr>        Methods</vt:lpstr>
      <vt:lpstr>        Results: Pre-operative interventions</vt:lpstr>
      <vt:lpstr>        Results: Peri-operative interventions</vt:lpstr>
      <vt:lpstr>        Results: Post-operative interventions</vt:lpstr>
      <vt:lpstr>    3d. Effectiveness of interventions to manage chronic pain after surgery. Systema</vt:lpstr>
      <vt:lpstr>        Aims</vt:lpstr>
      <vt:lpstr>        Methods</vt:lpstr>
      <vt:lpstr>        Results</vt:lpstr>
      <vt:lpstr>        Review update</vt:lpstr>
      <vt:lpstr>    Strengths and limitations</vt:lpstr>
      <vt:lpstr>    Conclusions and interrelationship with other parts of the programme</vt:lpstr>
      <vt:lpstr>4. Characterising chronic pain after total knee replacement (Work package 2)</vt:lpstr>
      <vt:lpstr>    Background</vt:lpstr>
      <vt:lpstr>    Aims</vt:lpstr>
      <vt:lpstr>    Identification of patients with chronic pain after total knee replacement using </vt:lpstr>
      <vt:lpstr>    Natural history of chronic pain after total knee replacement: extended cohort fo</vt:lpstr>
      <vt:lpstr>    Healthcare resource use: analysis of national data sets</vt:lpstr>
      <vt:lpstr>    Economic model</vt:lpstr>
      <vt:lpstr>    Strengths and limitations</vt:lpstr>
      <vt:lpstr>    Conclusions and interrelationship with other parts of the programme</vt:lpstr>
      <vt:lpstr>5. Development of a complex intervention for patients with chronic pain after kn</vt:lpstr>
      <vt:lpstr>    Background</vt:lpstr>
      <vt:lpstr>    Aim</vt:lpstr>
      <vt:lpstr>    Methods</vt:lpstr>
      <vt:lpstr>    Key findings</vt:lpstr>
      <vt:lpstr>    Strengths and limitations</vt:lpstr>
      <vt:lpstr>    Conclusion and interrelationship with other parts of the programme</vt:lpstr>
      <vt:lpstr>6. Evaluation of clinical and cost-effectiveness of the STAR care pathway interv</vt:lpstr>
      <vt:lpstr>    Background</vt:lpstr>
      <vt:lpstr>    Aim</vt:lpstr>
      <vt:lpstr>    Methods</vt:lpstr>
      <vt:lpstr>        Study design</vt:lpstr>
      <vt:lpstr>        Participants</vt:lpstr>
      <vt:lpstr>        Treatment allocation</vt:lpstr>
      <vt:lpstr>        Intervention: STAR care pathway</vt:lpstr>
      <vt:lpstr>        Control: usual care</vt:lpstr>
      <vt:lpstr>        Outcome assessment</vt:lpstr>
      <vt:lpstr>        Internal pilot phase</vt:lpstr>
    </vt:vector>
  </TitlesOfParts>
  <Company/>
  <LinksUpToDate>false</LinksUpToDate>
  <CharactersWithSpaces>212661</CharactersWithSpaces>
  <SharedDoc>false</SharedDoc>
  <HLinks>
    <vt:vector size="1386" baseType="variant">
      <vt:variant>
        <vt:i4>5832780</vt:i4>
      </vt:variant>
      <vt:variant>
        <vt:i4>2007</vt:i4>
      </vt:variant>
      <vt:variant>
        <vt:i4>0</vt:i4>
      </vt:variant>
      <vt:variant>
        <vt:i4>5</vt:i4>
      </vt:variant>
      <vt:variant>
        <vt:lpwstr>https://doi.org/10.1002/acr.24534</vt:lpwstr>
      </vt:variant>
      <vt:variant>
        <vt:lpwstr/>
      </vt:variant>
      <vt:variant>
        <vt:i4>5767263</vt:i4>
      </vt:variant>
      <vt:variant>
        <vt:i4>2004</vt:i4>
      </vt:variant>
      <vt:variant>
        <vt:i4>0</vt:i4>
      </vt:variant>
      <vt:variant>
        <vt:i4>5</vt:i4>
      </vt:variant>
      <vt:variant>
        <vt:lpwstr>https://doi.org/10.1111/hex.13098:1202-12</vt:lpwstr>
      </vt:variant>
      <vt:variant>
        <vt:lpwstr/>
      </vt:variant>
      <vt:variant>
        <vt:i4>5832785</vt:i4>
      </vt:variant>
      <vt:variant>
        <vt:i4>2001</vt:i4>
      </vt:variant>
      <vt:variant>
        <vt:i4>0</vt:i4>
      </vt:variant>
      <vt:variant>
        <vt:i4>5</vt:i4>
      </vt:variant>
      <vt:variant>
        <vt:lpwstr>https://research-information.bris.ac.uk/admin/editor/dk/atira/pure/api/shared/model/researchoutput/editor/othercontributioneditor.xhtml?id=242072533</vt:lpwstr>
      </vt:variant>
      <vt:variant>
        <vt:lpwstr/>
      </vt:variant>
      <vt:variant>
        <vt:i4>5308421</vt:i4>
      </vt:variant>
      <vt:variant>
        <vt:i4>1998</vt:i4>
      </vt:variant>
      <vt:variant>
        <vt:i4>0</vt:i4>
      </vt:variant>
      <vt:variant>
        <vt:i4>5</vt:i4>
      </vt:variant>
      <vt:variant>
        <vt:lpwstr>http://research-information.bristol.ac.uk/en/publications/star-support-and-treatment-after-joint-replacement-statistical-analysis-plan(af2c669b-7b44-4435-8c33-a105303af792).html</vt:lpwstr>
      </vt:variant>
      <vt:variant>
        <vt:lpwstr/>
      </vt:variant>
      <vt:variant>
        <vt:i4>5963852</vt:i4>
      </vt:variant>
      <vt:variant>
        <vt:i4>1995</vt:i4>
      </vt:variant>
      <vt:variant>
        <vt:i4>0</vt:i4>
      </vt:variant>
      <vt:variant>
        <vt:i4>5</vt:i4>
      </vt:variant>
      <vt:variant>
        <vt:lpwstr>https://doi.org/10.1002/acr.24516</vt:lpwstr>
      </vt:variant>
      <vt:variant>
        <vt:lpwstr/>
      </vt:variant>
      <vt:variant>
        <vt:i4>3997806</vt:i4>
      </vt:variant>
      <vt:variant>
        <vt:i4>1992</vt:i4>
      </vt:variant>
      <vt:variant>
        <vt:i4>0</vt:i4>
      </vt:variant>
      <vt:variant>
        <vt:i4>5</vt:i4>
      </vt:variant>
      <vt:variant>
        <vt:lpwstr>https://clinicaltrials.gov/show/NCT02211534</vt:lpwstr>
      </vt:variant>
      <vt:variant>
        <vt:lpwstr/>
      </vt:variant>
      <vt:variant>
        <vt:i4>3997811</vt:i4>
      </vt:variant>
      <vt:variant>
        <vt:i4>1989</vt:i4>
      </vt:variant>
      <vt:variant>
        <vt:i4>0</vt:i4>
      </vt:variant>
      <vt:variant>
        <vt:i4>5</vt:i4>
      </vt:variant>
      <vt:variant>
        <vt:lpwstr>https://clinicaltrialsgov/show/NCT04100707</vt:lpwstr>
      </vt:variant>
      <vt:variant>
        <vt:lpwstr/>
      </vt:variant>
      <vt:variant>
        <vt:i4>3539053</vt:i4>
      </vt:variant>
      <vt:variant>
        <vt:i4>1986</vt:i4>
      </vt:variant>
      <vt:variant>
        <vt:i4>0</vt:i4>
      </vt:variant>
      <vt:variant>
        <vt:i4>5</vt:i4>
      </vt:variant>
      <vt:variant>
        <vt:lpwstr>https://clinicaltrials.gov/show/NCT02931435</vt:lpwstr>
      </vt:variant>
      <vt:variant>
        <vt:lpwstr/>
      </vt:variant>
      <vt:variant>
        <vt:i4>3145837</vt:i4>
      </vt:variant>
      <vt:variant>
        <vt:i4>1983</vt:i4>
      </vt:variant>
      <vt:variant>
        <vt:i4>0</vt:i4>
      </vt:variant>
      <vt:variant>
        <vt:i4>5</vt:i4>
      </vt:variant>
      <vt:variant>
        <vt:lpwstr>https://clinicaltrials.gov/show/NCT03973177</vt:lpwstr>
      </vt:variant>
      <vt:variant>
        <vt:lpwstr/>
      </vt:variant>
      <vt:variant>
        <vt:i4>3539040</vt:i4>
      </vt:variant>
      <vt:variant>
        <vt:i4>1980</vt:i4>
      </vt:variant>
      <vt:variant>
        <vt:i4>0</vt:i4>
      </vt:variant>
      <vt:variant>
        <vt:i4>5</vt:i4>
      </vt:variant>
      <vt:variant>
        <vt:lpwstr>https://clinicaltrials.gov/show/NCT03825965</vt:lpwstr>
      </vt:variant>
      <vt:variant>
        <vt:lpwstr/>
      </vt:variant>
      <vt:variant>
        <vt:i4>6815833</vt:i4>
      </vt:variant>
      <vt:variant>
        <vt:i4>1977</vt:i4>
      </vt:variant>
      <vt:variant>
        <vt:i4>0</vt:i4>
      </vt:variant>
      <vt:variant>
        <vt:i4>5</vt:i4>
      </vt:variant>
      <vt:variant>
        <vt:lpwstr>http://www.crd.york.ac.uk/PROSPERO/display_record.asp?ID=CRD42015015957</vt:lpwstr>
      </vt:variant>
      <vt:variant>
        <vt:lpwstr/>
      </vt:variant>
      <vt:variant>
        <vt:i4>852063</vt:i4>
      </vt:variant>
      <vt:variant>
        <vt:i4>1974</vt:i4>
      </vt:variant>
      <vt:variant>
        <vt:i4>0</vt:i4>
      </vt:variant>
      <vt:variant>
        <vt:i4>5</vt:i4>
      </vt:variant>
      <vt:variant>
        <vt:lpwstr>www.cochrane-handbook.org</vt:lpwstr>
      </vt:variant>
      <vt:variant>
        <vt:lpwstr/>
      </vt:variant>
      <vt:variant>
        <vt:i4>6357076</vt:i4>
      </vt:variant>
      <vt:variant>
        <vt:i4>1971</vt:i4>
      </vt:variant>
      <vt:variant>
        <vt:i4>0</vt:i4>
      </vt:variant>
      <vt:variant>
        <vt:i4>5</vt:i4>
      </vt:variant>
      <vt:variant>
        <vt:lpwstr>http://www.crd.york.ac.uk/PROSPERO/display_record.asp?ID=CRD42017041382</vt:lpwstr>
      </vt:variant>
      <vt:variant>
        <vt:lpwstr/>
      </vt:variant>
      <vt:variant>
        <vt:i4>1900641</vt:i4>
      </vt:variant>
      <vt:variant>
        <vt:i4>1968</vt:i4>
      </vt:variant>
      <vt:variant>
        <vt:i4>0</vt:i4>
      </vt:variant>
      <vt:variant>
        <vt:i4>5</vt:i4>
      </vt:variant>
      <vt:variant>
        <vt:lpwstr>http://www.ohri.ca/programs/clinical_epidemiology/oxford.asp</vt:lpwstr>
      </vt:variant>
      <vt:variant>
        <vt:lpwstr/>
      </vt:variant>
      <vt:variant>
        <vt:i4>7209045</vt:i4>
      </vt:variant>
      <vt:variant>
        <vt:i4>1965</vt:i4>
      </vt:variant>
      <vt:variant>
        <vt:i4>0</vt:i4>
      </vt:variant>
      <vt:variant>
        <vt:i4>5</vt:i4>
      </vt:variant>
      <vt:variant>
        <vt:lpwstr>http://www.crd.york.ac.uk/PROSPERO/display_record.asp?ID=CRD42016041374</vt:lpwstr>
      </vt:variant>
      <vt:variant>
        <vt:lpwstr/>
      </vt:variant>
      <vt:variant>
        <vt:i4>393223</vt:i4>
      </vt:variant>
      <vt:variant>
        <vt:i4>1962</vt:i4>
      </vt:variant>
      <vt:variant>
        <vt:i4>0</vt:i4>
      </vt:variant>
      <vt:variant>
        <vt:i4>5</vt:i4>
      </vt:variant>
      <vt:variant>
        <vt:lpwstr>https://www.britishpainsociety.org/static/uploads/resources/files/members_articles_npa_2012_1.pdf</vt:lpwstr>
      </vt:variant>
      <vt:variant>
        <vt:lpwstr/>
      </vt:variant>
      <vt:variant>
        <vt:i4>5832785</vt:i4>
      </vt:variant>
      <vt:variant>
        <vt:i4>1957</vt:i4>
      </vt:variant>
      <vt:variant>
        <vt:i4>0</vt:i4>
      </vt:variant>
      <vt:variant>
        <vt:i4>5</vt:i4>
      </vt:variant>
      <vt:variant>
        <vt:lpwstr>https://research-information.bris.ac.uk/admin/editor/dk/atira/pure/api/shared/model/researchoutput/editor/othercontributioneditor.xhtml?id=242072533</vt:lpwstr>
      </vt:variant>
      <vt:variant>
        <vt:lpwstr/>
      </vt:variant>
      <vt:variant>
        <vt:i4>7864425</vt:i4>
      </vt:variant>
      <vt:variant>
        <vt:i4>1954</vt:i4>
      </vt:variant>
      <vt:variant>
        <vt:i4>0</vt:i4>
      </vt:variant>
      <vt:variant>
        <vt:i4>5</vt:i4>
      </vt:variant>
      <vt:variant>
        <vt:lpwstr>http://research-information.bristol.ac.uk/en/publications/star-support-and-treatment-after-joint-replacement-statistical-analysis-plan(af2c669b-7b44-4435-8c33-a105303af792).html)</vt:lpwstr>
      </vt:variant>
      <vt:variant>
        <vt:lpwstr/>
      </vt:variant>
      <vt:variant>
        <vt:i4>5963852</vt:i4>
      </vt:variant>
      <vt:variant>
        <vt:i4>1951</vt:i4>
      </vt:variant>
      <vt:variant>
        <vt:i4>0</vt:i4>
      </vt:variant>
      <vt:variant>
        <vt:i4>5</vt:i4>
      </vt:variant>
      <vt:variant>
        <vt:lpwstr>https://doi.org/10.1002/acr.24516</vt:lpwstr>
      </vt:variant>
      <vt:variant>
        <vt:lpwstr/>
      </vt:variant>
      <vt:variant>
        <vt:i4>3932256</vt:i4>
      </vt:variant>
      <vt:variant>
        <vt:i4>1948</vt:i4>
      </vt:variant>
      <vt:variant>
        <vt:i4>0</vt:i4>
      </vt:variant>
      <vt:variant>
        <vt:i4>5</vt:i4>
      </vt:variant>
      <vt:variant>
        <vt:lpwstr>https://trialsjournal.biomedcentral.com/articles/10.1186/s13063-017-2391-8</vt:lpwstr>
      </vt:variant>
      <vt:variant>
        <vt:lpwstr/>
      </vt:variant>
      <vt:variant>
        <vt:i4>1114136</vt:i4>
      </vt:variant>
      <vt:variant>
        <vt:i4>1945</vt:i4>
      </vt:variant>
      <vt:variant>
        <vt:i4>0</vt:i4>
      </vt:variant>
      <vt:variant>
        <vt:i4>5</vt:i4>
      </vt:variant>
      <vt:variant>
        <vt:lpwstr>https://bmjopen.bmj.com/content/8/2/e020368.long</vt:lpwstr>
      </vt:variant>
      <vt:variant>
        <vt:lpwstr/>
      </vt:variant>
      <vt:variant>
        <vt:i4>6422647</vt:i4>
      </vt:variant>
      <vt:variant>
        <vt:i4>1942</vt:i4>
      </vt:variant>
      <vt:variant>
        <vt:i4>0</vt:i4>
      </vt:variant>
      <vt:variant>
        <vt:i4>5</vt:i4>
      </vt:variant>
      <vt:variant>
        <vt:lpwstr>https://bjssjournals.onlinelibrary.wiley.com/doi/full/10.1002/bjs.10601</vt:lpwstr>
      </vt:variant>
      <vt:variant>
        <vt:lpwstr/>
      </vt:variant>
      <vt:variant>
        <vt:i4>5046300</vt:i4>
      </vt:variant>
      <vt:variant>
        <vt:i4>1939</vt:i4>
      </vt:variant>
      <vt:variant>
        <vt:i4>0</vt:i4>
      </vt:variant>
      <vt:variant>
        <vt:i4>5</vt:i4>
      </vt:variant>
      <vt:variant>
        <vt:lpwstr>https://bmjopen.bmj.com/content/7/11/e018105.long</vt:lpwstr>
      </vt:variant>
      <vt:variant>
        <vt:lpwstr/>
      </vt:variant>
      <vt:variant>
        <vt:i4>6357038</vt:i4>
      </vt:variant>
      <vt:variant>
        <vt:i4>1936</vt:i4>
      </vt:variant>
      <vt:variant>
        <vt:i4>0</vt:i4>
      </vt:variant>
      <vt:variant>
        <vt:i4>5</vt:i4>
      </vt:variant>
      <vt:variant>
        <vt:lpwstr>https://online.boneandjoint.org.uk/doi/full/10.1302/2058-5241.3.180004</vt:lpwstr>
      </vt:variant>
      <vt:variant>
        <vt:lpwstr/>
      </vt:variant>
      <vt:variant>
        <vt:i4>3997799</vt:i4>
      </vt:variant>
      <vt:variant>
        <vt:i4>1933</vt:i4>
      </vt:variant>
      <vt:variant>
        <vt:i4>0</vt:i4>
      </vt:variant>
      <vt:variant>
        <vt:i4>5</vt:i4>
      </vt:variant>
      <vt:variant>
        <vt:lpwstr>https://trialsjournal.biomedcentral.com/articles/10.1186/s13063-018-2516-8</vt:lpwstr>
      </vt:variant>
      <vt:variant>
        <vt:lpwstr/>
      </vt:variant>
      <vt:variant>
        <vt:i4>3014698</vt:i4>
      </vt:variant>
      <vt:variant>
        <vt:i4>1930</vt:i4>
      </vt:variant>
      <vt:variant>
        <vt:i4>0</vt:i4>
      </vt:variant>
      <vt:variant>
        <vt:i4>5</vt:i4>
      </vt:variant>
      <vt:variant>
        <vt:lpwstr>https://bmcmusculoskeletdisord.biomedcentral.com/articles/10.1186/s12891-018-2270-9</vt:lpwstr>
      </vt:variant>
      <vt:variant>
        <vt:lpwstr/>
      </vt:variant>
      <vt:variant>
        <vt:i4>5439563</vt:i4>
      </vt:variant>
      <vt:variant>
        <vt:i4>1927</vt:i4>
      </vt:variant>
      <vt:variant>
        <vt:i4>0</vt:i4>
      </vt:variant>
      <vt:variant>
        <vt:i4>5</vt:i4>
      </vt:variant>
      <vt:variant>
        <vt:lpwstr>https://doi.org/10.1111/hex.13098</vt:lpwstr>
      </vt:variant>
      <vt:variant>
        <vt:lpwstr/>
      </vt:variant>
      <vt:variant>
        <vt:i4>5832780</vt:i4>
      </vt:variant>
      <vt:variant>
        <vt:i4>1924</vt:i4>
      </vt:variant>
      <vt:variant>
        <vt:i4>0</vt:i4>
      </vt:variant>
      <vt:variant>
        <vt:i4>5</vt:i4>
      </vt:variant>
      <vt:variant>
        <vt:lpwstr>https://doi.org/10.1002/acr.24534</vt:lpwstr>
      </vt:variant>
      <vt:variant>
        <vt:lpwstr/>
      </vt:variant>
      <vt:variant>
        <vt:i4>4325443</vt:i4>
      </vt:variant>
      <vt:variant>
        <vt:i4>1921</vt:i4>
      </vt:variant>
      <vt:variant>
        <vt:i4>0</vt:i4>
      </vt:variant>
      <vt:variant>
        <vt:i4>5</vt:i4>
      </vt:variant>
      <vt:variant>
        <vt:lpwstr>https://doi.org/10.1371/journal.pone.0261850</vt:lpwstr>
      </vt:variant>
      <vt:variant>
        <vt:lpwstr/>
      </vt:variant>
      <vt:variant>
        <vt:i4>7405692</vt:i4>
      </vt:variant>
      <vt:variant>
        <vt:i4>1918</vt:i4>
      </vt:variant>
      <vt:variant>
        <vt:i4>0</vt:i4>
      </vt:variant>
      <vt:variant>
        <vt:i4>5</vt:i4>
      </vt:variant>
      <vt:variant>
        <vt:lpwstr>https://www.sciencedirect.com/science/article/pii/S2665913121000029?via%3Dihub</vt:lpwstr>
      </vt:variant>
      <vt:variant>
        <vt:lpwstr/>
      </vt:variant>
      <vt:variant>
        <vt:i4>6160395</vt:i4>
      </vt:variant>
      <vt:variant>
        <vt:i4>1915</vt:i4>
      </vt:variant>
      <vt:variant>
        <vt:i4>0</vt:i4>
      </vt:variant>
      <vt:variant>
        <vt:i4>5</vt:i4>
      </vt:variant>
      <vt:variant>
        <vt:lpwstr>https://bmjopen.bmj.com/content/10/1/e033248.long</vt:lpwstr>
      </vt:variant>
      <vt:variant>
        <vt:lpwstr/>
      </vt:variant>
      <vt:variant>
        <vt:i4>1441818</vt:i4>
      </vt:variant>
      <vt:variant>
        <vt:i4>1912</vt:i4>
      </vt:variant>
      <vt:variant>
        <vt:i4>0</vt:i4>
      </vt:variant>
      <vt:variant>
        <vt:i4>5</vt:i4>
      </vt:variant>
      <vt:variant>
        <vt:lpwstr>https://bmjopen.bmj.com/content/9/9/e028093.long</vt:lpwstr>
      </vt:variant>
      <vt:variant>
        <vt:lpwstr/>
      </vt:variant>
      <vt:variant>
        <vt:i4>3604591</vt:i4>
      </vt:variant>
      <vt:variant>
        <vt:i4>1909</vt:i4>
      </vt:variant>
      <vt:variant>
        <vt:i4>0</vt:i4>
      </vt:variant>
      <vt:variant>
        <vt:i4>5</vt:i4>
      </vt:variant>
      <vt:variant>
        <vt:lpwstr>https://trialsjournal.biomedcentral.com/articles/10.1186/s13063-019-3296-5</vt:lpwstr>
      </vt:variant>
      <vt:variant>
        <vt:lpwstr/>
      </vt:variant>
      <vt:variant>
        <vt:i4>1507378</vt:i4>
      </vt:variant>
      <vt:variant>
        <vt:i4>1193</vt:i4>
      </vt:variant>
      <vt:variant>
        <vt:i4>0</vt:i4>
      </vt:variant>
      <vt:variant>
        <vt:i4>5</vt:i4>
      </vt:variant>
      <vt:variant>
        <vt:lpwstr/>
      </vt:variant>
      <vt:variant>
        <vt:lpwstr>_Toc103154551</vt:lpwstr>
      </vt:variant>
      <vt:variant>
        <vt:i4>1507378</vt:i4>
      </vt:variant>
      <vt:variant>
        <vt:i4>1187</vt:i4>
      </vt:variant>
      <vt:variant>
        <vt:i4>0</vt:i4>
      </vt:variant>
      <vt:variant>
        <vt:i4>5</vt:i4>
      </vt:variant>
      <vt:variant>
        <vt:lpwstr/>
      </vt:variant>
      <vt:variant>
        <vt:lpwstr>_Toc103154550</vt:lpwstr>
      </vt:variant>
      <vt:variant>
        <vt:i4>5308532</vt:i4>
      </vt:variant>
      <vt:variant>
        <vt:i4>1178</vt:i4>
      </vt:variant>
      <vt:variant>
        <vt:i4>0</vt:i4>
      </vt:variant>
      <vt:variant>
        <vt:i4>5</vt:i4>
      </vt:variant>
      <vt:variant>
        <vt:lpwstr>https://uob.sharepoint.com/teams/grp-STARFinalReportv2/Shared Documents/General/2022 STAR report revisions/REVISED 10th May/10th May STAR FINAL REPORT Revised DRAFT 4th May.docx</vt:lpwstr>
      </vt:variant>
      <vt:variant>
        <vt:lpwstr>_Toc103154549</vt:lpwstr>
      </vt:variant>
      <vt:variant>
        <vt:i4>1441842</vt:i4>
      </vt:variant>
      <vt:variant>
        <vt:i4>1172</vt:i4>
      </vt:variant>
      <vt:variant>
        <vt:i4>0</vt:i4>
      </vt:variant>
      <vt:variant>
        <vt:i4>5</vt:i4>
      </vt:variant>
      <vt:variant>
        <vt:lpwstr/>
      </vt:variant>
      <vt:variant>
        <vt:lpwstr>_Toc103154548</vt:lpwstr>
      </vt:variant>
      <vt:variant>
        <vt:i4>1441842</vt:i4>
      </vt:variant>
      <vt:variant>
        <vt:i4>1166</vt:i4>
      </vt:variant>
      <vt:variant>
        <vt:i4>0</vt:i4>
      </vt:variant>
      <vt:variant>
        <vt:i4>5</vt:i4>
      </vt:variant>
      <vt:variant>
        <vt:lpwstr/>
      </vt:variant>
      <vt:variant>
        <vt:lpwstr>_Toc103154547</vt:lpwstr>
      </vt:variant>
      <vt:variant>
        <vt:i4>1441842</vt:i4>
      </vt:variant>
      <vt:variant>
        <vt:i4>1157</vt:i4>
      </vt:variant>
      <vt:variant>
        <vt:i4>0</vt:i4>
      </vt:variant>
      <vt:variant>
        <vt:i4>5</vt:i4>
      </vt:variant>
      <vt:variant>
        <vt:lpwstr/>
      </vt:variant>
      <vt:variant>
        <vt:lpwstr>_Toc103154546</vt:lpwstr>
      </vt:variant>
      <vt:variant>
        <vt:i4>1245243</vt:i4>
      </vt:variant>
      <vt:variant>
        <vt:i4>1148</vt:i4>
      </vt:variant>
      <vt:variant>
        <vt:i4>0</vt:i4>
      </vt:variant>
      <vt:variant>
        <vt:i4>5</vt:i4>
      </vt:variant>
      <vt:variant>
        <vt:lpwstr/>
      </vt:variant>
      <vt:variant>
        <vt:lpwstr>_Toc103094005</vt:lpwstr>
      </vt:variant>
      <vt:variant>
        <vt:i4>1245243</vt:i4>
      </vt:variant>
      <vt:variant>
        <vt:i4>1142</vt:i4>
      </vt:variant>
      <vt:variant>
        <vt:i4>0</vt:i4>
      </vt:variant>
      <vt:variant>
        <vt:i4>5</vt:i4>
      </vt:variant>
      <vt:variant>
        <vt:lpwstr/>
      </vt:variant>
      <vt:variant>
        <vt:lpwstr>_Toc103094004</vt:lpwstr>
      </vt:variant>
      <vt:variant>
        <vt:i4>1245243</vt:i4>
      </vt:variant>
      <vt:variant>
        <vt:i4>1136</vt:i4>
      </vt:variant>
      <vt:variant>
        <vt:i4>0</vt:i4>
      </vt:variant>
      <vt:variant>
        <vt:i4>5</vt:i4>
      </vt:variant>
      <vt:variant>
        <vt:lpwstr/>
      </vt:variant>
      <vt:variant>
        <vt:lpwstr>_Toc103094003</vt:lpwstr>
      </vt:variant>
      <vt:variant>
        <vt:i4>1245243</vt:i4>
      </vt:variant>
      <vt:variant>
        <vt:i4>1130</vt:i4>
      </vt:variant>
      <vt:variant>
        <vt:i4>0</vt:i4>
      </vt:variant>
      <vt:variant>
        <vt:i4>5</vt:i4>
      </vt:variant>
      <vt:variant>
        <vt:lpwstr/>
      </vt:variant>
      <vt:variant>
        <vt:lpwstr>_Toc103094002</vt:lpwstr>
      </vt:variant>
      <vt:variant>
        <vt:i4>1245243</vt:i4>
      </vt:variant>
      <vt:variant>
        <vt:i4>1124</vt:i4>
      </vt:variant>
      <vt:variant>
        <vt:i4>0</vt:i4>
      </vt:variant>
      <vt:variant>
        <vt:i4>5</vt:i4>
      </vt:variant>
      <vt:variant>
        <vt:lpwstr/>
      </vt:variant>
      <vt:variant>
        <vt:lpwstr>_Toc103094001</vt:lpwstr>
      </vt:variant>
      <vt:variant>
        <vt:i4>1245243</vt:i4>
      </vt:variant>
      <vt:variant>
        <vt:i4>1118</vt:i4>
      </vt:variant>
      <vt:variant>
        <vt:i4>0</vt:i4>
      </vt:variant>
      <vt:variant>
        <vt:i4>5</vt:i4>
      </vt:variant>
      <vt:variant>
        <vt:lpwstr/>
      </vt:variant>
      <vt:variant>
        <vt:lpwstr>_Toc103094000</vt:lpwstr>
      </vt:variant>
      <vt:variant>
        <vt:i4>1900594</vt:i4>
      </vt:variant>
      <vt:variant>
        <vt:i4>1112</vt:i4>
      </vt:variant>
      <vt:variant>
        <vt:i4>0</vt:i4>
      </vt:variant>
      <vt:variant>
        <vt:i4>5</vt:i4>
      </vt:variant>
      <vt:variant>
        <vt:lpwstr/>
      </vt:variant>
      <vt:variant>
        <vt:lpwstr>_Toc103093999</vt:lpwstr>
      </vt:variant>
      <vt:variant>
        <vt:i4>1900594</vt:i4>
      </vt:variant>
      <vt:variant>
        <vt:i4>1106</vt:i4>
      </vt:variant>
      <vt:variant>
        <vt:i4>0</vt:i4>
      </vt:variant>
      <vt:variant>
        <vt:i4>5</vt:i4>
      </vt:variant>
      <vt:variant>
        <vt:lpwstr/>
      </vt:variant>
      <vt:variant>
        <vt:lpwstr>_Toc103093998</vt:lpwstr>
      </vt:variant>
      <vt:variant>
        <vt:i4>1900594</vt:i4>
      </vt:variant>
      <vt:variant>
        <vt:i4>1100</vt:i4>
      </vt:variant>
      <vt:variant>
        <vt:i4>0</vt:i4>
      </vt:variant>
      <vt:variant>
        <vt:i4>5</vt:i4>
      </vt:variant>
      <vt:variant>
        <vt:lpwstr/>
      </vt:variant>
      <vt:variant>
        <vt:lpwstr>_Toc103093997</vt:lpwstr>
      </vt:variant>
      <vt:variant>
        <vt:i4>1900594</vt:i4>
      </vt:variant>
      <vt:variant>
        <vt:i4>1094</vt:i4>
      </vt:variant>
      <vt:variant>
        <vt:i4>0</vt:i4>
      </vt:variant>
      <vt:variant>
        <vt:i4>5</vt:i4>
      </vt:variant>
      <vt:variant>
        <vt:lpwstr/>
      </vt:variant>
      <vt:variant>
        <vt:lpwstr>_Toc103093996</vt:lpwstr>
      </vt:variant>
      <vt:variant>
        <vt:i4>1900594</vt:i4>
      </vt:variant>
      <vt:variant>
        <vt:i4>1088</vt:i4>
      </vt:variant>
      <vt:variant>
        <vt:i4>0</vt:i4>
      </vt:variant>
      <vt:variant>
        <vt:i4>5</vt:i4>
      </vt:variant>
      <vt:variant>
        <vt:lpwstr/>
      </vt:variant>
      <vt:variant>
        <vt:lpwstr>_Toc103093995</vt:lpwstr>
      </vt:variant>
      <vt:variant>
        <vt:i4>1900594</vt:i4>
      </vt:variant>
      <vt:variant>
        <vt:i4>1082</vt:i4>
      </vt:variant>
      <vt:variant>
        <vt:i4>0</vt:i4>
      </vt:variant>
      <vt:variant>
        <vt:i4>5</vt:i4>
      </vt:variant>
      <vt:variant>
        <vt:lpwstr/>
      </vt:variant>
      <vt:variant>
        <vt:lpwstr>_Toc103093994</vt:lpwstr>
      </vt:variant>
      <vt:variant>
        <vt:i4>1900594</vt:i4>
      </vt:variant>
      <vt:variant>
        <vt:i4>1076</vt:i4>
      </vt:variant>
      <vt:variant>
        <vt:i4>0</vt:i4>
      </vt:variant>
      <vt:variant>
        <vt:i4>5</vt:i4>
      </vt:variant>
      <vt:variant>
        <vt:lpwstr/>
      </vt:variant>
      <vt:variant>
        <vt:lpwstr>_Toc103093993</vt:lpwstr>
      </vt:variant>
      <vt:variant>
        <vt:i4>5898356</vt:i4>
      </vt:variant>
      <vt:variant>
        <vt:i4>1070</vt:i4>
      </vt:variant>
      <vt:variant>
        <vt:i4>0</vt:i4>
      </vt:variant>
      <vt:variant>
        <vt:i4>5</vt:i4>
      </vt:variant>
      <vt:variant>
        <vt:lpwstr>https://uob.sharepoint.com/teams/grp-STARFinalReportv2/Shared Documents/General/2022 STAR report revisions/REVISED 10th May/10th May STAR FINAL REPORT Revised DRAFT 4th May.docx</vt:lpwstr>
      </vt:variant>
      <vt:variant>
        <vt:lpwstr>_Toc103093992</vt:lpwstr>
      </vt:variant>
      <vt:variant>
        <vt:i4>5898356</vt:i4>
      </vt:variant>
      <vt:variant>
        <vt:i4>1064</vt:i4>
      </vt:variant>
      <vt:variant>
        <vt:i4>0</vt:i4>
      </vt:variant>
      <vt:variant>
        <vt:i4>5</vt:i4>
      </vt:variant>
      <vt:variant>
        <vt:lpwstr>https://uob.sharepoint.com/teams/grp-STARFinalReportv2/Shared Documents/General/2022 STAR report revisions/REVISED 10th May/10th May STAR FINAL REPORT Revised DRAFT 4th May.docx</vt:lpwstr>
      </vt:variant>
      <vt:variant>
        <vt:lpwstr>_Toc103093991</vt:lpwstr>
      </vt:variant>
      <vt:variant>
        <vt:i4>5898356</vt:i4>
      </vt:variant>
      <vt:variant>
        <vt:i4>1058</vt:i4>
      </vt:variant>
      <vt:variant>
        <vt:i4>0</vt:i4>
      </vt:variant>
      <vt:variant>
        <vt:i4>5</vt:i4>
      </vt:variant>
      <vt:variant>
        <vt:lpwstr>https://uob.sharepoint.com/teams/grp-STARFinalReportv2/Shared Documents/General/2022 STAR report revisions/REVISED 10th May/10th May STAR FINAL REPORT Revised DRAFT 4th May.docx</vt:lpwstr>
      </vt:variant>
      <vt:variant>
        <vt:lpwstr>_Toc103093990</vt:lpwstr>
      </vt:variant>
      <vt:variant>
        <vt:i4>5963892</vt:i4>
      </vt:variant>
      <vt:variant>
        <vt:i4>1052</vt:i4>
      </vt:variant>
      <vt:variant>
        <vt:i4>0</vt:i4>
      </vt:variant>
      <vt:variant>
        <vt:i4>5</vt:i4>
      </vt:variant>
      <vt:variant>
        <vt:lpwstr>https://uob.sharepoint.com/teams/grp-STARFinalReportv2/Shared Documents/General/2022 STAR report revisions/REVISED 10th May/10th May STAR FINAL REPORT Revised DRAFT 4th May.docx</vt:lpwstr>
      </vt:variant>
      <vt:variant>
        <vt:lpwstr>_Toc103093989</vt:lpwstr>
      </vt:variant>
      <vt:variant>
        <vt:i4>1835058</vt:i4>
      </vt:variant>
      <vt:variant>
        <vt:i4>1046</vt:i4>
      </vt:variant>
      <vt:variant>
        <vt:i4>0</vt:i4>
      </vt:variant>
      <vt:variant>
        <vt:i4>5</vt:i4>
      </vt:variant>
      <vt:variant>
        <vt:lpwstr/>
      </vt:variant>
      <vt:variant>
        <vt:lpwstr>_Toc103093988</vt:lpwstr>
      </vt:variant>
      <vt:variant>
        <vt:i4>1835058</vt:i4>
      </vt:variant>
      <vt:variant>
        <vt:i4>1040</vt:i4>
      </vt:variant>
      <vt:variant>
        <vt:i4>0</vt:i4>
      </vt:variant>
      <vt:variant>
        <vt:i4>5</vt:i4>
      </vt:variant>
      <vt:variant>
        <vt:lpwstr/>
      </vt:variant>
      <vt:variant>
        <vt:lpwstr>_Toc103093987</vt:lpwstr>
      </vt:variant>
      <vt:variant>
        <vt:i4>1835058</vt:i4>
      </vt:variant>
      <vt:variant>
        <vt:i4>1034</vt:i4>
      </vt:variant>
      <vt:variant>
        <vt:i4>0</vt:i4>
      </vt:variant>
      <vt:variant>
        <vt:i4>5</vt:i4>
      </vt:variant>
      <vt:variant>
        <vt:lpwstr/>
      </vt:variant>
      <vt:variant>
        <vt:lpwstr>_Toc103093986</vt:lpwstr>
      </vt:variant>
      <vt:variant>
        <vt:i4>1835058</vt:i4>
      </vt:variant>
      <vt:variant>
        <vt:i4>1028</vt:i4>
      </vt:variant>
      <vt:variant>
        <vt:i4>0</vt:i4>
      </vt:variant>
      <vt:variant>
        <vt:i4>5</vt:i4>
      </vt:variant>
      <vt:variant>
        <vt:lpwstr/>
      </vt:variant>
      <vt:variant>
        <vt:lpwstr>_Toc103093985</vt:lpwstr>
      </vt:variant>
      <vt:variant>
        <vt:i4>1835058</vt:i4>
      </vt:variant>
      <vt:variant>
        <vt:i4>1022</vt:i4>
      </vt:variant>
      <vt:variant>
        <vt:i4>0</vt:i4>
      </vt:variant>
      <vt:variant>
        <vt:i4>5</vt:i4>
      </vt:variant>
      <vt:variant>
        <vt:lpwstr/>
      </vt:variant>
      <vt:variant>
        <vt:lpwstr>_Toc103093984</vt:lpwstr>
      </vt:variant>
      <vt:variant>
        <vt:i4>1835058</vt:i4>
      </vt:variant>
      <vt:variant>
        <vt:i4>1016</vt:i4>
      </vt:variant>
      <vt:variant>
        <vt:i4>0</vt:i4>
      </vt:variant>
      <vt:variant>
        <vt:i4>5</vt:i4>
      </vt:variant>
      <vt:variant>
        <vt:lpwstr/>
      </vt:variant>
      <vt:variant>
        <vt:lpwstr>_Toc103093983</vt:lpwstr>
      </vt:variant>
      <vt:variant>
        <vt:i4>1835058</vt:i4>
      </vt:variant>
      <vt:variant>
        <vt:i4>1010</vt:i4>
      </vt:variant>
      <vt:variant>
        <vt:i4>0</vt:i4>
      </vt:variant>
      <vt:variant>
        <vt:i4>5</vt:i4>
      </vt:variant>
      <vt:variant>
        <vt:lpwstr/>
      </vt:variant>
      <vt:variant>
        <vt:lpwstr>_Toc103093982</vt:lpwstr>
      </vt:variant>
      <vt:variant>
        <vt:i4>1835058</vt:i4>
      </vt:variant>
      <vt:variant>
        <vt:i4>1004</vt:i4>
      </vt:variant>
      <vt:variant>
        <vt:i4>0</vt:i4>
      </vt:variant>
      <vt:variant>
        <vt:i4>5</vt:i4>
      </vt:variant>
      <vt:variant>
        <vt:lpwstr/>
      </vt:variant>
      <vt:variant>
        <vt:lpwstr>_Toc103093981</vt:lpwstr>
      </vt:variant>
      <vt:variant>
        <vt:i4>1835058</vt:i4>
      </vt:variant>
      <vt:variant>
        <vt:i4>998</vt:i4>
      </vt:variant>
      <vt:variant>
        <vt:i4>0</vt:i4>
      </vt:variant>
      <vt:variant>
        <vt:i4>5</vt:i4>
      </vt:variant>
      <vt:variant>
        <vt:lpwstr/>
      </vt:variant>
      <vt:variant>
        <vt:lpwstr>_Toc103093980</vt:lpwstr>
      </vt:variant>
      <vt:variant>
        <vt:i4>1245234</vt:i4>
      </vt:variant>
      <vt:variant>
        <vt:i4>992</vt:i4>
      </vt:variant>
      <vt:variant>
        <vt:i4>0</vt:i4>
      </vt:variant>
      <vt:variant>
        <vt:i4>5</vt:i4>
      </vt:variant>
      <vt:variant>
        <vt:lpwstr/>
      </vt:variant>
      <vt:variant>
        <vt:lpwstr>_Toc103093979</vt:lpwstr>
      </vt:variant>
      <vt:variant>
        <vt:i4>1245234</vt:i4>
      </vt:variant>
      <vt:variant>
        <vt:i4>986</vt:i4>
      </vt:variant>
      <vt:variant>
        <vt:i4>0</vt:i4>
      </vt:variant>
      <vt:variant>
        <vt:i4>5</vt:i4>
      </vt:variant>
      <vt:variant>
        <vt:lpwstr/>
      </vt:variant>
      <vt:variant>
        <vt:lpwstr>_Toc103093978</vt:lpwstr>
      </vt:variant>
      <vt:variant>
        <vt:i4>1245234</vt:i4>
      </vt:variant>
      <vt:variant>
        <vt:i4>980</vt:i4>
      </vt:variant>
      <vt:variant>
        <vt:i4>0</vt:i4>
      </vt:variant>
      <vt:variant>
        <vt:i4>5</vt:i4>
      </vt:variant>
      <vt:variant>
        <vt:lpwstr/>
      </vt:variant>
      <vt:variant>
        <vt:lpwstr>_Toc103093977</vt:lpwstr>
      </vt:variant>
      <vt:variant>
        <vt:i4>1245234</vt:i4>
      </vt:variant>
      <vt:variant>
        <vt:i4>974</vt:i4>
      </vt:variant>
      <vt:variant>
        <vt:i4>0</vt:i4>
      </vt:variant>
      <vt:variant>
        <vt:i4>5</vt:i4>
      </vt:variant>
      <vt:variant>
        <vt:lpwstr/>
      </vt:variant>
      <vt:variant>
        <vt:lpwstr>_Toc103093976</vt:lpwstr>
      </vt:variant>
      <vt:variant>
        <vt:i4>1245234</vt:i4>
      </vt:variant>
      <vt:variant>
        <vt:i4>968</vt:i4>
      </vt:variant>
      <vt:variant>
        <vt:i4>0</vt:i4>
      </vt:variant>
      <vt:variant>
        <vt:i4>5</vt:i4>
      </vt:variant>
      <vt:variant>
        <vt:lpwstr/>
      </vt:variant>
      <vt:variant>
        <vt:lpwstr>_Toc103093975</vt:lpwstr>
      </vt:variant>
      <vt:variant>
        <vt:i4>1245234</vt:i4>
      </vt:variant>
      <vt:variant>
        <vt:i4>962</vt:i4>
      </vt:variant>
      <vt:variant>
        <vt:i4>0</vt:i4>
      </vt:variant>
      <vt:variant>
        <vt:i4>5</vt:i4>
      </vt:variant>
      <vt:variant>
        <vt:lpwstr/>
      </vt:variant>
      <vt:variant>
        <vt:lpwstr>_Toc103093974</vt:lpwstr>
      </vt:variant>
      <vt:variant>
        <vt:i4>1245234</vt:i4>
      </vt:variant>
      <vt:variant>
        <vt:i4>956</vt:i4>
      </vt:variant>
      <vt:variant>
        <vt:i4>0</vt:i4>
      </vt:variant>
      <vt:variant>
        <vt:i4>5</vt:i4>
      </vt:variant>
      <vt:variant>
        <vt:lpwstr/>
      </vt:variant>
      <vt:variant>
        <vt:lpwstr>_Toc103093973</vt:lpwstr>
      </vt:variant>
      <vt:variant>
        <vt:i4>1245234</vt:i4>
      </vt:variant>
      <vt:variant>
        <vt:i4>950</vt:i4>
      </vt:variant>
      <vt:variant>
        <vt:i4>0</vt:i4>
      </vt:variant>
      <vt:variant>
        <vt:i4>5</vt:i4>
      </vt:variant>
      <vt:variant>
        <vt:lpwstr/>
      </vt:variant>
      <vt:variant>
        <vt:lpwstr>_Toc103093972</vt:lpwstr>
      </vt:variant>
      <vt:variant>
        <vt:i4>1245234</vt:i4>
      </vt:variant>
      <vt:variant>
        <vt:i4>944</vt:i4>
      </vt:variant>
      <vt:variant>
        <vt:i4>0</vt:i4>
      </vt:variant>
      <vt:variant>
        <vt:i4>5</vt:i4>
      </vt:variant>
      <vt:variant>
        <vt:lpwstr/>
      </vt:variant>
      <vt:variant>
        <vt:lpwstr>_Toc103093971</vt:lpwstr>
      </vt:variant>
      <vt:variant>
        <vt:i4>1245234</vt:i4>
      </vt:variant>
      <vt:variant>
        <vt:i4>938</vt:i4>
      </vt:variant>
      <vt:variant>
        <vt:i4>0</vt:i4>
      </vt:variant>
      <vt:variant>
        <vt:i4>5</vt:i4>
      </vt:variant>
      <vt:variant>
        <vt:lpwstr/>
      </vt:variant>
      <vt:variant>
        <vt:lpwstr>_Toc103093970</vt:lpwstr>
      </vt:variant>
      <vt:variant>
        <vt:i4>1179698</vt:i4>
      </vt:variant>
      <vt:variant>
        <vt:i4>932</vt:i4>
      </vt:variant>
      <vt:variant>
        <vt:i4>0</vt:i4>
      </vt:variant>
      <vt:variant>
        <vt:i4>5</vt:i4>
      </vt:variant>
      <vt:variant>
        <vt:lpwstr/>
      </vt:variant>
      <vt:variant>
        <vt:lpwstr>_Toc103093969</vt:lpwstr>
      </vt:variant>
      <vt:variant>
        <vt:i4>1179698</vt:i4>
      </vt:variant>
      <vt:variant>
        <vt:i4>926</vt:i4>
      </vt:variant>
      <vt:variant>
        <vt:i4>0</vt:i4>
      </vt:variant>
      <vt:variant>
        <vt:i4>5</vt:i4>
      </vt:variant>
      <vt:variant>
        <vt:lpwstr/>
      </vt:variant>
      <vt:variant>
        <vt:lpwstr>_Toc103093968</vt:lpwstr>
      </vt:variant>
      <vt:variant>
        <vt:i4>1179698</vt:i4>
      </vt:variant>
      <vt:variant>
        <vt:i4>920</vt:i4>
      </vt:variant>
      <vt:variant>
        <vt:i4>0</vt:i4>
      </vt:variant>
      <vt:variant>
        <vt:i4>5</vt:i4>
      </vt:variant>
      <vt:variant>
        <vt:lpwstr/>
      </vt:variant>
      <vt:variant>
        <vt:lpwstr>_Toc103093967</vt:lpwstr>
      </vt:variant>
      <vt:variant>
        <vt:i4>1179698</vt:i4>
      </vt:variant>
      <vt:variant>
        <vt:i4>914</vt:i4>
      </vt:variant>
      <vt:variant>
        <vt:i4>0</vt:i4>
      </vt:variant>
      <vt:variant>
        <vt:i4>5</vt:i4>
      </vt:variant>
      <vt:variant>
        <vt:lpwstr/>
      </vt:variant>
      <vt:variant>
        <vt:lpwstr>_Toc103093966</vt:lpwstr>
      </vt:variant>
      <vt:variant>
        <vt:i4>1179698</vt:i4>
      </vt:variant>
      <vt:variant>
        <vt:i4>908</vt:i4>
      </vt:variant>
      <vt:variant>
        <vt:i4>0</vt:i4>
      </vt:variant>
      <vt:variant>
        <vt:i4>5</vt:i4>
      </vt:variant>
      <vt:variant>
        <vt:lpwstr/>
      </vt:variant>
      <vt:variant>
        <vt:lpwstr>_Toc103093965</vt:lpwstr>
      </vt:variant>
      <vt:variant>
        <vt:i4>1179698</vt:i4>
      </vt:variant>
      <vt:variant>
        <vt:i4>902</vt:i4>
      </vt:variant>
      <vt:variant>
        <vt:i4>0</vt:i4>
      </vt:variant>
      <vt:variant>
        <vt:i4>5</vt:i4>
      </vt:variant>
      <vt:variant>
        <vt:lpwstr/>
      </vt:variant>
      <vt:variant>
        <vt:lpwstr>_Toc103093964</vt:lpwstr>
      </vt:variant>
      <vt:variant>
        <vt:i4>1179698</vt:i4>
      </vt:variant>
      <vt:variant>
        <vt:i4>896</vt:i4>
      </vt:variant>
      <vt:variant>
        <vt:i4>0</vt:i4>
      </vt:variant>
      <vt:variant>
        <vt:i4>5</vt:i4>
      </vt:variant>
      <vt:variant>
        <vt:lpwstr/>
      </vt:variant>
      <vt:variant>
        <vt:lpwstr>_Toc103093963</vt:lpwstr>
      </vt:variant>
      <vt:variant>
        <vt:i4>1179698</vt:i4>
      </vt:variant>
      <vt:variant>
        <vt:i4>890</vt:i4>
      </vt:variant>
      <vt:variant>
        <vt:i4>0</vt:i4>
      </vt:variant>
      <vt:variant>
        <vt:i4>5</vt:i4>
      </vt:variant>
      <vt:variant>
        <vt:lpwstr/>
      </vt:variant>
      <vt:variant>
        <vt:lpwstr>_Toc103093962</vt:lpwstr>
      </vt:variant>
      <vt:variant>
        <vt:i4>1179698</vt:i4>
      </vt:variant>
      <vt:variant>
        <vt:i4>884</vt:i4>
      </vt:variant>
      <vt:variant>
        <vt:i4>0</vt:i4>
      </vt:variant>
      <vt:variant>
        <vt:i4>5</vt:i4>
      </vt:variant>
      <vt:variant>
        <vt:lpwstr/>
      </vt:variant>
      <vt:variant>
        <vt:lpwstr>_Toc103093961</vt:lpwstr>
      </vt:variant>
      <vt:variant>
        <vt:i4>1179698</vt:i4>
      </vt:variant>
      <vt:variant>
        <vt:i4>878</vt:i4>
      </vt:variant>
      <vt:variant>
        <vt:i4>0</vt:i4>
      </vt:variant>
      <vt:variant>
        <vt:i4>5</vt:i4>
      </vt:variant>
      <vt:variant>
        <vt:lpwstr/>
      </vt:variant>
      <vt:variant>
        <vt:lpwstr>_Toc103093960</vt:lpwstr>
      </vt:variant>
      <vt:variant>
        <vt:i4>1114162</vt:i4>
      </vt:variant>
      <vt:variant>
        <vt:i4>872</vt:i4>
      </vt:variant>
      <vt:variant>
        <vt:i4>0</vt:i4>
      </vt:variant>
      <vt:variant>
        <vt:i4>5</vt:i4>
      </vt:variant>
      <vt:variant>
        <vt:lpwstr/>
      </vt:variant>
      <vt:variant>
        <vt:lpwstr>_Toc103093959</vt:lpwstr>
      </vt:variant>
      <vt:variant>
        <vt:i4>1114162</vt:i4>
      </vt:variant>
      <vt:variant>
        <vt:i4>866</vt:i4>
      </vt:variant>
      <vt:variant>
        <vt:i4>0</vt:i4>
      </vt:variant>
      <vt:variant>
        <vt:i4>5</vt:i4>
      </vt:variant>
      <vt:variant>
        <vt:lpwstr/>
      </vt:variant>
      <vt:variant>
        <vt:lpwstr>_Toc103093958</vt:lpwstr>
      </vt:variant>
      <vt:variant>
        <vt:i4>1114162</vt:i4>
      </vt:variant>
      <vt:variant>
        <vt:i4>860</vt:i4>
      </vt:variant>
      <vt:variant>
        <vt:i4>0</vt:i4>
      </vt:variant>
      <vt:variant>
        <vt:i4>5</vt:i4>
      </vt:variant>
      <vt:variant>
        <vt:lpwstr/>
      </vt:variant>
      <vt:variant>
        <vt:lpwstr>_Toc103093957</vt:lpwstr>
      </vt:variant>
      <vt:variant>
        <vt:i4>1114162</vt:i4>
      </vt:variant>
      <vt:variant>
        <vt:i4>854</vt:i4>
      </vt:variant>
      <vt:variant>
        <vt:i4>0</vt:i4>
      </vt:variant>
      <vt:variant>
        <vt:i4>5</vt:i4>
      </vt:variant>
      <vt:variant>
        <vt:lpwstr/>
      </vt:variant>
      <vt:variant>
        <vt:lpwstr>_Toc103093956</vt:lpwstr>
      </vt:variant>
      <vt:variant>
        <vt:i4>1114162</vt:i4>
      </vt:variant>
      <vt:variant>
        <vt:i4>848</vt:i4>
      </vt:variant>
      <vt:variant>
        <vt:i4>0</vt:i4>
      </vt:variant>
      <vt:variant>
        <vt:i4>5</vt:i4>
      </vt:variant>
      <vt:variant>
        <vt:lpwstr/>
      </vt:variant>
      <vt:variant>
        <vt:lpwstr>_Toc103093955</vt:lpwstr>
      </vt:variant>
      <vt:variant>
        <vt:i4>1114162</vt:i4>
      </vt:variant>
      <vt:variant>
        <vt:i4>842</vt:i4>
      </vt:variant>
      <vt:variant>
        <vt:i4>0</vt:i4>
      </vt:variant>
      <vt:variant>
        <vt:i4>5</vt:i4>
      </vt:variant>
      <vt:variant>
        <vt:lpwstr/>
      </vt:variant>
      <vt:variant>
        <vt:lpwstr>_Toc103093954</vt:lpwstr>
      </vt:variant>
      <vt:variant>
        <vt:i4>1114162</vt:i4>
      </vt:variant>
      <vt:variant>
        <vt:i4>836</vt:i4>
      </vt:variant>
      <vt:variant>
        <vt:i4>0</vt:i4>
      </vt:variant>
      <vt:variant>
        <vt:i4>5</vt:i4>
      </vt:variant>
      <vt:variant>
        <vt:lpwstr/>
      </vt:variant>
      <vt:variant>
        <vt:lpwstr>_Toc103093953</vt:lpwstr>
      </vt:variant>
      <vt:variant>
        <vt:i4>1114162</vt:i4>
      </vt:variant>
      <vt:variant>
        <vt:i4>830</vt:i4>
      </vt:variant>
      <vt:variant>
        <vt:i4>0</vt:i4>
      </vt:variant>
      <vt:variant>
        <vt:i4>5</vt:i4>
      </vt:variant>
      <vt:variant>
        <vt:lpwstr/>
      </vt:variant>
      <vt:variant>
        <vt:lpwstr>_Toc103093952</vt:lpwstr>
      </vt:variant>
      <vt:variant>
        <vt:i4>1114162</vt:i4>
      </vt:variant>
      <vt:variant>
        <vt:i4>824</vt:i4>
      </vt:variant>
      <vt:variant>
        <vt:i4>0</vt:i4>
      </vt:variant>
      <vt:variant>
        <vt:i4>5</vt:i4>
      </vt:variant>
      <vt:variant>
        <vt:lpwstr/>
      </vt:variant>
      <vt:variant>
        <vt:lpwstr>_Toc103093951</vt:lpwstr>
      </vt:variant>
      <vt:variant>
        <vt:i4>1114162</vt:i4>
      </vt:variant>
      <vt:variant>
        <vt:i4>818</vt:i4>
      </vt:variant>
      <vt:variant>
        <vt:i4>0</vt:i4>
      </vt:variant>
      <vt:variant>
        <vt:i4>5</vt:i4>
      </vt:variant>
      <vt:variant>
        <vt:lpwstr/>
      </vt:variant>
      <vt:variant>
        <vt:lpwstr>_Toc103093950</vt:lpwstr>
      </vt:variant>
      <vt:variant>
        <vt:i4>1048626</vt:i4>
      </vt:variant>
      <vt:variant>
        <vt:i4>812</vt:i4>
      </vt:variant>
      <vt:variant>
        <vt:i4>0</vt:i4>
      </vt:variant>
      <vt:variant>
        <vt:i4>5</vt:i4>
      </vt:variant>
      <vt:variant>
        <vt:lpwstr/>
      </vt:variant>
      <vt:variant>
        <vt:lpwstr>_Toc103093949</vt:lpwstr>
      </vt:variant>
      <vt:variant>
        <vt:i4>1048626</vt:i4>
      </vt:variant>
      <vt:variant>
        <vt:i4>806</vt:i4>
      </vt:variant>
      <vt:variant>
        <vt:i4>0</vt:i4>
      </vt:variant>
      <vt:variant>
        <vt:i4>5</vt:i4>
      </vt:variant>
      <vt:variant>
        <vt:lpwstr/>
      </vt:variant>
      <vt:variant>
        <vt:lpwstr>_Toc103093948</vt:lpwstr>
      </vt:variant>
      <vt:variant>
        <vt:i4>1048626</vt:i4>
      </vt:variant>
      <vt:variant>
        <vt:i4>800</vt:i4>
      </vt:variant>
      <vt:variant>
        <vt:i4>0</vt:i4>
      </vt:variant>
      <vt:variant>
        <vt:i4>5</vt:i4>
      </vt:variant>
      <vt:variant>
        <vt:lpwstr/>
      </vt:variant>
      <vt:variant>
        <vt:lpwstr>_Toc103093947</vt:lpwstr>
      </vt:variant>
      <vt:variant>
        <vt:i4>1048626</vt:i4>
      </vt:variant>
      <vt:variant>
        <vt:i4>794</vt:i4>
      </vt:variant>
      <vt:variant>
        <vt:i4>0</vt:i4>
      </vt:variant>
      <vt:variant>
        <vt:i4>5</vt:i4>
      </vt:variant>
      <vt:variant>
        <vt:lpwstr/>
      </vt:variant>
      <vt:variant>
        <vt:lpwstr>_Toc103093946</vt:lpwstr>
      </vt:variant>
      <vt:variant>
        <vt:i4>1048626</vt:i4>
      </vt:variant>
      <vt:variant>
        <vt:i4>788</vt:i4>
      </vt:variant>
      <vt:variant>
        <vt:i4>0</vt:i4>
      </vt:variant>
      <vt:variant>
        <vt:i4>5</vt:i4>
      </vt:variant>
      <vt:variant>
        <vt:lpwstr/>
      </vt:variant>
      <vt:variant>
        <vt:lpwstr>_Toc103093945</vt:lpwstr>
      </vt:variant>
      <vt:variant>
        <vt:i4>1048626</vt:i4>
      </vt:variant>
      <vt:variant>
        <vt:i4>782</vt:i4>
      </vt:variant>
      <vt:variant>
        <vt:i4>0</vt:i4>
      </vt:variant>
      <vt:variant>
        <vt:i4>5</vt:i4>
      </vt:variant>
      <vt:variant>
        <vt:lpwstr/>
      </vt:variant>
      <vt:variant>
        <vt:lpwstr>_Toc103093944</vt:lpwstr>
      </vt:variant>
      <vt:variant>
        <vt:i4>1048626</vt:i4>
      </vt:variant>
      <vt:variant>
        <vt:i4>776</vt:i4>
      </vt:variant>
      <vt:variant>
        <vt:i4>0</vt:i4>
      </vt:variant>
      <vt:variant>
        <vt:i4>5</vt:i4>
      </vt:variant>
      <vt:variant>
        <vt:lpwstr/>
      </vt:variant>
      <vt:variant>
        <vt:lpwstr>_Toc103093943</vt:lpwstr>
      </vt:variant>
      <vt:variant>
        <vt:i4>1048626</vt:i4>
      </vt:variant>
      <vt:variant>
        <vt:i4>770</vt:i4>
      </vt:variant>
      <vt:variant>
        <vt:i4>0</vt:i4>
      </vt:variant>
      <vt:variant>
        <vt:i4>5</vt:i4>
      </vt:variant>
      <vt:variant>
        <vt:lpwstr/>
      </vt:variant>
      <vt:variant>
        <vt:lpwstr>_Toc103093942</vt:lpwstr>
      </vt:variant>
      <vt:variant>
        <vt:i4>1048626</vt:i4>
      </vt:variant>
      <vt:variant>
        <vt:i4>764</vt:i4>
      </vt:variant>
      <vt:variant>
        <vt:i4>0</vt:i4>
      </vt:variant>
      <vt:variant>
        <vt:i4>5</vt:i4>
      </vt:variant>
      <vt:variant>
        <vt:lpwstr/>
      </vt:variant>
      <vt:variant>
        <vt:lpwstr>_Toc103093941</vt:lpwstr>
      </vt:variant>
      <vt:variant>
        <vt:i4>1048626</vt:i4>
      </vt:variant>
      <vt:variant>
        <vt:i4>758</vt:i4>
      </vt:variant>
      <vt:variant>
        <vt:i4>0</vt:i4>
      </vt:variant>
      <vt:variant>
        <vt:i4>5</vt:i4>
      </vt:variant>
      <vt:variant>
        <vt:lpwstr/>
      </vt:variant>
      <vt:variant>
        <vt:lpwstr>_Toc103093940</vt:lpwstr>
      </vt:variant>
      <vt:variant>
        <vt:i4>1507378</vt:i4>
      </vt:variant>
      <vt:variant>
        <vt:i4>752</vt:i4>
      </vt:variant>
      <vt:variant>
        <vt:i4>0</vt:i4>
      </vt:variant>
      <vt:variant>
        <vt:i4>5</vt:i4>
      </vt:variant>
      <vt:variant>
        <vt:lpwstr/>
      </vt:variant>
      <vt:variant>
        <vt:lpwstr>_Toc103093939</vt:lpwstr>
      </vt:variant>
      <vt:variant>
        <vt:i4>1507378</vt:i4>
      </vt:variant>
      <vt:variant>
        <vt:i4>746</vt:i4>
      </vt:variant>
      <vt:variant>
        <vt:i4>0</vt:i4>
      </vt:variant>
      <vt:variant>
        <vt:i4>5</vt:i4>
      </vt:variant>
      <vt:variant>
        <vt:lpwstr/>
      </vt:variant>
      <vt:variant>
        <vt:lpwstr>_Toc103093938</vt:lpwstr>
      </vt:variant>
      <vt:variant>
        <vt:i4>1507378</vt:i4>
      </vt:variant>
      <vt:variant>
        <vt:i4>740</vt:i4>
      </vt:variant>
      <vt:variant>
        <vt:i4>0</vt:i4>
      </vt:variant>
      <vt:variant>
        <vt:i4>5</vt:i4>
      </vt:variant>
      <vt:variant>
        <vt:lpwstr/>
      </vt:variant>
      <vt:variant>
        <vt:lpwstr>_Toc103093937</vt:lpwstr>
      </vt:variant>
      <vt:variant>
        <vt:i4>1507378</vt:i4>
      </vt:variant>
      <vt:variant>
        <vt:i4>734</vt:i4>
      </vt:variant>
      <vt:variant>
        <vt:i4>0</vt:i4>
      </vt:variant>
      <vt:variant>
        <vt:i4>5</vt:i4>
      </vt:variant>
      <vt:variant>
        <vt:lpwstr/>
      </vt:variant>
      <vt:variant>
        <vt:lpwstr>_Toc103093936</vt:lpwstr>
      </vt:variant>
      <vt:variant>
        <vt:i4>1507378</vt:i4>
      </vt:variant>
      <vt:variant>
        <vt:i4>728</vt:i4>
      </vt:variant>
      <vt:variant>
        <vt:i4>0</vt:i4>
      </vt:variant>
      <vt:variant>
        <vt:i4>5</vt:i4>
      </vt:variant>
      <vt:variant>
        <vt:lpwstr/>
      </vt:variant>
      <vt:variant>
        <vt:lpwstr>_Toc103093935</vt:lpwstr>
      </vt:variant>
      <vt:variant>
        <vt:i4>1507378</vt:i4>
      </vt:variant>
      <vt:variant>
        <vt:i4>722</vt:i4>
      </vt:variant>
      <vt:variant>
        <vt:i4>0</vt:i4>
      </vt:variant>
      <vt:variant>
        <vt:i4>5</vt:i4>
      </vt:variant>
      <vt:variant>
        <vt:lpwstr/>
      </vt:variant>
      <vt:variant>
        <vt:lpwstr>_Toc103093934</vt:lpwstr>
      </vt:variant>
      <vt:variant>
        <vt:i4>1507378</vt:i4>
      </vt:variant>
      <vt:variant>
        <vt:i4>716</vt:i4>
      </vt:variant>
      <vt:variant>
        <vt:i4>0</vt:i4>
      </vt:variant>
      <vt:variant>
        <vt:i4>5</vt:i4>
      </vt:variant>
      <vt:variant>
        <vt:lpwstr/>
      </vt:variant>
      <vt:variant>
        <vt:lpwstr>_Toc103093933</vt:lpwstr>
      </vt:variant>
      <vt:variant>
        <vt:i4>1507378</vt:i4>
      </vt:variant>
      <vt:variant>
        <vt:i4>710</vt:i4>
      </vt:variant>
      <vt:variant>
        <vt:i4>0</vt:i4>
      </vt:variant>
      <vt:variant>
        <vt:i4>5</vt:i4>
      </vt:variant>
      <vt:variant>
        <vt:lpwstr/>
      </vt:variant>
      <vt:variant>
        <vt:lpwstr>_Toc103093932</vt:lpwstr>
      </vt:variant>
      <vt:variant>
        <vt:i4>1507378</vt:i4>
      </vt:variant>
      <vt:variant>
        <vt:i4>704</vt:i4>
      </vt:variant>
      <vt:variant>
        <vt:i4>0</vt:i4>
      </vt:variant>
      <vt:variant>
        <vt:i4>5</vt:i4>
      </vt:variant>
      <vt:variant>
        <vt:lpwstr/>
      </vt:variant>
      <vt:variant>
        <vt:lpwstr>_Toc103093931</vt:lpwstr>
      </vt:variant>
      <vt:variant>
        <vt:i4>1507378</vt:i4>
      </vt:variant>
      <vt:variant>
        <vt:i4>698</vt:i4>
      </vt:variant>
      <vt:variant>
        <vt:i4>0</vt:i4>
      </vt:variant>
      <vt:variant>
        <vt:i4>5</vt:i4>
      </vt:variant>
      <vt:variant>
        <vt:lpwstr/>
      </vt:variant>
      <vt:variant>
        <vt:lpwstr>_Toc103093930</vt:lpwstr>
      </vt:variant>
      <vt:variant>
        <vt:i4>1441842</vt:i4>
      </vt:variant>
      <vt:variant>
        <vt:i4>692</vt:i4>
      </vt:variant>
      <vt:variant>
        <vt:i4>0</vt:i4>
      </vt:variant>
      <vt:variant>
        <vt:i4>5</vt:i4>
      </vt:variant>
      <vt:variant>
        <vt:lpwstr/>
      </vt:variant>
      <vt:variant>
        <vt:lpwstr>_Toc103093929</vt:lpwstr>
      </vt:variant>
      <vt:variant>
        <vt:i4>1441842</vt:i4>
      </vt:variant>
      <vt:variant>
        <vt:i4>686</vt:i4>
      </vt:variant>
      <vt:variant>
        <vt:i4>0</vt:i4>
      </vt:variant>
      <vt:variant>
        <vt:i4>5</vt:i4>
      </vt:variant>
      <vt:variant>
        <vt:lpwstr/>
      </vt:variant>
      <vt:variant>
        <vt:lpwstr>_Toc103093928</vt:lpwstr>
      </vt:variant>
      <vt:variant>
        <vt:i4>1441842</vt:i4>
      </vt:variant>
      <vt:variant>
        <vt:i4>680</vt:i4>
      </vt:variant>
      <vt:variant>
        <vt:i4>0</vt:i4>
      </vt:variant>
      <vt:variant>
        <vt:i4>5</vt:i4>
      </vt:variant>
      <vt:variant>
        <vt:lpwstr/>
      </vt:variant>
      <vt:variant>
        <vt:lpwstr>_Toc103093927</vt:lpwstr>
      </vt:variant>
      <vt:variant>
        <vt:i4>1441842</vt:i4>
      </vt:variant>
      <vt:variant>
        <vt:i4>674</vt:i4>
      </vt:variant>
      <vt:variant>
        <vt:i4>0</vt:i4>
      </vt:variant>
      <vt:variant>
        <vt:i4>5</vt:i4>
      </vt:variant>
      <vt:variant>
        <vt:lpwstr/>
      </vt:variant>
      <vt:variant>
        <vt:lpwstr>_Toc103093926</vt:lpwstr>
      </vt:variant>
      <vt:variant>
        <vt:i4>1441842</vt:i4>
      </vt:variant>
      <vt:variant>
        <vt:i4>668</vt:i4>
      </vt:variant>
      <vt:variant>
        <vt:i4>0</vt:i4>
      </vt:variant>
      <vt:variant>
        <vt:i4>5</vt:i4>
      </vt:variant>
      <vt:variant>
        <vt:lpwstr/>
      </vt:variant>
      <vt:variant>
        <vt:lpwstr>_Toc103093925</vt:lpwstr>
      </vt:variant>
      <vt:variant>
        <vt:i4>1441842</vt:i4>
      </vt:variant>
      <vt:variant>
        <vt:i4>662</vt:i4>
      </vt:variant>
      <vt:variant>
        <vt:i4>0</vt:i4>
      </vt:variant>
      <vt:variant>
        <vt:i4>5</vt:i4>
      </vt:variant>
      <vt:variant>
        <vt:lpwstr/>
      </vt:variant>
      <vt:variant>
        <vt:lpwstr>_Toc103093924</vt:lpwstr>
      </vt:variant>
      <vt:variant>
        <vt:i4>1441842</vt:i4>
      </vt:variant>
      <vt:variant>
        <vt:i4>656</vt:i4>
      </vt:variant>
      <vt:variant>
        <vt:i4>0</vt:i4>
      </vt:variant>
      <vt:variant>
        <vt:i4>5</vt:i4>
      </vt:variant>
      <vt:variant>
        <vt:lpwstr/>
      </vt:variant>
      <vt:variant>
        <vt:lpwstr>_Toc103093923</vt:lpwstr>
      </vt:variant>
      <vt:variant>
        <vt:i4>1441842</vt:i4>
      </vt:variant>
      <vt:variant>
        <vt:i4>650</vt:i4>
      </vt:variant>
      <vt:variant>
        <vt:i4>0</vt:i4>
      </vt:variant>
      <vt:variant>
        <vt:i4>5</vt:i4>
      </vt:variant>
      <vt:variant>
        <vt:lpwstr/>
      </vt:variant>
      <vt:variant>
        <vt:lpwstr>_Toc103093922</vt:lpwstr>
      </vt:variant>
      <vt:variant>
        <vt:i4>1441842</vt:i4>
      </vt:variant>
      <vt:variant>
        <vt:i4>644</vt:i4>
      </vt:variant>
      <vt:variant>
        <vt:i4>0</vt:i4>
      </vt:variant>
      <vt:variant>
        <vt:i4>5</vt:i4>
      </vt:variant>
      <vt:variant>
        <vt:lpwstr/>
      </vt:variant>
      <vt:variant>
        <vt:lpwstr>_Toc103093921</vt:lpwstr>
      </vt:variant>
      <vt:variant>
        <vt:i4>1441842</vt:i4>
      </vt:variant>
      <vt:variant>
        <vt:i4>638</vt:i4>
      </vt:variant>
      <vt:variant>
        <vt:i4>0</vt:i4>
      </vt:variant>
      <vt:variant>
        <vt:i4>5</vt:i4>
      </vt:variant>
      <vt:variant>
        <vt:lpwstr/>
      </vt:variant>
      <vt:variant>
        <vt:lpwstr>_Toc103093920</vt:lpwstr>
      </vt:variant>
      <vt:variant>
        <vt:i4>1376306</vt:i4>
      </vt:variant>
      <vt:variant>
        <vt:i4>632</vt:i4>
      </vt:variant>
      <vt:variant>
        <vt:i4>0</vt:i4>
      </vt:variant>
      <vt:variant>
        <vt:i4>5</vt:i4>
      </vt:variant>
      <vt:variant>
        <vt:lpwstr/>
      </vt:variant>
      <vt:variant>
        <vt:lpwstr>_Toc103093919</vt:lpwstr>
      </vt:variant>
      <vt:variant>
        <vt:i4>1376306</vt:i4>
      </vt:variant>
      <vt:variant>
        <vt:i4>626</vt:i4>
      </vt:variant>
      <vt:variant>
        <vt:i4>0</vt:i4>
      </vt:variant>
      <vt:variant>
        <vt:i4>5</vt:i4>
      </vt:variant>
      <vt:variant>
        <vt:lpwstr/>
      </vt:variant>
      <vt:variant>
        <vt:lpwstr>_Toc103093918</vt:lpwstr>
      </vt:variant>
      <vt:variant>
        <vt:i4>1376306</vt:i4>
      </vt:variant>
      <vt:variant>
        <vt:i4>620</vt:i4>
      </vt:variant>
      <vt:variant>
        <vt:i4>0</vt:i4>
      </vt:variant>
      <vt:variant>
        <vt:i4>5</vt:i4>
      </vt:variant>
      <vt:variant>
        <vt:lpwstr/>
      </vt:variant>
      <vt:variant>
        <vt:lpwstr>_Toc103093917</vt:lpwstr>
      </vt:variant>
      <vt:variant>
        <vt:i4>1376306</vt:i4>
      </vt:variant>
      <vt:variant>
        <vt:i4>614</vt:i4>
      </vt:variant>
      <vt:variant>
        <vt:i4>0</vt:i4>
      </vt:variant>
      <vt:variant>
        <vt:i4>5</vt:i4>
      </vt:variant>
      <vt:variant>
        <vt:lpwstr/>
      </vt:variant>
      <vt:variant>
        <vt:lpwstr>_Toc103093916</vt:lpwstr>
      </vt:variant>
      <vt:variant>
        <vt:i4>1376306</vt:i4>
      </vt:variant>
      <vt:variant>
        <vt:i4>608</vt:i4>
      </vt:variant>
      <vt:variant>
        <vt:i4>0</vt:i4>
      </vt:variant>
      <vt:variant>
        <vt:i4>5</vt:i4>
      </vt:variant>
      <vt:variant>
        <vt:lpwstr/>
      </vt:variant>
      <vt:variant>
        <vt:lpwstr>_Toc103093915</vt:lpwstr>
      </vt:variant>
      <vt:variant>
        <vt:i4>1376306</vt:i4>
      </vt:variant>
      <vt:variant>
        <vt:i4>602</vt:i4>
      </vt:variant>
      <vt:variant>
        <vt:i4>0</vt:i4>
      </vt:variant>
      <vt:variant>
        <vt:i4>5</vt:i4>
      </vt:variant>
      <vt:variant>
        <vt:lpwstr/>
      </vt:variant>
      <vt:variant>
        <vt:lpwstr>_Toc103093914</vt:lpwstr>
      </vt:variant>
      <vt:variant>
        <vt:i4>1376306</vt:i4>
      </vt:variant>
      <vt:variant>
        <vt:i4>596</vt:i4>
      </vt:variant>
      <vt:variant>
        <vt:i4>0</vt:i4>
      </vt:variant>
      <vt:variant>
        <vt:i4>5</vt:i4>
      </vt:variant>
      <vt:variant>
        <vt:lpwstr/>
      </vt:variant>
      <vt:variant>
        <vt:lpwstr>_Toc103093913</vt:lpwstr>
      </vt:variant>
      <vt:variant>
        <vt:i4>1376306</vt:i4>
      </vt:variant>
      <vt:variant>
        <vt:i4>590</vt:i4>
      </vt:variant>
      <vt:variant>
        <vt:i4>0</vt:i4>
      </vt:variant>
      <vt:variant>
        <vt:i4>5</vt:i4>
      </vt:variant>
      <vt:variant>
        <vt:lpwstr/>
      </vt:variant>
      <vt:variant>
        <vt:lpwstr>_Toc103093912</vt:lpwstr>
      </vt:variant>
      <vt:variant>
        <vt:i4>1376306</vt:i4>
      </vt:variant>
      <vt:variant>
        <vt:i4>584</vt:i4>
      </vt:variant>
      <vt:variant>
        <vt:i4>0</vt:i4>
      </vt:variant>
      <vt:variant>
        <vt:i4>5</vt:i4>
      </vt:variant>
      <vt:variant>
        <vt:lpwstr/>
      </vt:variant>
      <vt:variant>
        <vt:lpwstr>_Toc103093911</vt:lpwstr>
      </vt:variant>
      <vt:variant>
        <vt:i4>1376306</vt:i4>
      </vt:variant>
      <vt:variant>
        <vt:i4>578</vt:i4>
      </vt:variant>
      <vt:variant>
        <vt:i4>0</vt:i4>
      </vt:variant>
      <vt:variant>
        <vt:i4>5</vt:i4>
      </vt:variant>
      <vt:variant>
        <vt:lpwstr/>
      </vt:variant>
      <vt:variant>
        <vt:lpwstr>_Toc103093910</vt:lpwstr>
      </vt:variant>
      <vt:variant>
        <vt:i4>1310770</vt:i4>
      </vt:variant>
      <vt:variant>
        <vt:i4>572</vt:i4>
      </vt:variant>
      <vt:variant>
        <vt:i4>0</vt:i4>
      </vt:variant>
      <vt:variant>
        <vt:i4>5</vt:i4>
      </vt:variant>
      <vt:variant>
        <vt:lpwstr/>
      </vt:variant>
      <vt:variant>
        <vt:lpwstr>_Toc103093909</vt:lpwstr>
      </vt:variant>
      <vt:variant>
        <vt:i4>1310770</vt:i4>
      </vt:variant>
      <vt:variant>
        <vt:i4>566</vt:i4>
      </vt:variant>
      <vt:variant>
        <vt:i4>0</vt:i4>
      </vt:variant>
      <vt:variant>
        <vt:i4>5</vt:i4>
      </vt:variant>
      <vt:variant>
        <vt:lpwstr/>
      </vt:variant>
      <vt:variant>
        <vt:lpwstr>_Toc103093908</vt:lpwstr>
      </vt:variant>
      <vt:variant>
        <vt:i4>1310770</vt:i4>
      </vt:variant>
      <vt:variant>
        <vt:i4>560</vt:i4>
      </vt:variant>
      <vt:variant>
        <vt:i4>0</vt:i4>
      </vt:variant>
      <vt:variant>
        <vt:i4>5</vt:i4>
      </vt:variant>
      <vt:variant>
        <vt:lpwstr/>
      </vt:variant>
      <vt:variant>
        <vt:lpwstr>_Toc103093907</vt:lpwstr>
      </vt:variant>
      <vt:variant>
        <vt:i4>1310770</vt:i4>
      </vt:variant>
      <vt:variant>
        <vt:i4>554</vt:i4>
      </vt:variant>
      <vt:variant>
        <vt:i4>0</vt:i4>
      </vt:variant>
      <vt:variant>
        <vt:i4>5</vt:i4>
      </vt:variant>
      <vt:variant>
        <vt:lpwstr/>
      </vt:variant>
      <vt:variant>
        <vt:lpwstr>_Toc103093906</vt:lpwstr>
      </vt:variant>
      <vt:variant>
        <vt:i4>1310770</vt:i4>
      </vt:variant>
      <vt:variant>
        <vt:i4>548</vt:i4>
      </vt:variant>
      <vt:variant>
        <vt:i4>0</vt:i4>
      </vt:variant>
      <vt:variant>
        <vt:i4>5</vt:i4>
      </vt:variant>
      <vt:variant>
        <vt:lpwstr/>
      </vt:variant>
      <vt:variant>
        <vt:lpwstr>_Toc103093905</vt:lpwstr>
      </vt:variant>
      <vt:variant>
        <vt:i4>1310770</vt:i4>
      </vt:variant>
      <vt:variant>
        <vt:i4>542</vt:i4>
      </vt:variant>
      <vt:variant>
        <vt:i4>0</vt:i4>
      </vt:variant>
      <vt:variant>
        <vt:i4>5</vt:i4>
      </vt:variant>
      <vt:variant>
        <vt:lpwstr/>
      </vt:variant>
      <vt:variant>
        <vt:lpwstr>_Toc103093904</vt:lpwstr>
      </vt:variant>
      <vt:variant>
        <vt:i4>1310770</vt:i4>
      </vt:variant>
      <vt:variant>
        <vt:i4>536</vt:i4>
      </vt:variant>
      <vt:variant>
        <vt:i4>0</vt:i4>
      </vt:variant>
      <vt:variant>
        <vt:i4>5</vt:i4>
      </vt:variant>
      <vt:variant>
        <vt:lpwstr/>
      </vt:variant>
      <vt:variant>
        <vt:lpwstr>_Toc103093903</vt:lpwstr>
      </vt:variant>
      <vt:variant>
        <vt:i4>1310770</vt:i4>
      </vt:variant>
      <vt:variant>
        <vt:i4>530</vt:i4>
      </vt:variant>
      <vt:variant>
        <vt:i4>0</vt:i4>
      </vt:variant>
      <vt:variant>
        <vt:i4>5</vt:i4>
      </vt:variant>
      <vt:variant>
        <vt:lpwstr/>
      </vt:variant>
      <vt:variant>
        <vt:lpwstr>_Toc103093902</vt:lpwstr>
      </vt:variant>
      <vt:variant>
        <vt:i4>1310770</vt:i4>
      </vt:variant>
      <vt:variant>
        <vt:i4>524</vt:i4>
      </vt:variant>
      <vt:variant>
        <vt:i4>0</vt:i4>
      </vt:variant>
      <vt:variant>
        <vt:i4>5</vt:i4>
      </vt:variant>
      <vt:variant>
        <vt:lpwstr/>
      </vt:variant>
      <vt:variant>
        <vt:lpwstr>_Toc103093901</vt:lpwstr>
      </vt:variant>
      <vt:variant>
        <vt:i4>1310770</vt:i4>
      </vt:variant>
      <vt:variant>
        <vt:i4>518</vt:i4>
      </vt:variant>
      <vt:variant>
        <vt:i4>0</vt:i4>
      </vt:variant>
      <vt:variant>
        <vt:i4>5</vt:i4>
      </vt:variant>
      <vt:variant>
        <vt:lpwstr/>
      </vt:variant>
      <vt:variant>
        <vt:lpwstr>_Toc103093900</vt:lpwstr>
      </vt:variant>
      <vt:variant>
        <vt:i4>1900595</vt:i4>
      </vt:variant>
      <vt:variant>
        <vt:i4>512</vt:i4>
      </vt:variant>
      <vt:variant>
        <vt:i4>0</vt:i4>
      </vt:variant>
      <vt:variant>
        <vt:i4>5</vt:i4>
      </vt:variant>
      <vt:variant>
        <vt:lpwstr/>
      </vt:variant>
      <vt:variant>
        <vt:lpwstr>_Toc103093899</vt:lpwstr>
      </vt:variant>
      <vt:variant>
        <vt:i4>1900595</vt:i4>
      </vt:variant>
      <vt:variant>
        <vt:i4>506</vt:i4>
      </vt:variant>
      <vt:variant>
        <vt:i4>0</vt:i4>
      </vt:variant>
      <vt:variant>
        <vt:i4>5</vt:i4>
      </vt:variant>
      <vt:variant>
        <vt:lpwstr/>
      </vt:variant>
      <vt:variant>
        <vt:lpwstr>_Toc103093898</vt:lpwstr>
      </vt:variant>
      <vt:variant>
        <vt:i4>1900595</vt:i4>
      </vt:variant>
      <vt:variant>
        <vt:i4>500</vt:i4>
      </vt:variant>
      <vt:variant>
        <vt:i4>0</vt:i4>
      </vt:variant>
      <vt:variant>
        <vt:i4>5</vt:i4>
      </vt:variant>
      <vt:variant>
        <vt:lpwstr/>
      </vt:variant>
      <vt:variant>
        <vt:lpwstr>_Toc103093897</vt:lpwstr>
      </vt:variant>
      <vt:variant>
        <vt:i4>1900595</vt:i4>
      </vt:variant>
      <vt:variant>
        <vt:i4>494</vt:i4>
      </vt:variant>
      <vt:variant>
        <vt:i4>0</vt:i4>
      </vt:variant>
      <vt:variant>
        <vt:i4>5</vt:i4>
      </vt:variant>
      <vt:variant>
        <vt:lpwstr/>
      </vt:variant>
      <vt:variant>
        <vt:lpwstr>_Toc103093896</vt:lpwstr>
      </vt:variant>
      <vt:variant>
        <vt:i4>1900595</vt:i4>
      </vt:variant>
      <vt:variant>
        <vt:i4>488</vt:i4>
      </vt:variant>
      <vt:variant>
        <vt:i4>0</vt:i4>
      </vt:variant>
      <vt:variant>
        <vt:i4>5</vt:i4>
      </vt:variant>
      <vt:variant>
        <vt:lpwstr/>
      </vt:variant>
      <vt:variant>
        <vt:lpwstr>_Toc103093895</vt:lpwstr>
      </vt:variant>
      <vt:variant>
        <vt:i4>1900595</vt:i4>
      </vt:variant>
      <vt:variant>
        <vt:i4>482</vt:i4>
      </vt:variant>
      <vt:variant>
        <vt:i4>0</vt:i4>
      </vt:variant>
      <vt:variant>
        <vt:i4>5</vt:i4>
      </vt:variant>
      <vt:variant>
        <vt:lpwstr/>
      </vt:variant>
      <vt:variant>
        <vt:lpwstr>_Toc103093894</vt:lpwstr>
      </vt:variant>
      <vt:variant>
        <vt:i4>1900595</vt:i4>
      </vt:variant>
      <vt:variant>
        <vt:i4>476</vt:i4>
      </vt:variant>
      <vt:variant>
        <vt:i4>0</vt:i4>
      </vt:variant>
      <vt:variant>
        <vt:i4>5</vt:i4>
      </vt:variant>
      <vt:variant>
        <vt:lpwstr/>
      </vt:variant>
      <vt:variant>
        <vt:lpwstr>_Toc103093893</vt:lpwstr>
      </vt:variant>
      <vt:variant>
        <vt:i4>1900595</vt:i4>
      </vt:variant>
      <vt:variant>
        <vt:i4>470</vt:i4>
      </vt:variant>
      <vt:variant>
        <vt:i4>0</vt:i4>
      </vt:variant>
      <vt:variant>
        <vt:i4>5</vt:i4>
      </vt:variant>
      <vt:variant>
        <vt:lpwstr/>
      </vt:variant>
      <vt:variant>
        <vt:lpwstr>_Toc103093892</vt:lpwstr>
      </vt:variant>
      <vt:variant>
        <vt:i4>1900595</vt:i4>
      </vt:variant>
      <vt:variant>
        <vt:i4>464</vt:i4>
      </vt:variant>
      <vt:variant>
        <vt:i4>0</vt:i4>
      </vt:variant>
      <vt:variant>
        <vt:i4>5</vt:i4>
      </vt:variant>
      <vt:variant>
        <vt:lpwstr/>
      </vt:variant>
      <vt:variant>
        <vt:lpwstr>_Toc103093891</vt:lpwstr>
      </vt:variant>
      <vt:variant>
        <vt:i4>1900595</vt:i4>
      </vt:variant>
      <vt:variant>
        <vt:i4>458</vt:i4>
      </vt:variant>
      <vt:variant>
        <vt:i4>0</vt:i4>
      </vt:variant>
      <vt:variant>
        <vt:i4>5</vt:i4>
      </vt:variant>
      <vt:variant>
        <vt:lpwstr/>
      </vt:variant>
      <vt:variant>
        <vt:lpwstr>_Toc103093890</vt:lpwstr>
      </vt:variant>
      <vt:variant>
        <vt:i4>1835059</vt:i4>
      </vt:variant>
      <vt:variant>
        <vt:i4>452</vt:i4>
      </vt:variant>
      <vt:variant>
        <vt:i4>0</vt:i4>
      </vt:variant>
      <vt:variant>
        <vt:i4>5</vt:i4>
      </vt:variant>
      <vt:variant>
        <vt:lpwstr/>
      </vt:variant>
      <vt:variant>
        <vt:lpwstr>_Toc103093889</vt:lpwstr>
      </vt:variant>
      <vt:variant>
        <vt:i4>1835059</vt:i4>
      </vt:variant>
      <vt:variant>
        <vt:i4>446</vt:i4>
      </vt:variant>
      <vt:variant>
        <vt:i4>0</vt:i4>
      </vt:variant>
      <vt:variant>
        <vt:i4>5</vt:i4>
      </vt:variant>
      <vt:variant>
        <vt:lpwstr/>
      </vt:variant>
      <vt:variant>
        <vt:lpwstr>_Toc103093888</vt:lpwstr>
      </vt:variant>
      <vt:variant>
        <vt:i4>1835059</vt:i4>
      </vt:variant>
      <vt:variant>
        <vt:i4>440</vt:i4>
      </vt:variant>
      <vt:variant>
        <vt:i4>0</vt:i4>
      </vt:variant>
      <vt:variant>
        <vt:i4>5</vt:i4>
      </vt:variant>
      <vt:variant>
        <vt:lpwstr/>
      </vt:variant>
      <vt:variant>
        <vt:lpwstr>_Toc103093887</vt:lpwstr>
      </vt:variant>
      <vt:variant>
        <vt:i4>1835059</vt:i4>
      </vt:variant>
      <vt:variant>
        <vt:i4>434</vt:i4>
      </vt:variant>
      <vt:variant>
        <vt:i4>0</vt:i4>
      </vt:variant>
      <vt:variant>
        <vt:i4>5</vt:i4>
      </vt:variant>
      <vt:variant>
        <vt:lpwstr/>
      </vt:variant>
      <vt:variant>
        <vt:lpwstr>_Toc103093886</vt:lpwstr>
      </vt:variant>
      <vt:variant>
        <vt:i4>1835059</vt:i4>
      </vt:variant>
      <vt:variant>
        <vt:i4>428</vt:i4>
      </vt:variant>
      <vt:variant>
        <vt:i4>0</vt:i4>
      </vt:variant>
      <vt:variant>
        <vt:i4>5</vt:i4>
      </vt:variant>
      <vt:variant>
        <vt:lpwstr/>
      </vt:variant>
      <vt:variant>
        <vt:lpwstr>_Toc103093885</vt:lpwstr>
      </vt:variant>
      <vt:variant>
        <vt:i4>1835059</vt:i4>
      </vt:variant>
      <vt:variant>
        <vt:i4>422</vt:i4>
      </vt:variant>
      <vt:variant>
        <vt:i4>0</vt:i4>
      </vt:variant>
      <vt:variant>
        <vt:i4>5</vt:i4>
      </vt:variant>
      <vt:variant>
        <vt:lpwstr/>
      </vt:variant>
      <vt:variant>
        <vt:lpwstr>_Toc103093884</vt:lpwstr>
      </vt:variant>
      <vt:variant>
        <vt:i4>1835059</vt:i4>
      </vt:variant>
      <vt:variant>
        <vt:i4>416</vt:i4>
      </vt:variant>
      <vt:variant>
        <vt:i4>0</vt:i4>
      </vt:variant>
      <vt:variant>
        <vt:i4>5</vt:i4>
      </vt:variant>
      <vt:variant>
        <vt:lpwstr/>
      </vt:variant>
      <vt:variant>
        <vt:lpwstr>_Toc103093883</vt:lpwstr>
      </vt:variant>
      <vt:variant>
        <vt:i4>1835059</vt:i4>
      </vt:variant>
      <vt:variant>
        <vt:i4>410</vt:i4>
      </vt:variant>
      <vt:variant>
        <vt:i4>0</vt:i4>
      </vt:variant>
      <vt:variant>
        <vt:i4>5</vt:i4>
      </vt:variant>
      <vt:variant>
        <vt:lpwstr/>
      </vt:variant>
      <vt:variant>
        <vt:lpwstr>_Toc103093882</vt:lpwstr>
      </vt:variant>
      <vt:variant>
        <vt:i4>1835059</vt:i4>
      </vt:variant>
      <vt:variant>
        <vt:i4>404</vt:i4>
      </vt:variant>
      <vt:variant>
        <vt:i4>0</vt:i4>
      </vt:variant>
      <vt:variant>
        <vt:i4>5</vt:i4>
      </vt:variant>
      <vt:variant>
        <vt:lpwstr/>
      </vt:variant>
      <vt:variant>
        <vt:lpwstr>_Toc103093881</vt:lpwstr>
      </vt:variant>
      <vt:variant>
        <vt:i4>1835059</vt:i4>
      </vt:variant>
      <vt:variant>
        <vt:i4>398</vt:i4>
      </vt:variant>
      <vt:variant>
        <vt:i4>0</vt:i4>
      </vt:variant>
      <vt:variant>
        <vt:i4>5</vt:i4>
      </vt:variant>
      <vt:variant>
        <vt:lpwstr/>
      </vt:variant>
      <vt:variant>
        <vt:lpwstr>_Toc103093880</vt:lpwstr>
      </vt:variant>
      <vt:variant>
        <vt:i4>1245235</vt:i4>
      </vt:variant>
      <vt:variant>
        <vt:i4>392</vt:i4>
      </vt:variant>
      <vt:variant>
        <vt:i4>0</vt:i4>
      </vt:variant>
      <vt:variant>
        <vt:i4>5</vt:i4>
      </vt:variant>
      <vt:variant>
        <vt:lpwstr/>
      </vt:variant>
      <vt:variant>
        <vt:lpwstr>_Toc103093879</vt:lpwstr>
      </vt:variant>
      <vt:variant>
        <vt:i4>1245235</vt:i4>
      </vt:variant>
      <vt:variant>
        <vt:i4>386</vt:i4>
      </vt:variant>
      <vt:variant>
        <vt:i4>0</vt:i4>
      </vt:variant>
      <vt:variant>
        <vt:i4>5</vt:i4>
      </vt:variant>
      <vt:variant>
        <vt:lpwstr/>
      </vt:variant>
      <vt:variant>
        <vt:lpwstr>_Toc103093878</vt:lpwstr>
      </vt:variant>
      <vt:variant>
        <vt:i4>1245235</vt:i4>
      </vt:variant>
      <vt:variant>
        <vt:i4>380</vt:i4>
      </vt:variant>
      <vt:variant>
        <vt:i4>0</vt:i4>
      </vt:variant>
      <vt:variant>
        <vt:i4>5</vt:i4>
      </vt:variant>
      <vt:variant>
        <vt:lpwstr/>
      </vt:variant>
      <vt:variant>
        <vt:lpwstr>_Toc103093877</vt:lpwstr>
      </vt:variant>
      <vt:variant>
        <vt:i4>1245235</vt:i4>
      </vt:variant>
      <vt:variant>
        <vt:i4>374</vt:i4>
      </vt:variant>
      <vt:variant>
        <vt:i4>0</vt:i4>
      </vt:variant>
      <vt:variant>
        <vt:i4>5</vt:i4>
      </vt:variant>
      <vt:variant>
        <vt:lpwstr/>
      </vt:variant>
      <vt:variant>
        <vt:lpwstr>_Toc103093876</vt:lpwstr>
      </vt:variant>
      <vt:variant>
        <vt:i4>1245235</vt:i4>
      </vt:variant>
      <vt:variant>
        <vt:i4>368</vt:i4>
      </vt:variant>
      <vt:variant>
        <vt:i4>0</vt:i4>
      </vt:variant>
      <vt:variant>
        <vt:i4>5</vt:i4>
      </vt:variant>
      <vt:variant>
        <vt:lpwstr/>
      </vt:variant>
      <vt:variant>
        <vt:lpwstr>_Toc103093875</vt:lpwstr>
      </vt:variant>
      <vt:variant>
        <vt:i4>1245235</vt:i4>
      </vt:variant>
      <vt:variant>
        <vt:i4>362</vt:i4>
      </vt:variant>
      <vt:variant>
        <vt:i4>0</vt:i4>
      </vt:variant>
      <vt:variant>
        <vt:i4>5</vt:i4>
      </vt:variant>
      <vt:variant>
        <vt:lpwstr/>
      </vt:variant>
      <vt:variant>
        <vt:lpwstr>_Toc103093874</vt:lpwstr>
      </vt:variant>
      <vt:variant>
        <vt:i4>1245235</vt:i4>
      </vt:variant>
      <vt:variant>
        <vt:i4>356</vt:i4>
      </vt:variant>
      <vt:variant>
        <vt:i4>0</vt:i4>
      </vt:variant>
      <vt:variant>
        <vt:i4>5</vt:i4>
      </vt:variant>
      <vt:variant>
        <vt:lpwstr/>
      </vt:variant>
      <vt:variant>
        <vt:lpwstr>_Toc103093873</vt:lpwstr>
      </vt:variant>
      <vt:variant>
        <vt:i4>1245235</vt:i4>
      </vt:variant>
      <vt:variant>
        <vt:i4>350</vt:i4>
      </vt:variant>
      <vt:variant>
        <vt:i4>0</vt:i4>
      </vt:variant>
      <vt:variant>
        <vt:i4>5</vt:i4>
      </vt:variant>
      <vt:variant>
        <vt:lpwstr/>
      </vt:variant>
      <vt:variant>
        <vt:lpwstr>_Toc103093872</vt:lpwstr>
      </vt:variant>
      <vt:variant>
        <vt:i4>1245235</vt:i4>
      </vt:variant>
      <vt:variant>
        <vt:i4>344</vt:i4>
      </vt:variant>
      <vt:variant>
        <vt:i4>0</vt:i4>
      </vt:variant>
      <vt:variant>
        <vt:i4>5</vt:i4>
      </vt:variant>
      <vt:variant>
        <vt:lpwstr/>
      </vt:variant>
      <vt:variant>
        <vt:lpwstr>_Toc103093871</vt:lpwstr>
      </vt:variant>
      <vt:variant>
        <vt:i4>1245235</vt:i4>
      </vt:variant>
      <vt:variant>
        <vt:i4>338</vt:i4>
      </vt:variant>
      <vt:variant>
        <vt:i4>0</vt:i4>
      </vt:variant>
      <vt:variant>
        <vt:i4>5</vt:i4>
      </vt:variant>
      <vt:variant>
        <vt:lpwstr/>
      </vt:variant>
      <vt:variant>
        <vt:lpwstr>_Toc103093870</vt:lpwstr>
      </vt:variant>
      <vt:variant>
        <vt:i4>1179699</vt:i4>
      </vt:variant>
      <vt:variant>
        <vt:i4>332</vt:i4>
      </vt:variant>
      <vt:variant>
        <vt:i4>0</vt:i4>
      </vt:variant>
      <vt:variant>
        <vt:i4>5</vt:i4>
      </vt:variant>
      <vt:variant>
        <vt:lpwstr/>
      </vt:variant>
      <vt:variant>
        <vt:lpwstr>_Toc103093869</vt:lpwstr>
      </vt:variant>
      <vt:variant>
        <vt:i4>1179699</vt:i4>
      </vt:variant>
      <vt:variant>
        <vt:i4>326</vt:i4>
      </vt:variant>
      <vt:variant>
        <vt:i4>0</vt:i4>
      </vt:variant>
      <vt:variant>
        <vt:i4>5</vt:i4>
      </vt:variant>
      <vt:variant>
        <vt:lpwstr/>
      </vt:variant>
      <vt:variant>
        <vt:lpwstr>_Toc103093868</vt:lpwstr>
      </vt:variant>
      <vt:variant>
        <vt:i4>1179699</vt:i4>
      </vt:variant>
      <vt:variant>
        <vt:i4>320</vt:i4>
      </vt:variant>
      <vt:variant>
        <vt:i4>0</vt:i4>
      </vt:variant>
      <vt:variant>
        <vt:i4>5</vt:i4>
      </vt:variant>
      <vt:variant>
        <vt:lpwstr/>
      </vt:variant>
      <vt:variant>
        <vt:lpwstr>_Toc103093867</vt:lpwstr>
      </vt:variant>
      <vt:variant>
        <vt:i4>1179699</vt:i4>
      </vt:variant>
      <vt:variant>
        <vt:i4>314</vt:i4>
      </vt:variant>
      <vt:variant>
        <vt:i4>0</vt:i4>
      </vt:variant>
      <vt:variant>
        <vt:i4>5</vt:i4>
      </vt:variant>
      <vt:variant>
        <vt:lpwstr/>
      </vt:variant>
      <vt:variant>
        <vt:lpwstr>_Toc103093866</vt:lpwstr>
      </vt:variant>
      <vt:variant>
        <vt:i4>1179699</vt:i4>
      </vt:variant>
      <vt:variant>
        <vt:i4>308</vt:i4>
      </vt:variant>
      <vt:variant>
        <vt:i4>0</vt:i4>
      </vt:variant>
      <vt:variant>
        <vt:i4>5</vt:i4>
      </vt:variant>
      <vt:variant>
        <vt:lpwstr/>
      </vt:variant>
      <vt:variant>
        <vt:lpwstr>_Toc103093865</vt:lpwstr>
      </vt:variant>
      <vt:variant>
        <vt:i4>1179699</vt:i4>
      </vt:variant>
      <vt:variant>
        <vt:i4>302</vt:i4>
      </vt:variant>
      <vt:variant>
        <vt:i4>0</vt:i4>
      </vt:variant>
      <vt:variant>
        <vt:i4>5</vt:i4>
      </vt:variant>
      <vt:variant>
        <vt:lpwstr/>
      </vt:variant>
      <vt:variant>
        <vt:lpwstr>_Toc103093864</vt:lpwstr>
      </vt:variant>
      <vt:variant>
        <vt:i4>1179699</vt:i4>
      </vt:variant>
      <vt:variant>
        <vt:i4>296</vt:i4>
      </vt:variant>
      <vt:variant>
        <vt:i4>0</vt:i4>
      </vt:variant>
      <vt:variant>
        <vt:i4>5</vt:i4>
      </vt:variant>
      <vt:variant>
        <vt:lpwstr/>
      </vt:variant>
      <vt:variant>
        <vt:lpwstr>_Toc103093863</vt:lpwstr>
      </vt:variant>
      <vt:variant>
        <vt:i4>1179699</vt:i4>
      </vt:variant>
      <vt:variant>
        <vt:i4>290</vt:i4>
      </vt:variant>
      <vt:variant>
        <vt:i4>0</vt:i4>
      </vt:variant>
      <vt:variant>
        <vt:i4>5</vt:i4>
      </vt:variant>
      <vt:variant>
        <vt:lpwstr/>
      </vt:variant>
      <vt:variant>
        <vt:lpwstr>_Toc103093862</vt:lpwstr>
      </vt:variant>
      <vt:variant>
        <vt:i4>1179699</vt:i4>
      </vt:variant>
      <vt:variant>
        <vt:i4>284</vt:i4>
      </vt:variant>
      <vt:variant>
        <vt:i4>0</vt:i4>
      </vt:variant>
      <vt:variant>
        <vt:i4>5</vt:i4>
      </vt:variant>
      <vt:variant>
        <vt:lpwstr/>
      </vt:variant>
      <vt:variant>
        <vt:lpwstr>_Toc103093861</vt:lpwstr>
      </vt:variant>
      <vt:variant>
        <vt:i4>1179699</vt:i4>
      </vt:variant>
      <vt:variant>
        <vt:i4>278</vt:i4>
      </vt:variant>
      <vt:variant>
        <vt:i4>0</vt:i4>
      </vt:variant>
      <vt:variant>
        <vt:i4>5</vt:i4>
      </vt:variant>
      <vt:variant>
        <vt:lpwstr/>
      </vt:variant>
      <vt:variant>
        <vt:lpwstr>_Toc103093860</vt:lpwstr>
      </vt:variant>
      <vt:variant>
        <vt:i4>1114163</vt:i4>
      </vt:variant>
      <vt:variant>
        <vt:i4>272</vt:i4>
      </vt:variant>
      <vt:variant>
        <vt:i4>0</vt:i4>
      </vt:variant>
      <vt:variant>
        <vt:i4>5</vt:i4>
      </vt:variant>
      <vt:variant>
        <vt:lpwstr/>
      </vt:variant>
      <vt:variant>
        <vt:lpwstr>_Toc103093859</vt:lpwstr>
      </vt:variant>
      <vt:variant>
        <vt:i4>1114163</vt:i4>
      </vt:variant>
      <vt:variant>
        <vt:i4>266</vt:i4>
      </vt:variant>
      <vt:variant>
        <vt:i4>0</vt:i4>
      </vt:variant>
      <vt:variant>
        <vt:i4>5</vt:i4>
      </vt:variant>
      <vt:variant>
        <vt:lpwstr/>
      </vt:variant>
      <vt:variant>
        <vt:lpwstr>_Toc103093858</vt:lpwstr>
      </vt:variant>
      <vt:variant>
        <vt:i4>1114163</vt:i4>
      </vt:variant>
      <vt:variant>
        <vt:i4>260</vt:i4>
      </vt:variant>
      <vt:variant>
        <vt:i4>0</vt:i4>
      </vt:variant>
      <vt:variant>
        <vt:i4>5</vt:i4>
      </vt:variant>
      <vt:variant>
        <vt:lpwstr/>
      </vt:variant>
      <vt:variant>
        <vt:lpwstr>_Toc103093857</vt:lpwstr>
      </vt:variant>
      <vt:variant>
        <vt:i4>1114163</vt:i4>
      </vt:variant>
      <vt:variant>
        <vt:i4>254</vt:i4>
      </vt:variant>
      <vt:variant>
        <vt:i4>0</vt:i4>
      </vt:variant>
      <vt:variant>
        <vt:i4>5</vt:i4>
      </vt:variant>
      <vt:variant>
        <vt:lpwstr/>
      </vt:variant>
      <vt:variant>
        <vt:lpwstr>_Toc103093856</vt:lpwstr>
      </vt:variant>
      <vt:variant>
        <vt:i4>1114163</vt:i4>
      </vt:variant>
      <vt:variant>
        <vt:i4>248</vt:i4>
      </vt:variant>
      <vt:variant>
        <vt:i4>0</vt:i4>
      </vt:variant>
      <vt:variant>
        <vt:i4>5</vt:i4>
      </vt:variant>
      <vt:variant>
        <vt:lpwstr/>
      </vt:variant>
      <vt:variant>
        <vt:lpwstr>_Toc103093855</vt:lpwstr>
      </vt:variant>
      <vt:variant>
        <vt:i4>1114163</vt:i4>
      </vt:variant>
      <vt:variant>
        <vt:i4>242</vt:i4>
      </vt:variant>
      <vt:variant>
        <vt:i4>0</vt:i4>
      </vt:variant>
      <vt:variant>
        <vt:i4>5</vt:i4>
      </vt:variant>
      <vt:variant>
        <vt:lpwstr/>
      </vt:variant>
      <vt:variant>
        <vt:lpwstr>_Toc103093854</vt:lpwstr>
      </vt:variant>
      <vt:variant>
        <vt:i4>1114163</vt:i4>
      </vt:variant>
      <vt:variant>
        <vt:i4>236</vt:i4>
      </vt:variant>
      <vt:variant>
        <vt:i4>0</vt:i4>
      </vt:variant>
      <vt:variant>
        <vt:i4>5</vt:i4>
      </vt:variant>
      <vt:variant>
        <vt:lpwstr/>
      </vt:variant>
      <vt:variant>
        <vt:lpwstr>_Toc103093853</vt:lpwstr>
      </vt:variant>
      <vt:variant>
        <vt:i4>1114163</vt:i4>
      </vt:variant>
      <vt:variant>
        <vt:i4>230</vt:i4>
      </vt:variant>
      <vt:variant>
        <vt:i4>0</vt:i4>
      </vt:variant>
      <vt:variant>
        <vt:i4>5</vt:i4>
      </vt:variant>
      <vt:variant>
        <vt:lpwstr/>
      </vt:variant>
      <vt:variant>
        <vt:lpwstr>_Toc103093852</vt:lpwstr>
      </vt:variant>
      <vt:variant>
        <vt:i4>1114163</vt:i4>
      </vt:variant>
      <vt:variant>
        <vt:i4>224</vt:i4>
      </vt:variant>
      <vt:variant>
        <vt:i4>0</vt:i4>
      </vt:variant>
      <vt:variant>
        <vt:i4>5</vt:i4>
      </vt:variant>
      <vt:variant>
        <vt:lpwstr/>
      </vt:variant>
      <vt:variant>
        <vt:lpwstr>_Toc103093851</vt:lpwstr>
      </vt:variant>
      <vt:variant>
        <vt:i4>1114163</vt:i4>
      </vt:variant>
      <vt:variant>
        <vt:i4>218</vt:i4>
      </vt:variant>
      <vt:variant>
        <vt:i4>0</vt:i4>
      </vt:variant>
      <vt:variant>
        <vt:i4>5</vt:i4>
      </vt:variant>
      <vt:variant>
        <vt:lpwstr/>
      </vt:variant>
      <vt:variant>
        <vt:lpwstr>_Toc103093850</vt:lpwstr>
      </vt:variant>
      <vt:variant>
        <vt:i4>1048627</vt:i4>
      </vt:variant>
      <vt:variant>
        <vt:i4>212</vt:i4>
      </vt:variant>
      <vt:variant>
        <vt:i4>0</vt:i4>
      </vt:variant>
      <vt:variant>
        <vt:i4>5</vt:i4>
      </vt:variant>
      <vt:variant>
        <vt:lpwstr/>
      </vt:variant>
      <vt:variant>
        <vt:lpwstr>_Toc103093849</vt:lpwstr>
      </vt:variant>
      <vt:variant>
        <vt:i4>1048627</vt:i4>
      </vt:variant>
      <vt:variant>
        <vt:i4>206</vt:i4>
      </vt:variant>
      <vt:variant>
        <vt:i4>0</vt:i4>
      </vt:variant>
      <vt:variant>
        <vt:i4>5</vt:i4>
      </vt:variant>
      <vt:variant>
        <vt:lpwstr/>
      </vt:variant>
      <vt:variant>
        <vt:lpwstr>_Toc103093848</vt:lpwstr>
      </vt:variant>
      <vt:variant>
        <vt:i4>1048627</vt:i4>
      </vt:variant>
      <vt:variant>
        <vt:i4>200</vt:i4>
      </vt:variant>
      <vt:variant>
        <vt:i4>0</vt:i4>
      </vt:variant>
      <vt:variant>
        <vt:i4>5</vt:i4>
      </vt:variant>
      <vt:variant>
        <vt:lpwstr/>
      </vt:variant>
      <vt:variant>
        <vt:lpwstr>_Toc103093847</vt:lpwstr>
      </vt:variant>
      <vt:variant>
        <vt:i4>1048627</vt:i4>
      </vt:variant>
      <vt:variant>
        <vt:i4>194</vt:i4>
      </vt:variant>
      <vt:variant>
        <vt:i4>0</vt:i4>
      </vt:variant>
      <vt:variant>
        <vt:i4>5</vt:i4>
      </vt:variant>
      <vt:variant>
        <vt:lpwstr/>
      </vt:variant>
      <vt:variant>
        <vt:lpwstr>_Toc103093846</vt:lpwstr>
      </vt:variant>
      <vt:variant>
        <vt:i4>1048627</vt:i4>
      </vt:variant>
      <vt:variant>
        <vt:i4>188</vt:i4>
      </vt:variant>
      <vt:variant>
        <vt:i4>0</vt:i4>
      </vt:variant>
      <vt:variant>
        <vt:i4>5</vt:i4>
      </vt:variant>
      <vt:variant>
        <vt:lpwstr/>
      </vt:variant>
      <vt:variant>
        <vt:lpwstr>_Toc103093845</vt:lpwstr>
      </vt:variant>
      <vt:variant>
        <vt:i4>1048627</vt:i4>
      </vt:variant>
      <vt:variant>
        <vt:i4>182</vt:i4>
      </vt:variant>
      <vt:variant>
        <vt:i4>0</vt:i4>
      </vt:variant>
      <vt:variant>
        <vt:i4>5</vt:i4>
      </vt:variant>
      <vt:variant>
        <vt:lpwstr/>
      </vt:variant>
      <vt:variant>
        <vt:lpwstr>_Toc103093844</vt:lpwstr>
      </vt:variant>
      <vt:variant>
        <vt:i4>1048627</vt:i4>
      </vt:variant>
      <vt:variant>
        <vt:i4>176</vt:i4>
      </vt:variant>
      <vt:variant>
        <vt:i4>0</vt:i4>
      </vt:variant>
      <vt:variant>
        <vt:i4>5</vt:i4>
      </vt:variant>
      <vt:variant>
        <vt:lpwstr/>
      </vt:variant>
      <vt:variant>
        <vt:lpwstr>_Toc103093843</vt:lpwstr>
      </vt:variant>
      <vt:variant>
        <vt:i4>1048627</vt:i4>
      </vt:variant>
      <vt:variant>
        <vt:i4>170</vt:i4>
      </vt:variant>
      <vt:variant>
        <vt:i4>0</vt:i4>
      </vt:variant>
      <vt:variant>
        <vt:i4>5</vt:i4>
      </vt:variant>
      <vt:variant>
        <vt:lpwstr/>
      </vt:variant>
      <vt:variant>
        <vt:lpwstr>_Toc103093842</vt:lpwstr>
      </vt:variant>
      <vt:variant>
        <vt:i4>1048627</vt:i4>
      </vt:variant>
      <vt:variant>
        <vt:i4>164</vt:i4>
      </vt:variant>
      <vt:variant>
        <vt:i4>0</vt:i4>
      </vt:variant>
      <vt:variant>
        <vt:i4>5</vt:i4>
      </vt:variant>
      <vt:variant>
        <vt:lpwstr/>
      </vt:variant>
      <vt:variant>
        <vt:lpwstr>_Toc103093841</vt:lpwstr>
      </vt:variant>
      <vt:variant>
        <vt:i4>1048627</vt:i4>
      </vt:variant>
      <vt:variant>
        <vt:i4>158</vt:i4>
      </vt:variant>
      <vt:variant>
        <vt:i4>0</vt:i4>
      </vt:variant>
      <vt:variant>
        <vt:i4>5</vt:i4>
      </vt:variant>
      <vt:variant>
        <vt:lpwstr/>
      </vt:variant>
      <vt:variant>
        <vt:lpwstr>_Toc103093840</vt:lpwstr>
      </vt:variant>
      <vt:variant>
        <vt:i4>1507379</vt:i4>
      </vt:variant>
      <vt:variant>
        <vt:i4>152</vt:i4>
      </vt:variant>
      <vt:variant>
        <vt:i4>0</vt:i4>
      </vt:variant>
      <vt:variant>
        <vt:i4>5</vt:i4>
      </vt:variant>
      <vt:variant>
        <vt:lpwstr/>
      </vt:variant>
      <vt:variant>
        <vt:lpwstr>_Toc103093839</vt:lpwstr>
      </vt:variant>
      <vt:variant>
        <vt:i4>1507379</vt:i4>
      </vt:variant>
      <vt:variant>
        <vt:i4>146</vt:i4>
      </vt:variant>
      <vt:variant>
        <vt:i4>0</vt:i4>
      </vt:variant>
      <vt:variant>
        <vt:i4>5</vt:i4>
      </vt:variant>
      <vt:variant>
        <vt:lpwstr/>
      </vt:variant>
      <vt:variant>
        <vt:lpwstr>_Toc103093838</vt:lpwstr>
      </vt:variant>
      <vt:variant>
        <vt:i4>1507379</vt:i4>
      </vt:variant>
      <vt:variant>
        <vt:i4>140</vt:i4>
      </vt:variant>
      <vt:variant>
        <vt:i4>0</vt:i4>
      </vt:variant>
      <vt:variant>
        <vt:i4>5</vt:i4>
      </vt:variant>
      <vt:variant>
        <vt:lpwstr/>
      </vt:variant>
      <vt:variant>
        <vt:lpwstr>_Toc103093837</vt:lpwstr>
      </vt:variant>
      <vt:variant>
        <vt:i4>1507379</vt:i4>
      </vt:variant>
      <vt:variant>
        <vt:i4>134</vt:i4>
      </vt:variant>
      <vt:variant>
        <vt:i4>0</vt:i4>
      </vt:variant>
      <vt:variant>
        <vt:i4>5</vt:i4>
      </vt:variant>
      <vt:variant>
        <vt:lpwstr/>
      </vt:variant>
      <vt:variant>
        <vt:lpwstr>_Toc103093836</vt:lpwstr>
      </vt:variant>
      <vt:variant>
        <vt:i4>1507379</vt:i4>
      </vt:variant>
      <vt:variant>
        <vt:i4>128</vt:i4>
      </vt:variant>
      <vt:variant>
        <vt:i4>0</vt:i4>
      </vt:variant>
      <vt:variant>
        <vt:i4>5</vt:i4>
      </vt:variant>
      <vt:variant>
        <vt:lpwstr/>
      </vt:variant>
      <vt:variant>
        <vt:lpwstr>_Toc103093835</vt:lpwstr>
      </vt:variant>
      <vt:variant>
        <vt:i4>1507379</vt:i4>
      </vt:variant>
      <vt:variant>
        <vt:i4>122</vt:i4>
      </vt:variant>
      <vt:variant>
        <vt:i4>0</vt:i4>
      </vt:variant>
      <vt:variant>
        <vt:i4>5</vt:i4>
      </vt:variant>
      <vt:variant>
        <vt:lpwstr/>
      </vt:variant>
      <vt:variant>
        <vt:lpwstr>_Toc103093834</vt:lpwstr>
      </vt:variant>
      <vt:variant>
        <vt:i4>1507379</vt:i4>
      </vt:variant>
      <vt:variant>
        <vt:i4>116</vt:i4>
      </vt:variant>
      <vt:variant>
        <vt:i4>0</vt:i4>
      </vt:variant>
      <vt:variant>
        <vt:i4>5</vt:i4>
      </vt:variant>
      <vt:variant>
        <vt:lpwstr/>
      </vt:variant>
      <vt:variant>
        <vt:lpwstr>_Toc103093833</vt:lpwstr>
      </vt:variant>
      <vt:variant>
        <vt:i4>1507379</vt:i4>
      </vt:variant>
      <vt:variant>
        <vt:i4>110</vt:i4>
      </vt:variant>
      <vt:variant>
        <vt:i4>0</vt:i4>
      </vt:variant>
      <vt:variant>
        <vt:i4>5</vt:i4>
      </vt:variant>
      <vt:variant>
        <vt:lpwstr/>
      </vt:variant>
      <vt:variant>
        <vt:lpwstr>_Toc103093832</vt:lpwstr>
      </vt:variant>
      <vt:variant>
        <vt:i4>1507379</vt:i4>
      </vt:variant>
      <vt:variant>
        <vt:i4>104</vt:i4>
      </vt:variant>
      <vt:variant>
        <vt:i4>0</vt:i4>
      </vt:variant>
      <vt:variant>
        <vt:i4>5</vt:i4>
      </vt:variant>
      <vt:variant>
        <vt:lpwstr/>
      </vt:variant>
      <vt:variant>
        <vt:lpwstr>_Toc103093831</vt:lpwstr>
      </vt:variant>
      <vt:variant>
        <vt:i4>1507379</vt:i4>
      </vt:variant>
      <vt:variant>
        <vt:i4>98</vt:i4>
      </vt:variant>
      <vt:variant>
        <vt:i4>0</vt:i4>
      </vt:variant>
      <vt:variant>
        <vt:i4>5</vt:i4>
      </vt:variant>
      <vt:variant>
        <vt:lpwstr/>
      </vt:variant>
      <vt:variant>
        <vt:lpwstr>_Toc103093830</vt:lpwstr>
      </vt:variant>
      <vt:variant>
        <vt:i4>1441843</vt:i4>
      </vt:variant>
      <vt:variant>
        <vt:i4>92</vt:i4>
      </vt:variant>
      <vt:variant>
        <vt:i4>0</vt:i4>
      </vt:variant>
      <vt:variant>
        <vt:i4>5</vt:i4>
      </vt:variant>
      <vt:variant>
        <vt:lpwstr/>
      </vt:variant>
      <vt:variant>
        <vt:lpwstr>_Toc103093829</vt:lpwstr>
      </vt:variant>
      <vt:variant>
        <vt:i4>1441843</vt:i4>
      </vt:variant>
      <vt:variant>
        <vt:i4>86</vt:i4>
      </vt:variant>
      <vt:variant>
        <vt:i4>0</vt:i4>
      </vt:variant>
      <vt:variant>
        <vt:i4>5</vt:i4>
      </vt:variant>
      <vt:variant>
        <vt:lpwstr/>
      </vt:variant>
      <vt:variant>
        <vt:lpwstr>_Toc103093828</vt:lpwstr>
      </vt:variant>
      <vt:variant>
        <vt:i4>1441843</vt:i4>
      </vt:variant>
      <vt:variant>
        <vt:i4>80</vt:i4>
      </vt:variant>
      <vt:variant>
        <vt:i4>0</vt:i4>
      </vt:variant>
      <vt:variant>
        <vt:i4>5</vt:i4>
      </vt:variant>
      <vt:variant>
        <vt:lpwstr/>
      </vt:variant>
      <vt:variant>
        <vt:lpwstr>_Toc103093827</vt:lpwstr>
      </vt:variant>
      <vt:variant>
        <vt:i4>1441843</vt:i4>
      </vt:variant>
      <vt:variant>
        <vt:i4>74</vt:i4>
      </vt:variant>
      <vt:variant>
        <vt:i4>0</vt:i4>
      </vt:variant>
      <vt:variant>
        <vt:i4>5</vt:i4>
      </vt:variant>
      <vt:variant>
        <vt:lpwstr/>
      </vt:variant>
      <vt:variant>
        <vt:lpwstr>_Toc103093826</vt:lpwstr>
      </vt:variant>
      <vt:variant>
        <vt:i4>1441843</vt:i4>
      </vt:variant>
      <vt:variant>
        <vt:i4>68</vt:i4>
      </vt:variant>
      <vt:variant>
        <vt:i4>0</vt:i4>
      </vt:variant>
      <vt:variant>
        <vt:i4>5</vt:i4>
      </vt:variant>
      <vt:variant>
        <vt:lpwstr/>
      </vt:variant>
      <vt:variant>
        <vt:lpwstr>_Toc103093825</vt:lpwstr>
      </vt:variant>
      <vt:variant>
        <vt:i4>1441843</vt:i4>
      </vt:variant>
      <vt:variant>
        <vt:i4>62</vt:i4>
      </vt:variant>
      <vt:variant>
        <vt:i4>0</vt:i4>
      </vt:variant>
      <vt:variant>
        <vt:i4>5</vt:i4>
      </vt:variant>
      <vt:variant>
        <vt:lpwstr/>
      </vt:variant>
      <vt:variant>
        <vt:lpwstr>_Toc103093824</vt:lpwstr>
      </vt:variant>
      <vt:variant>
        <vt:i4>1441843</vt:i4>
      </vt:variant>
      <vt:variant>
        <vt:i4>56</vt:i4>
      </vt:variant>
      <vt:variant>
        <vt:i4>0</vt:i4>
      </vt:variant>
      <vt:variant>
        <vt:i4>5</vt:i4>
      </vt:variant>
      <vt:variant>
        <vt:lpwstr/>
      </vt:variant>
      <vt:variant>
        <vt:lpwstr>_Toc103093823</vt:lpwstr>
      </vt:variant>
      <vt:variant>
        <vt:i4>1441843</vt:i4>
      </vt:variant>
      <vt:variant>
        <vt:i4>50</vt:i4>
      </vt:variant>
      <vt:variant>
        <vt:i4>0</vt:i4>
      </vt:variant>
      <vt:variant>
        <vt:i4>5</vt:i4>
      </vt:variant>
      <vt:variant>
        <vt:lpwstr/>
      </vt:variant>
      <vt:variant>
        <vt:lpwstr>_Toc103093822</vt:lpwstr>
      </vt:variant>
      <vt:variant>
        <vt:i4>1441843</vt:i4>
      </vt:variant>
      <vt:variant>
        <vt:i4>44</vt:i4>
      </vt:variant>
      <vt:variant>
        <vt:i4>0</vt:i4>
      </vt:variant>
      <vt:variant>
        <vt:i4>5</vt:i4>
      </vt:variant>
      <vt:variant>
        <vt:lpwstr/>
      </vt:variant>
      <vt:variant>
        <vt:lpwstr>_Toc103093821</vt:lpwstr>
      </vt:variant>
      <vt:variant>
        <vt:i4>1441843</vt:i4>
      </vt:variant>
      <vt:variant>
        <vt:i4>38</vt:i4>
      </vt:variant>
      <vt:variant>
        <vt:i4>0</vt:i4>
      </vt:variant>
      <vt:variant>
        <vt:i4>5</vt:i4>
      </vt:variant>
      <vt:variant>
        <vt:lpwstr/>
      </vt:variant>
      <vt:variant>
        <vt:lpwstr>_Toc103093820</vt:lpwstr>
      </vt:variant>
      <vt:variant>
        <vt:i4>1376307</vt:i4>
      </vt:variant>
      <vt:variant>
        <vt:i4>32</vt:i4>
      </vt:variant>
      <vt:variant>
        <vt:i4>0</vt:i4>
      </vt:variant>
      <vt:variant>
        <vt:i4>5</vt:i4>
      </vt:variant>
      <vt:variant>
        <vt:lpwstr/>
      </vt:variant>
      <vt:variant>
        <vt:lpwstr>_Toc103093819</vt:lpwstr>
      </vt:variant>
      <vt:variant>
        <vt:i4>1376307</vt:i4>
      </vt:variant>
      <vt:variant>
        <vt:i4>26</vt:i4>
      </vt:variant>
      <vt:variant>
        <vt:i4>0</vt:i4>
      </vt:variant>
      <vt:variant>
        <vt:i4>5</vt:i4>
      </vt:variant>
      <vt:variant>
        <vt:lpwstr/>
      </vt:variant>
      <vt:variant>
        <vt:lpwstr>_Toc103093818</vt:lpwstr>
      </vt:variant>
      <vt:variant>
        <vt:i4>1376307</vt:i4>
      </vt:variant>
      <vt:variant>
        <vt:i4>20</vt:i4>
      </vt:variant>
      <vt:variant>
        <vt:i4>0</vt:i4>
      </vt:variant>
      <vt:variant>
        <vt:i4>5</vt:i4>
      </vt:variant>
      <vt:variant>
        <vt:lpwstr/>
      </vt:variant>
      <vt:variant>
        <vt:lpwstr>_Toc103093817</vt:lpwstr>
      </vt:variant>
      <vt:variant>
        <vt:i4>1376307</vt:i4>
      </vt:variant>
      <vt:variant>
        <vt:i4>14</vt:i4>
      </vt:variant>
      <vt:variant>
        <vt:i4>0</vt:i4>
      </vt:variant>
      <vt:variant>
        <vt:i4>5</vt:i4>
      </vt:variant>
      <vt:variant>
        <vt:lpwstr/>
      </vt:variant>
      <vt:variant>
        <vt:lpwstr>_Toc103093816</vt:lpwstr>
      </vt:variant>
      <vt:variant>
        <vt:i4>1376307</vt:i4>
      </vt:variant>
      <vt:variant>
        <vt:i4>8</vt:i4>
      </vt:variant>
      <vt:variant>
        <vt:i4>0</vt:i4>
      </vt:variant>
      <vt:variant>
        <vt:i4>5</vt:i4>
      </vt:variant>
      <vt:variant>
        <vt:lpwstr/>
      </vt:variant>
      <vt:variant>
        <vt:lpwstr>_Toc103093815</vt:lpwstr>
      </vt:variant>
      <vt:variant>
        <vt:i4>1376307</vt:i4>
      </vt:variant>
      <vt:variant>
        <vt:i4>2</vt:i4>
      </vt:variant>
      <vt:variant>
        <vt:i4>0</vt:i4>
      </vt:variant>
      <vt:variant>
        <vt:i4>5</vt:i4>
      </vt:variant>
      <vt:variant>
        <vt:lpwstr/>
      </vt:variant>
      <vt:variant>
        <vt:lpwstr>_Toc103093814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Beswick</dc:creator>
  <cp:keywords/>
  <dc:description/>
  <cp:lastModifiedBy>Euan Notley</cp:lastModifiedBy>
  <cp:revision>4</cp:revision>
  <dcterms:created xsi:type="dcterms:W3CDTF">2022-08-10T09:16:00Z</dcterms:created>
  <dcterms:modified xsi:type="dcterms:W3CDTF">2022-08-10T09:28:00Z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0x010100920EA8918173084EABB54110D5BD8B3D</vt:lpwstr>
  </property>
</Properties>
</file>